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94A" w:rsidP="0057394A">
      <w:pPr>
        <w:pStyle w:val="Title"/>
      </w:pPr>
      <w:r>
        <w:fldChar w:fldCharType="begin"/>
      </w:r>
      <w:r>
        <w:instrText xml:space="preserve"> TITLE   \* MERGEFORMAT </w:instrText>
      </w:r>
      <w:r>
        <w:fldChar w:fldCharType="separate"/>
      </w:r>
      <w:r>
        <w:t>AHCBUS405A Participate in an e-business supply chain</w:t>
      </w:r>
      <w:r>
        <w:fldChar w:fldCharType="end"/>
      </w:r>
    </w:p>
    <w:p w:rsidR="0057394A" w:rsidP="0057394A">
      <w:pPr>
        <w:pStyle w:val="Version"/>
        <w:sectPr w:rsidSect="009C5B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B75" w:rsidP="009C5B75">
      <w:pPr>
        <w:pStyle w:val="SuperHeading"/>
      </w:pPr>
      <w:r w:rsidRPr="009C5B75">
        <w:t>AHCBUS405A Participate in an e-business supply chain</w:t>
      </w:r>
    </w:p>
    <w:p w:rsidR="00000000" w:rsidRPr="009C5B75" w:rsidP="009C5B75">
      <w:pPr>
        <w:pStyle w:val="Heading1"/>
      </w:pPr>
      <w:bookmarkStart w:id="1" w:name="O_267718"/>
      <w:bookmarkEnd w:id="1"/>
      <w:r w:rsidRPr="009C5B75">
        <w:t>Modification History</w:t>
      </w:r>
    </w:p>
    <w:p w:rsidR="00000000" w:rsidRPr="009C5B75" w:rsidP="009C5B75">
      <w:pPr>
        <w:pStyle w:val="BodyText"/>
      </w:pPr>
      <w:r w:rsidRPr="009C5B75">
        <w:t>Not Applicable</w:t>
      </w:r>
    </w:p>
    <w:p w:rsidR="00000000" w:rsidRPr="009C5B75" w:rsidP="009C5B75">
      <w:pPr>
        <w:pStyle w:val="AllowPageBreak"/>
      </w:pPr>
    </w:p>
    <w:p w:rsidR="00000000" w:rsidRPr="009C5B75" w:rsidP="009C5B75">
      <w:pPr>
        <w:pStyle w:val="Heading1"/>
      </w:pPr>
      <w:bookmarkStart w:id="2" w:name="O_187169"/>
      <w:bookmarkEnd w:id="2"/>
      <w:r w:rsidRPr="009C5B75">
        <w:t>Unit Descriptor</w:t>
      </w:r>
    </w:p>
    <w:tbl>
      <w:tblPr>
        <w:tblW w:w="0" w:type="auto"/>
        <w:tblLayout w:type="fixed"/>
        <w:tblCellMar>
          <w:left w:w="62" w:type="dxa"/>
          <w:right w:w="62" w:type="dxa"/>
        </w:tblCellMar>
        <w:tblLook w:val="0000"/>
      </w:tblPr>
      <w:tblGrid>
        <w:gridCol w:w="2671"/>
        <w:gridCol w:w="5851"/>
      </w:tblGrid>
      <w:tr w:rsidTr="0057394A">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BodyText"/>
            </w:pPr>
            <w:r w:rsidRPr="009C5B75">
              <w:t xml:space="preserve">This unit covers participation in an e-business supply chain and defines the standard required to: </w:t>
            </w:r>
            <w:r w:rsidRPr="009C5B75">
              <w:t xml:space="preserve"> define the business model and how it can use e-business;  develop procedures and systems for e-business;  implement an e-business supply chain;  monitor and review e-business systems as part of managing the business.</w:t>
            </w:r>
          </w:p>
        </w:tc>
      </w:tr>
    </w:tbl>
    <w:p w:rsidR="0057394A" w:rsidP="009C5B75">
      <w:pPr>
        <w:pStyle w:val="BodyText"/>
      </w:pPr>
    </w:p>
    <w:p w:rsidR="0057394A" w:rsidP="009C5B75">
      <w:pPr>
        <w:pStyle w:val="BodyText"/>
      </w:pPr>
    </w:p>
    <w:p w:rsidR="00000000" w:rsidRPr="009C5B75" w:rsidP="009C5B75">
      <w:pPr>
        <w:pStyle w:val="Heading1"/>
      </w:pPr>
      <w:bookmarkStart w:id="3" w:name="O_187173"/>
      <w:bookmarkEnd w:id="3"/>
      <w:r w:rsidRPr="009C5B75">
        <w:t>Application of the Unit</w:t>
      </w:r>
    </w:p>
    <w:tbl>
      <w:tblPr>
        <w:tblW w:w="0" w:type="auto"/>
        <w:tblLayout w:type="fixed"/>
        <w:tblCellMar>
          <w:left w:w="62" w:type="dxa"/>
          <w:right w:w="62" w:type="dxa"/>
        </w:tblCellMar>
        <w:tblLook w:val="0000"/>
      </w:tblPr>
      <w:tblGrid>
        <w:gridCol w:w="2754"/>
        <w:gridCol w:w="5768"/>
      </w:tblGrid>
      <w:tr w:rsidTr="0057394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BodyText"/>
            </w:pPr>
            <w:r w:rsidRPr="009C5B75">
              <w:t xml:space="preserve">This unit applies to farm managers who use an e-business supply chain to adjust production to meet the requirements of that supply chain. </w:t>
            </w:r>
          </w:p>
        </w:tc>
      </w:tr>
    </w:tbl>
    <w:p w:rsidR="0057394A" w:rsidP="009C5B75">
      <w:pPr>
        <w:pStyle w:val="BodyText"/>
      </w:pPr>
    </w:p>
    <w:p w:rsidR="0057394A" w:rsidP="009C5B75">
      <w:pPr>
        <w:pStyle w:val="BodyText"/>
      </w:pPr>
    </w:p>
    <w:p w:rsidR="00000000" w:rsidRPr="009C5B75" w:rsidP="009C5B75">
      <w:pPr>
        <w:pStyle w:val="Heading1"/>
      </w:pPr>
      <w:bookmarkStart w:id="4" w:name="O_275978"/>
      <w:bookmarkEnd w:id="4"/>
      <w:r w:rsidRPr="009C5B75">
        <w:t>Licensing/Regulatory Information</w:t>
      </w:r>
    </w:p>
    <w:p w:rsidR="00000000" w:rsidRPr="009C5B75" w:rsidP="009C5B75">
      <w:pPr>
        <w:pStyle w:val="BodyText"/>
      </w:pPr>
      <w:r w:rsidRPr="009C5B75">
        <w:t>Not Applicable</w:t>
      </w:r>
    </w:p>
    <w:p w:rsidR="00000000" w:rsidRPr="009C5B75" w:rsidP="009C5B75">
      <w:pPr>
        <w:pStyle w:val="AllowPageBreak"/>
      </w:pPr>
    </w:p>
    <w:p w:rsidR="00000000" w:rsidRPr="009C5B75" w:rsidP="009C5B75">
      <w:pPr>
        <w:pStyle w:val="Heading1"/>
      </w:pPr>
      <w:bookmarkStart w:id="5" w:name="O_187171"/>
      <w:bookmarkEnd w:id="5"/>
      <w:r w:rsidRPr="009C5B75">
        <w:t>Pre-Requisites</w:t>
      </w:r>
    </w:p>
    <w:tbl>
      <w:tblPr>
        <w:tblW w:w="0" w:type="auto"/>
        <w:tblLayout w:type="fixed"/>
        <w:tblCellMar>
          <w:left w:w="62" w:type="dxa"/>
          <w:right w:w="62" w:type="dxa"/>
        </w:tblCellMar>
        <w:tblLook w:val="0000"/>
      </w:tblPr>
      <w:tblGrid>
        <w:gridCol w:w="2775"/>
        <w:gridCol w:w="1295"/>
        <w:gridCol w:w="4452"/>
      </w:tblGrid>
      <w:tr w:rsidTr="0057394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p>
        </w:tc>
      </w:tr>
      <w:tr w:rsidTr="005739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p>
        </w:tc>
      </w:tr>
      <w:tr w:rsidTr="005739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BodyText"/>
            </w:pPr>
          </w:p>
        </w:tc>
      </w:tr>
    </w:tbl>
    <w:p w:rsidR="0057394A" w:rsidP="009C5B75">
      <w:pPr>
        <w:pStyle w:val="BodyText"/>
      </w:pPr>
    </w:p>
    <w:p w:rsidR="0057394A" w:rsidP="009C5B75">
      <w:pPr>
        <w:pStyle w:val="BodyText"/>
      </w:pPr>
    </w:p>
    <w:p w:rsidR="00000000" w:rsidRPr="009C5B75" w:rsidP="009C5B75">
      <w:pPr>
        <w:pStyle w:val="Heading1"/>
      </w:pPr>
      <w:bookmarkStart w:id="6" w:name="O_187170"/>
      <w:bookmarkEnd w:id="6"/>
      <w:r w:rsidRPr="009C5B75">
        <w:t>Employability Skills Information</w:t>
      </w:r>
    </w:p>
    <w:tbl>
      <w:tblPr>
        <w:tblW w:w="0" w:type="auto"/>
        <w:tblLayout w:type="fixed"/>
        <w:tblCellMar>
          <w:left w:w="62" w:type="dxa"/>
          <w:right w:w="62" w:type="dxa"/>
        </w:tblCellMar>
        <w:tblLook w:val="0000"/>
      </w:tblPr>
      <w:tblGrid>
        <w:gridCol w:w="2802"/>
        <w:gridCol w:w="5720"/>
      </w:tblGrid>
      <w:tr w:rsidTr="005739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BodyText"/>
            </w:pPr>
            <w:r w:rsidRPr="009C5B75">
              <w:t>This unit contains employability skills.</w:t>
            </w:r>
          </w:p>
        </w:tc>
      </w:tr>
    </w:tbl>
    <w:p w:rsidR="0057394A" w:rsidP="009C5B75">
      <w:pPr>
        <w:pStyle w:val="BodyText"/>
      </w:pPr>
    </w:p>
    <w:p w:rsidR="0057394A" w:rsidP="009C5B75">
      <w:pPr>
        <w:pStyle w:val="BodyText"/>
      </w:pPr>
    </w:p>
    <w:p w:rsidR="00000000" w:rsidRPr="009C5B75" w:rsidP="009C5B75">
      <w:pPr>
        <w:pStyle w:val="Heading1"/>
      </w:pPr>
      <w:bookmarkStart w:id="7" w:name="O_285764"/>
      <w:bookmarkEnd w:id="7"/>
      <w:r w:rsidRPr="009C5B75">
        <w:t>Elements and Performance Criteria Pre-Content</w:t>
      </w:r>
    </w:p>
    <w:p w:rsidR="00000000" w:rsidRPr="009C5B75" w:rsidP="009C5B75">
      <w:pPr>
        <w:pStyle w:val="BodyText"/>
      </w:pPr>
      <w:r w:rsidRPr="009C5B75">
        <w:t>Not Applicable</w:t>
      </w:r>
    </w:p>
    <w:p w:rsidR="00000000" w:rsidRPr="009C5B75" w:rsidP="009C5B75">
      <w:pPr>
        <w:pStyle w:val="AllowPageBreak"/>
      </w:pPr>
    </w:p>
    <w:p w:rsidR="00000000" w:rsidRPr="009C5B75" w:rsidP="009C5B75">
      <w:pPr>
        <w:pStyle w:val="Heading1"/>
      </w:pPr>
      <w:bookmarkStart w:id="8" w:name="O_232431"/>
      <w:bookmarkEnd w:id="8"/>
      <w:r w:rsidRPr="009C5B75">
        <w:t>Elements and Performance Criteria</w:t>
      </w:r>
    </w:p>
    <w:tbl>
      <w:tblPr>
        <w:tblW w:w="0" w:type="auto"/>
        <w:tblLayout w:type="fixed"/>
        <w:tblCellMar>
          <w:left w:w="62" w:type="dxa"/>
          <w:right w:w="62" w:type="dxa"/>
        </w:tblCellMar>
        <w:tblLook w:val="0000"/>
      </w:tblPr>
      <w:tblGrid>
        <w:gridCol w:w="2576"/>
        <w:gridCol w:w="5946"/>
      </w:tblGrid>
      <w:tr w:rsidTr="0057394A">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BodyText"/>
            </w:pPr>
            <w:r w:rsidRPr="009C5B75">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PERFORMANCE CRITERIA</w:t>
            </w:r>
          </w:p>
        </w:tc>
      </w:tr>
      <w:tr w:rsidTr="0057394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p>
        </w:tc>
      </w:tr>
      <w:tr w:rsidTr="0057394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List"/>
              <w:rPr>
                <w:lang w:val="en-NZ"/>
              </w:rPr>
            </w:pPr>
            <w:r w:rsidRPr="009C5B75">
              <w:t>1.</w:t>
            </w:r>
            <w:r w:rsidRPr="009C5B75">
              <w:tab/>
              <w:t>Prepare e-business systems and procedures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List2"/>
            </w:pPr>
            <w:r w:rsidRPr="009C5B75">
              <w:t>1.1.</w:t>
            </w:r>
            <w:r w:rsidRPr="009C5B75">
              <w:tab/>
              <w:t>Supply chain requirements are identified and validated as required.</w:t>
            </w:r>
          </w:p>
          <w:p w:rsidR="00000000" w:rsidRPr="009C5B75" w:rsidP="009C5B75">
            <w:pPr>
              <w:pStyle w:val="List2"/>
            </w:pPr>
            <w:r w:rsidRPr="009C5B75">
              <w:t>1.2.</w:t>
            </w:r>
            <w:r w:rsidRPr="009C5B75">
              <w:tab/>
              <w:t>Technology requirements are identified.</w:t>
            </w:r>
          </w:p>
          <w:p w:rsidR="00000000" w:rsidRPr="009C5B75" w:rsidP="009C5B75">
            <w:pPr>
              <w:pStyle w:val="List2"/>
            </w:pPr>
            <w:r w:rsidRPr="009C5B75">
              <w:t>1.3.</w:t>
            </w:r>
            <w:r w:rsidRPr="009C5B75">
              <w:tab/>
            </w:r>
            <w:r w:rsidRPr="009C5B75">
              <w:t>Technology is brought online in accordance with requirements and budget.</w:t>
            </w:r>
          </w:p>
          <w:p w:rsidR="00000000" w:rsidRPr="009C5B75" w:rsidP="009C5B75">
            <w:pPr>
              <w:pStyle w:val="List2"/>
            </w:pPr>
            <w:r w:rsidRPr="009C5B75">
              <w:t>1.4.</w:t>
            </w:r>
            <w:r w:rsidRPr="009C5B75">
              <w:tab/>
              <w:t>Policies and procedures are designed to guide business relations and operations in accordance with supply chain requirements.</w:t>
            </w:r>
          </w:p>
          <w:p w:rsidR="00000000" w:rsidRPr="009C5B75" w:rsidP="009C5B75">
            <w:pPr>
              <w:pStyle w:val="List2"/>
            </w:pPr>
            <w:r w:rsidRPr="009C5B75">
              <w:t>1.5.</w:t>
            </w:r>
            <w:r w:rsidRPr="009C5B75">
              <w:tab/>
              <w:t>Supporting business processes and outputs are d</w:t>
            </w:r>
            <w:r w:rsidRPr="009C5B75">
              <w:t>esigned or re-designed to support requirements of the e-business supply chain.</w:t>
            </w:r>
          </w:p>
          <w:p w:rsidR="00000000" w:rsidP="009C5B75">
            <w:pPr>
              <w:pStyle w:val="List2"/>
              <w:rPr>
                <w:lang w:val="en-NZ"/>
              </w:rPr>
            </w:pPr>
            <w:r w:rsidRPr="009C5B75">
              <w:t>1.6.</w:t>
            </w:r>
            <w:r w:rsidRPr="009C5B75">
              <w:tab/>
              <w:t>Information and development support is provided to staff, customers and suppliers to assist in implementation the requirements of the e-business supply chain.</w:t>
            </w:r>
          </w:p>
        </w:tc>
      </w:tr>
      <w:tr w:rsidTr="0057394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List"/>
              <w:rPr>
                <w:lang w:val="en-NZ"/>
              </w:rPr>
            </w:pPr>
            <w:r w:rsidRPr="009C5B75">
              <w:t>2.</w:t>
            </w:r>
            <w:r w:rsidRPr="009C5B75">
              <w:tab/>
              <w:t>Implement</w:t>
            </w:r>
            <w:r w:rsidRPr="009C5B75">
              <w:t xml:space="preserve"> e-business systems and procedures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List2"/>
            </w:pPr>
            <w:r w:rsidRPr="009C5B75">
              <w:t>2.1.</w:t>
            </w:r>
            <w:r w:rsidRPr="009C5B75">
              <w:tab/>
              <w:t>Production processes required by e-business supply chain are implemented.</w:t>
            </w:r>
          </w:p>
          <w:p w:rsidR="00000000" w:rsidRPr="009C5B75" w:rsidP="009C5B75">
            <w:pPr>
              <w:pStyle w:val="List2"/>
            </w:pPr>
            <w:r w:rsidRPr="009C5B75">
              <w:t>2.2.</w:t>
            </w:r>
            <w:r w:rsidRPr="009C5B75">
              <w:tab/>
              <w:t>Online purchasing, selling and payments are conducted as required by the e-business supply chain with reference to associated risk manage</w:t>
            </w:r>
            <w:r w:rsidRPr="009C5B75">
              <w:t>ment strategies and relevant legal and ethical requirements.</w:t>
            </w:r>
          </w:p>
          <w:p w:rsidR="00000000" w:rsidRPr="009C5B75" w:rsidP="009C5B75">
            <w:pPr>
              <w:pStyle w:val="List2"/>
            </w:pPr>
            <w:r w:rsidRPr="009C5B75">
              <w:t>2.3.</w:t>
            </w:r>
            <w:r w:rsidRPr="009C5B75">
              <w:tab/>
              <w:t>Business processes and data flows required by the e-business supply chain are identified and adjusted as required.</w:t>
            </w:r>
          </w:p>
          <w:p w:rsidR="00000000" w:rsidP="009C5B75">
            <w:pPr>
              <w:pStyle w:val="List2"/>
              <w:rPr>
                <w:lang w:val="en-NZ"/>
              </w:rPr>
            </w:pPr>
            <w:r w:rsidRPr="009C5B75">
              <w:t>2.4.</w:t>
            </w:r>
            <w:r w:rsidRPr="009C5B75">
              <w:tab/>
              <w:t>Actions to build trust and foster a supply chain culture are implement</w:t>
            </w:r>
            <w:r w:rsidRPr="009C5B75">
              <w:t>ed in accordance with supply chain ethos.</w:t>
            </w:r>
          </w:p>
        </w:tc>
      </w:tr>
      <w:tr w:rsidTr="0057394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List"/>
              <w:rPr>
                <w:lang w:val="en-NZ"/>
              </w:rPr>
            </w:pPr>
            <w:r w:rsidRPr="009C5B75">
              <w:t>3.</w:t>
            </w:r>
            <w:r w:rsidRPr="009C5B75">
              <w:tab/>
              <w:t>Monitor and review e-business systems and procedures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List2"/>
            </w:pPr>
            <w:r w:rsidRPr="009C5B75">
              <w:t>3.1.</w:t>
            </w:r>
            <w:r w:rsidRPr="009C5B75">
              <w:tab/>
              <w:t xml:space="preserve">E-business innovation/s are integrated into the business and monitored to gauge their usefulness and maximise implementation. </w:t>
            </w:r>
          </w:p>
          <w:p w:rsidR="00000000" w:rsidRPr="009C5B75" w:rsidP="009C5B75">
            <w:pPr>
              <w:pStyle w:val="List2"/>
            </w:pPr>
            <w:r w:rsidRPr="009C5B75">
              <w:t>3.2.</w:t>
            </w:r>
            <w:r w:rsidRPr="009C5B75">
              <w:tab/>
              <w:t>E-business innovatio</w:t>
            </w:r>
            <w:r w:rsidRPr="009C5B75">
              <w:t xml:space="preserve">n is reviewed in consultation with users and recommendations for improvement or further innovation documented and evaluated. </w:t>
            </w:r>
          </w:p>
          <w:p w:rsidR="00000000" w:rsidRPr="009C5B75" w:rsidP="009C5B75">
            <w:pPr>
              <w:pStyle w:val="List2"/>
            </w:pPr>
            <w:r w:rsidRPr="009C5B75">
              <w:t>3.3.</w:t>
            </w:r>
            <w:r w:rsidRPr="009C5B75">
              <w:tab/>
              <w:t>Business data and reports are used to compare outcomes, budgets, timelines and forecasts to actual performance.</w:t>
            </w:r>
          </w:p>
          <w:p w:rsidR="00000000" w:rsidRPr="009C5B75" w:rsidP="009C5B75">
            <w:pPr>
              <w:pStyle w:val="List2"/>
            </w:pPr>
            <w:r w:rsidRPr="009C5B75">
              <w:t>3.4.</w:t>
            </w:r>
            <w:r w:rsidRPr="009C5B75">
              <w:tab/>
            </w:r>
            <w:r w:rsidRPr="009C5B75">
              <w:t>Technology performance is reviewed and recommendations made for improvements to hardware, software and/or their use in accordance with e-business strategy and budget.</w:t>
            </w:r>
          </w:p>
          <w:p w:rsidR="00000000" w:rsidRPr="009C5B75" w:rsidP="009C5B75">
            <w:pPr>
              <w:pStyle w:val="List2"/>
            </w:pPr>
            <w:r w:rsidRPr="009C5B75">
              <w:t>3.5.</w:t>
            </w:r>
            <w:r w:rsidRPr="009C5B75">
              <w:tab/>
              <w:t>Feedback and evaluation results are used to plan and improve future supply chain man</w:t>
            </w:r>
            <w:r w:rsidRPr="009C5B75">
              <w:t>agement strategies.</w:t>
            </w:r>
          </w:p>
        </w:tc>
      </w:tr>
    </w:tbl>
    <w:p w:rsidR="0057394A" w:rsidP="009C5B75">
      <w:pPr>
        <w:pStyle w:val="BodyText"/>
      </w:pPr>
    </w:p>
    <w:p w:rsidR="0057394A" w:rsidP="009C5B75">
      <w:pPr>
        <w:pStyle w:val="BodyText"/>
      </w:pPr>
    </w:p>
    <w:p w:rsidR="00000000" w:rsidRPr="009C5B75" w:rsidP="009C5B75">
      <w:pPr>
        <w:pStyle w:val="Heading1"/>
      </w:pPr>
      <w:bookmarkStart w:id="9" w:name="O_256381"/>
      <w:bookmarkEnd w:id="9"/>
      <w:r w:rsidRPr="009C5B75">
        <w:t>Required Skills and Knowledge</w:t>
      </w:r>
    </w:p>
    <w:tbl>
      <w:tblPr>
        <w:tblW w:w="0" w:type="auto"/>
        <w:tblLayout w:type="fixed"/>
        <w:tblCellMar>
          <w:left w:w="62" w:type="dxa"/>
          <w:right w:w="62" w:type="dxa"/>
        </w:tblCellMar>
        <w:tblLook w:val="0000"/>
      </w:tblPr>
      <w:tblGrid>
        <w:gridCol w:w="8522"/>
      </w:tblGrid>
      <w:tr w:rsidTr="005739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REQUIRED SKILLS AND KNOWLEDGE</w:t>
            </w:r>
          </w:p>
        </w:tc>
      </w:tr>
      <w:tr w:rsidTr="005739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t>This section describes the skills and knowledge required for this unit.</w:t>
            </w:r>
          </w:p>
        </w:tc>
      </w:tr>
      <w:tr w:rsidTr="005739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Required skills</w:t>
            </w:r>
          </w:p>
        </w:tc>
      </w:tr>
      <w:tr w:rsidTr="005739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ListBullet"/>
            </w:pPr>
            <w:r w:rsidRPr="009C5B75">
              <w:t>use relevant technology such as computers, handheld scanners, bar-coding equipment</w:t>
            </w:r>
          </w:p>
          <w:p w:rsidR="00000000" w:rsidRPr="009C5B75" w:rsidP="009C5B75">
            <w:pPr>
              <w:pStyle w:val="ListBullet"/>
            </w:pPr>
            <w:r w:rsidRPr="009C5B75">
              <w:t>prepare production data in the format required by the e-business supply chain</w:t>
            </w:r>
          </w:p>
          <w:p w:rsidR="00000000" w:rsidRPr="009C5B75" w:rsidP="009C5B75">
            <w:pPr>
              <w:pStyle w:val="ListBullet"/>
            </w:pPr>
            <w:r w:rsidRPr="009C5B75">
              <w:t>meet production deadlines required by e-business supply chain</w:t>
            </w:r>
          </w:p>
          <w:p w:rsidR="00000000" w:rsidRPr="009C5B75" w:rsidP="009C5B75">
            <w:pPr>
              <w:pStyle w:val="ListBullet"/>
            </w:pPr>
            <w:r w:rsidRPr="009C5B75">
              <w:t>use literacy skills to read, interpret and follow organisational policies and procedures, develop sequenced written instructions, record accurately and legibly information collected and select and apply procedures to a range of tasks</w:t>
            </w:r>
          </w:p>
          <w:p w:rsidR="00000000" w:rsidRPr="009C5B75" w:rsidP="009C5B75">
            <w:pPr>
              <w:pStyle w:val="ListBullet"/>
            </w:pPr>
            <w:r w:rsidRPr="009C5B75">
              <w:t>use oral communication</w:t>
            </w:r>
            <w:r w:rsidRPr="009C5B75">
              <w:t xml:space="preserve"> skills/language competence to fulfil the job role as specified by the organisation including questioning, active listening, asking for clarification, negotiating solutions and responding to a range of views</w:t>
            </w:r>
          </w:p>
          <w:p w:rsidR="00000000" w:rsidRPr="009C5B75" w:rsidP="009C5B75">
            <w:pPr>
              <w:pStyle w:val="ListBullet"/>
            </w:pPr>
            <w:r w:rsidRPr="009C5B75">
              <w:t>use numeracy skills to estimate, calculate and r</w:t>
            </w:r>
            <w:r w:rsidRPr="009C5B75">
              <w:t>ecord routine and more complex workplace measures and data</w:t>
            </w:r>
          </w:p>
          <w:p w:rsidR="00000000" w:rsidP="009C5B75">
            <w:pPr>
              <w:pStyle w:val="ListBullet"/>
              <w:rPr>
                <w:lang w:val="en-NZ"/>
              </w:rPr>
            </w:pPr>
            <w:r w:rsidRPr="009C5B75">
              <w:t>use interpersonal skills to work with others and relate to people from a range of cultural, social and religious backgrounds and with a range of physical and mental abilities.</w:t>
            </w:r>
          </w:p>
        </w:tc>
      </w:tr>
      <w:tr w:rsidTr="005739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Required knowledge</w:t>
            </w:r>
          </w:p>
        </w:tc>
      </w:tr>
      <w:tr w:rsidTr="005739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ListBullet"/>
            </w:pPr>
            <w:r w:rsidRPr="009C5B75">
              <w:t>the entire supply chain from raw materials to producers, component suppliers, manufacturers, wholesalers, third party service providers, retailers, customers and recyclers, plus freight, distribution and cash flow</w:t>
            </w:r>
          </w:p>
          <w:p w:rsidR="00000000" w:rsidRPr="009C5B75" w:rsidP="009C5B75">
            <w:pPr>
              <w:pStyle w:val="ListBullet"/>
            </w:pPr>
            <w:r w:rsidRPr="009C5B75">
              <w:t>technology hardware and software requirem</w:t>
            </w:r>
            <w:r w:rsidRPr="009C5B75">
              <w:t>ents of the e-business supply chain</w:t>
            </w:r>
          </w:p>
          <w:p w:rsidR="00000000" w:rsidRPr="009C5B75" w:rsidP="009C5B75">
            <w:pPr>
              <w:pStyle w:val="ListBullet"/>
            </w:pPr>
            <w:r w:rsidRPr="009C5B75">
              <w:t>protocols for electronic data interchange</w:t>
            </w:r>
          </w:p>
          <w:p w:rsidR="00000000" w:rsidRPr="009C5B75" w:rsidP="009C5B75">
            <w:pPr>
              <w:pStyle w:val="ListBullet"/>
            </w:pPr>
            <w:r w:rsidRPr="009C5B75">
              <w:t>personal identification and password for online access between businesses for access to inventory data and purchasing, payment or supply processes</w:t>
            </w:r>
          </w:p>
          <w:p w:rsidR="00000000" w:rsidRPr="009C5B75" w:rsidP="009C5B75">
            <w:pPr>
              <w:pStyle w:val="ListBullet"/>
            </w:pPr>
            <w:r w:rsidRPr="009C5B75">
              <w:t>banking information for electro</w:t>
            </w:r>
            <w:r w:rsidRPr="009C5B75">
              <w:t>nic funds transfer</w:t>
            </w:r>
          </w:p>
          <w:p w:rsidR="00000000" w:rsidRPr="009C5B75" w:rsidP="009C5B75">
            <w:pPr>
              <w:pStyle w:val="ListBullet"/>
            </w:pPr>
            <w:r w:rsidRPr="009C5B75">
              <w:t>protocols for to e-business legal and security issues</w:t>
            </w:r>
          </w:p>
          <w:p w:rsidR="00000000" w:rsidRPr="009C5B75" w:rsidP="009C5B75">
            <w:pPr>
              <w:pStyle w:val="ListBullet"/>
            </w:pPr>
            <w:r w:rsidRPr="009C5B75">
              <w:t>e-business terminology.</w:t>
            </w:r>
          </w:p>
        </w:tc>
      </w:tr>
    </w:tbl>
    <w:p w:rsidR="0057394A" w:rsidP="009C5B75">
      <w:pPr>
        <w:pStyle w:val="BodyText"/>
      </w:pPr>
    </w:p>
    <w:p w:rsidR="0057394A" w:rsidP="009C5B75">
      <w:pPr>
        <w:pStyle w:val="BodyText"/>
      </w:pPr>
    </w:p>
    <w:p w:rsidR="00000000" w:rsidRPr="009C5B75" w:rsidP="009C5B75">
      <w:pPr>
        <w:pStyle w:val="AllowPageBreak"/>
      </w:pPr>
    </w:p>
    <w:p w:rsidR="00000000" w:rsidRPr="009C5B75" w:rsidP="009C5B75">
      <w:pPr>
        <w:pStyle w:val="Heading1"/>
      </w:pPr>
      <w:bookmarkStart w:id="10" w:name="O_240415"/>
      <w:bookmarkEnd w:id="10"/>
      <w:r w:rsidRPr="009C5B75">
        <w:t>Evidence Guide</w:t>
      </w:r>
    </w:p>
    <w:tbl>
      <w:tblPr>
        <w:tblW w:w="9570" w:type="dxa"/>
        <w:tblLayout w:type="fixed"/>
        <w:tblCellMar>
          <w:left w:w="62" w:type="dxa"/>
          <w:right w:w="62" w:type="dxa"/>
        </w:tblCellMar>
        <w:tblLook w:val="0000"/>
      </w:tblPr>
      <w:tblGrid>
        <w:gridCol w:w="3908"/>
        <w:gridCol w:w="5662"/>
      </w:tblGrid>
      <w:tr w:rsidTr="005739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EVIDENCE GUIDE</w:t>
            </w:r>
          </w:p>
        </w:tc>
      </w:tr>
      <w:tr w:rsidTr="005739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t>The evidence guide provides advice on assessment and must be read in conjunction with the performance criteria, required skills and knowledge, range statement and the Assessment Guidelines for the Training Package.</w:t>
            </w:r>
          </w:p>
        </w:tc>
      </w:tr>
      <w:tr w:rsidTr="005739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p>
        </w:tc>
      </w:tr>
      <w:tr w:rsidTr="005739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BodyText"/>
            </w:pPr>
            <w:r w:rsidRPr="009C5B75">
              <w:t>The evidence required to demonstrate competency in this unit must be relevant to workplace operations and satisfy holistically all of the requirements of the perfo</w:t>
            </w:r>
            <w:r w:rsidRPr="009C5B75">
              <w:t xml:space="preserve">rmance criteria and required skills and knowledge and include achievement of the following: </w:t>
            </w:r>
          </w:p>
          <w:p w:rsidR="00000000" w:rsidRPr="009C5B75" w:rsidP="009C5B75">
            <w:pPr>
              <w:pStyle w:val="ListBullet"/>
            </w:pPr>
            <w:r w:rsidRPr="009C5B75">
              <w:t>define the business model and how it can use e-business</w:t>
            </w:r>
          </w:p>
          <w:p w:rsidR="00000000" w:rsidRPr="009C5B75" w:rsidP="009C5B75">
            <w:pPr>
              <w:pStyle w:val="ListBullet"/>
            </w:pPr>
            <w:r w:rsidRPr="009C5B75">
              <w:t xml:space="preserve">develop procedures and systems for e-business </w:t>
            </w:r>
          </w:p>
          <w:p w:rsidR="00000000" w:rsidRPr="009C5B75" w:rsidP="009C5B75">
            <w:pPr>
              <w:pStyle w:val="ListBullet"/>
            </w:pPr>
            <w:r w:rsidRPr="009C5B75">
              <w:t>implement an e-business supply chain</w:t>
            </w:r>
          </w:p>
          <w:p w:rsidR="00000000" w:rsidP="009C5B75">
            <w:pPr>
              <w:pStyle w:val="ListBullet"/>
              <w:rPr>
                <w:lang w:val="en-NZ"/>
              </w:rPr>
            </w:pPr>
            <w:r w:rsidRPr="009C5B75">
              <w:t>monitor and review e-b</w:t>
            </w:r>
            <w:r w:rsidRPr="009C5B75">
              <w:t>usiness systems as part of managing the business.</w:t>
            </w:r>
          </w:p>
        </w:tc>
      </w:tr>
      <w:tr w:rsidTr="005739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BodyText"/>
            </w:pPr>
            <w:r w:rsidRPr="009C5B75">
              <w:t>Competency requires the application of work practices under work conditions.  Selection and use of resources for some worksites may differ due to the region</w:t>
            </w:r>
            <w:r w:rsidRPr="009C5B75">
              <w:t>al or enterprise circumstances.</w:t>
            </w:r>
          </w:p>
        </w:tc>
      </w:tr>
    </w:tbl>
    <w:p w:rsidR="0057394A" w:rsidP="009C5B75">
      <w:pPr>
        <w:pStyle w:val="BodyText"/>
      </w:pPr>
    </w:p>
    <w:p w:rsidR="0057394A" w:rsidP="009C5B75">
      <w:pPr>
        <w:pStyle w:val="BodyText"/>
      </w:pPr>
    </w:p>
    <w:p w:rsidR="00000000" w:rsidRPr="009C5B75" w:rsidP="009C5B75">
      <w:pPr>
        <w:pStyle w:val="Heading1"/>
      </w:pPr>
      <w:bookmarkStart w:id="11" w:name="O_248398"/>
      <w:bookmarkEnd w:id="11"/>
      <w:r w:rsidRPr="009C5B75">
        <w:t>Range Statement</w:t>
      </w:r>
    </w:p>
    <w:tbl>
      <w:tblPr>
        <w:tblW w:w="0" w:type="auto"/>
        <w:tblLayout w:type="fixed"/>
        <w:tblCellMar>
          <w:left w:w="62" w:type="dxa"/>
          <w:right w:w="62" w:type="dxa"/>
        </w:tblCellMar>
        <w:tblLook w:val="0000"/>
      </w:tblPr>
      <w:tblGrid>
        <w:gridCol w:w="3457"/>
        <w:gridCol w:w="5065"/>
      </w:tblGrid>
      <w:tr w:rsidTr="005739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RANGE STATEMENT</w:t>
            </w:r>
          </w:p>
        </w:tc>
      </w:tr>
      <w:tr w:rsidTr="005739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t>The range statement relates to the unit of competency as a whole.</w:t>
            </w:r>
          </w:p>
        </w:tc>
      </w:tr>
      <w:tr w:rsidTr="0057394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t>Elements of the e-chain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ListBullet"/>
            </w:pPr>
            <w:r w:rsidRPr="009C5B75">
              <w:t>entire cycle from raw materials to producers</w:t>
            </w:r>
          </w:p>
          <w:p w:rsidR="00000000" w:rsidRPr="009C5B75" w:rsidP="009C5B75">
            <w:pPr>
              <w:pStyle w:val="ListBullet"/>
            </w:pPr>
            <w:r w:rsidRPr="009C5B75">
              <w:t>component suppliers</w:t>
            </w:r>
          </w:p>
          <w:p w:rsidR="00000000" w:rsidRPr="009C5B75" w:rsidP="009C5B75">
            <w:pPr>
              <w:pStyle w:val="ListBullet"/>
            </w:pPr>
            <w:r w:rsidRPr="009C5B75">
              <w:t>manufacturers</w:t>
            </w:r>
          </w:p>
          <w:p w:rsidR="00000000" w:rsidRPr="009C5B75" w:rsidP="009C5B75">
            <w:pPr>
              <w:pStyle w:val="ListBullet"/>
            </w:pPr>
            <w:r w:rsidRPr="009C5B75">
              <w:t>wholesalers</w:t>
            </w:r>
          </w:p>
          <w:p w:rsidR="00000000" w:rsidRPr="009C5B75" w:rsidP="009C5B75">
            <w:pPr>
              <w:pStyle w:val="ListBullet"/>
            </w:pPr>
            <w:r w:rsidRPr="009C5B75">
              <w:t>third party service providers</w:t>
            </w:r>
          </w:p>
          <w:p w:rsidR="00000000" w:rsidRPr="009C5B75" w:rsidP="009C5B75">
            <w:pPr>
              <w:pStyle w:val="ListBullet"/>
            </w:pPr>
            <w:r w:rsidRPr="009C5B75">
              <w:t>retailers</w:t>
            </w:r>
          </w:p>
          <w:p w:rsidR="00000000" w:rsidRPr="009C5B75" w:rsidP="009C5B75">
            <w:pPr>
              <w:pStyle w:val="ListBullet"/>
            </w:pPr>
            <w:r w:rsidRPr="009C5B75">
              <w:t>customers and recyclers</w:t>
            </w:r>
          </w:p>
          <w:p w:rsidR="00000000" w:rsidRPr="009C5B75" w:rsidP="009C5B75">
            <w:pPr>
              <w:pStyle w:val="ListBullet"/>
            </w:pPr>
            <w:r w:rsidRPr="009C5B75">
              <w:t>freight, distribution and cash flow.</w:t>
            </w:r>
          </w:p>
        </w:tc>
      </w:tr>
    </w:tbl>
    <w:p w:rsidR="0057394A" w:rsidP="009C5B75">
      <w:pPr>
        <w:pStyle w:val="BodyText"/>
      </w:pPr>
    </w:p>
    <w:p w:rsidR="0057394A" w:rsidP="009C5B75">
      <w:pPr>
        <w:pStyle w:val="BodyText"/>
      </w:pPr>
    </w:p>
    <w:p w:rsidR="00000000" w:rsidRPr="009C5B75" w:rsidP="009C5B75">
      <w:pPr>
        <w:pStyle w:val="Heading1"/>
      </w:pPr>
      <w:bookmarkStart w:id="12" w:name="O_187175"/>
      <w:bookmarkEnd w:id="12"/>
      <w:r w:rsidRPr="009C5B75">
        <w:t>Unit Sector(s)</w:t>
      </w:r>
    </w:p>
    <w:tbl>
      <w:tblPr>
        <w:tblW w:w="0" w:type="auto"/>
        <w:tblLayout w:type="fixed"/>
        <w:tblCellMar>
          <w:left w:w="62" w:type="dxa"/>
          <w:right w:w="62" w:type="dxa"/>
        </w:tblCellMar>
        <w:tblLook w:val="0000"/>
      </w:tblPr>
      <w:tblGrid>
        <w:gridCol w:w="2614"/>
        <w:gridCol w:w="5908"/>
      </w:tblGrid>
      <w:tr w:rsidTr="0057394A">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BodyText"/>
            </w:pPr>
            <w:r w:rsidRPr="009C5B75">
              <w:t>Business</w:t>
            </w:r>
          </w:p>
        </w:tc>
      </w:tr>
    </w:tbl>
    <w:p w:rsidR="0057394A" w:rsidP="009C5B75">
      <w:pPr>
        <w:pStyle w:val="BodyText"/>
      </w:pPr>
    </w:p>
    <w:p w:rsidR="0057394A" w:rsidP="009C5B75">
      <w:pPr>
        <w:pStyle w:val="BodyText"/>
      </w:pPr>
    </w:p>
    <w:p w:rsidR="00000000" w:rsidRPr="009C5B75" w:rsidP="009C5B75">
      <w:pPr>
        <w:pStyle w:val="Heading1"/>
      </w:pPr>
      <w:bookmarkStart w:id="13" w:name="O_187172"/>
      <w:bookmarkEnd w:id="13"/>
      <w:r w:rsidRPr="009C5B75">
        <w:t>Co-requisite units</w:t>
      </w:r>
    </w:p>
    <w:tbl>
      <w:tblPr>
        <w:tblW w:w="0" w:type="auto"/>
        <w:tblLayout w:type="fixed"/>
        <w:tblCellMar>
          <w:left w:w="62" w:type="dxa"/>
          <w:right w:w="62" w:type="dxa"/>
        </w:tblCellMar>
        <w:tblLook w:val="0000"/>
      </w:tblPr>
      <w:tblGrid>
        <w:gridCol w:w="2641"/>
        <w:gridCol w:w="1322"/>
        <w:gridCol w:w="4559"/>
      </w:tblGrid>
      <w:tr w:rsidTr="005739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p>
        </w:tc>
      </w:tr>
      <w:tr w:rsidTr="005739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p>
        </w:tc>
      </w:tr>
      <w:tr w:rsidTr="005739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BodyText"/>
            </w:pPr>
          </w:p>
        </w:tc>
      </w:tr>
    </w:tbl>
    <w:p w:rsidR="0057394A" w:rsidP="009C5B75">
      <w:pPr>
        <w:pStyle w:val="BodyText"/>
      </w:pPr>
    </w:p>
    <w:p w:rsidR="0057394A" w:rsidP="009C5B75">
      <w:pPr>
        <w:pStyle w:val="BodyText"/>
      </w:pPr>
    </w:p>
    <w:p w:rsidR="00000000" w:rsidRPr="009C5B75" w:rsidP="009C5B75">
      <w:pPr>
        <w:pStyle w:val="Heading1"/>
      </w:pPr>
      <w:bookmarkStart w:id="14" w:name="O_187174"/>
      <w:bookmarkEnd w:id="14"/>
      <w:r w:rsidRPr="009C5B75">
        <w:t>Competency field</w:t>
      </w:r>
    </w:p>
    <w:tbl>
      <w:tblPr>
        <w:tblW w:w="0" w:type="auto"/>
        <w:tblLayout w:type="fixed"/>
        <w:tblCellMar>
          <w:left w:w="62" w:type="dxa"/>
          <w:right w:w="62" w:type="dxa"/>
        </w:tblCellMar>
        <w:tblLook w:val="0000"/>
      </w:tblPr>
      <w:tblGrid>
        <w:gridCol w:w="2784"/>
        <w:gridCol w:w="5738"/>
      </w:tblGrid>
      <w:tr w:rsidTr="005739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B75">
            <w:pPr>
              <w:pStyle w:val="BodyText"/>
              <w:rPr>
                <w:lang w:val="en-NZ"/>
              </w:rPr>
            </w:pPr>
            <w:r w:rsidRPr="009C5B7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B75" w:rsidP="009C5B75">
            <w:pPr>
              <w:pStyle w:val="BodyText"/>
            </w:pPr>
          </w:p>
        </w:tc>
      </w:tr>
    </w:tbl>
    <w:p w:rsidR="0057394A" w:rsidP="009C5B75">
      <w:pPr>
        <w:pStyle w:val="BodyText"/>
      </w:pPr>
    </w:p>
    <w:p w:rsidR="0057394A" w:rsidP="009C5B75">
      <w:pPr>
        <w:pStyle w:val="BodyText"/>
      </w:pPr>
    </w:p>
    <w:p w:rsidR="00000000" w:rsidRPr="009C5B75" w:rsidP="009C5B75"/>
    <w:sectPr w:rsidSect="009C5B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B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394A" w:rsidP="005739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B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4A" w:rsidP="009C5B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394A" w:rsidP="009C5B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7394A" w:rsidP="009C5B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B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394A" w:rsidP="005739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B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4A" w:rsidP="009C5B75">
    <w:pPr>
      <w:pStyle w:val="Header"/>
      <w:framePr w:wrap="around"/>
    </w:pPr>
    <w:r>
      <w:fldChar w:fldCharType="begin"/>
    </w:r>
    <w:r>
      <w:instrText xml:space="preserve"> TITLE   \* MERGEFORMAT </w:instrText>
    </w:r>
    <w:r>
      <w:fldChar w:fldCharType="separate"/>
    </w:r>
    <w:r>
      <w:t>AHCBUS405A Participate in an e-business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394A" w:rsidP="009C5B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3E22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BC83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B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5B75"/>
    <w:pPr>
      <w:spacing w:before="360" w:after="60"/>
      <w:outlineLvl w:val="0"/>
    </w:pPr>
    <w:rPr>
      <w:sz w:val="32"/>
    </w:rPr>
  </w:style>
  <w:style w:type="paragraph" w:styleId="Heading2">
    <w:name w:val="heading 2"/>
    <w:basedOn w:val="HeadingBase"/>
    <w:next w:val="BodyText"/>
    <w:link w:val="Heading2Char"/>
    <w:qFormat/>
    <w:rsid w:val="009C5B75"/>
    <w:pPr>
      <w:keepLines/>
      <w:spacing w:before="240" w:after="120"/>
      <w:outlineLvl w:val="1"/>
    </w:pPr>
    <w:rPr>
      <w:sz w:val="28"/>
      <w:szCs w:val="40"/>
    </w:rPr>
  </w:style>
  <w:style w:type="paragraph" w:styleId="Heading3">
    <w:name w:val="heading 3"/>
    <w:basedOn w:val="HeadingBase"/>
    <w:next w:val="BodyText"/>
    <w:link w:val="Heading3Char"/>
    <w:qFormat/>
    <w:rsid w:val="009C5B75"/>
    <w:pPr>
      <w:spacing w:before="180" w:after="120"/>
      <w:outlineLvl w:val="2"/>
    </w:pPr>
    <w:rPr>
      <w:spacing w:val="-10"/>
      <w:kern w:val="32"/>
    </w:rPr>
  </w:style>
  <w:style w:type="paragraph" w:styleId="Heading4">
    <w:name w:val="heading 4"/>
    <w:basedOn w:val="HeadingBase"/>
    <w:next w:val="BodyText"/>
    <w:link w:val="Heading4Char"/>
    <w:qFormat/>
    <w:rsid w:val="009C5B75"/>
    <w:pPr>
      <w:spacing w:before="160" w:after="120"/>
      <w:outlineLvl w:val="3"/>
    </w:pPr>
    <w:rPr>
      <w:sz w:val="22"/>
    </w:rPr>
  </w:style>
  <w:style w:type="paragraph" w:styleId="Heading5">
    <w:name w:val="heading 5"/>
    <w:basedOn w:val="HeadingBase"/>
    <w:next w:val="Normal"/>
    <w:link w:val="Heading5Char"/>
    <w:qFormat/>
    <w:rsid w:val="009C5B75"/>
    <w:pPr>
      <w:spacing w:before="80"/>
      <w:outlineLvl w:val="4"/>
    </w:pPr>
    <w:rPr>
      <w:color w:val="918585"/>
      <w:sz w:val="20"/>
    </w:rPr>
  </w:style>
  <w:style w:type="paragraph" w:styleId="Heading6">
    <w:name w:val="heading 6"/>
    <w:basedOn w:val="HeadingBase"/>
    <w:next w:val="Normal"/>
    <w:link w:val="Heading6Char"/>
    <w:qFormat/>
    <w:rsid w:val="009C5B75"/>
    <w:pPr>
      <w:spacing w:before="60"/>
      <w:outlineLvl w:val="5"/>
    </w:pPr>
    <w:rPr>
      <w:color w:val="918585"/>
      <w:sz w:val="20"/>
    </w:rPr>
  </w:style>
  <w:style w:type="paragraph" w:styleId="Heading7">
    <w:name w:val="heading 7"/>
    <w:basedOn w:val="Normal"/>
    <w:next w:val="Normal"/>
    <w:link w:val="Heading7Char"/>
    <w:qFormat/>
    <w:rsid w:val="009C5B75"/>
    <w:pPr>
      <w:ind w:left="720"/>
      <w:outlineLvl w:val="6"/>
    </w:pPr>
    <w:rPr>
      <w:i/>
    </w:rPr>
  </w:style>
  <w:style w:type="paragraph" w:styleId="Heading8">
    <w:name w:val="heading 8"/>
    <w:basedOn w:val="Normal"/>
    <w:next w:val="Normal"/>
    <w:link w:val="Heading8Char"/>
    <w:qFormat/>
    <w:rsid w:val="009C5B75"/>
    <w:pPr>
      <w:ind w:left="720"/>
      <w:outlineLvl w:val="7"/>
    </w:pPr>
    <w:rPr>
      <w:i/>
    </w:rPr>
  </w:style>
  <w:style w:type="paragraph" w:styleId="Heading9">
    <w:name w:val="heading 9"/>
    <w:basedOn w:val="Normal"/>
    <w:next w:val="Normal"/>
    <w:link w:val="Heading9Char"/>
    <w:qFormat/>
    <w:rsid w:val="009C5B75"/>
    <w:pPr>
      <w:ind w:left="720"/>
      <w:outlineLvl w:val="8"/>
    </w:pPr>
    <w:rPr>
      <w:i/>
    </w:rPr>
  </w:style>
  <w:style w:type="character" w:default="1" w:styleId="DefaultParagraphFont">
    <w:name w:val="Default Paragraph Font"/>
    <w:uiPriority w:val="1"/>
    <w:unhideWhenUsed/>
    <w:rsid w:val="009C5B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B75"/>
  </w:style>
  <w:style w:type="character" w:customStyle="1" w:styleId="Heading1Char">
    <w:name w:val="Heading 1 Char"/>
    <w:basedOn w:val="DefaultParagraphFont"/>
    <w:link w:val="Heading1"/>
    <w:rsid w:val="009C5B75"/>
    <w:rPr>
      <w:rFonts w:ascii="Times New Roman" w:eastAsia="Times New Roman" w:hAnsi="Times New Roman" w:cs="Times New Roman"/>
      <w:b/>
      <w:sz w:val="32"/>
      <w:szCs w:val="20"/>
      <w:lang w:eastAsia="en-US"/>
    </w:rPr>
  </w:style>
  <w:style w:type="paragraph" w:styleId="BodyText">
    <w:name w:val="Body Text"/>
    <w:basedOn w:val="Normal"/>
    <w:link w:val="BodyTextChar"/>
    <w:rsid w:val="009C5B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5B75"/>
    <w:rPr>
      <w:rFonts w:ascii="Times New Roman" w:eastAsia="Times New Roman" w:hAnsi="Times New Roman" w:cs="Times New Roman"/>
      <w:sz w:val="24"/>
      <w:lang w:val="en-US" w:eastAsia="en-US"/>
    </w:rPr>
  </w:style>
  <w:style w:type="paragraph" w:styleId="Footer">
    <w:name w:val="footer"/>
    <w:basedOn w:val="Normal"/>
    <w:link w:val="FooterChar"/>
    <w:rsid w:val="009C5B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B75"/>
    <w:rPr>
      <w:rFonts w:ascii="Times New Roman" w:eastAsia="Times New Roman" w:hAnsi="Times New Roman" w:cs="Times New Roman"/>
      <w:sz w:val="16"/>
      <w:lang w:val="en-US" w:eastAsia="en-US"/>
    </w:rPr>
  </w:style>
  <w:style w:type="paragraph" w:styleId="List">
    <w:name w:val="List"/>
    <w:basedOn w:val="BodyText"/>
    <w:next w:val="BodyText"/>
    <w:rsid w:val="009C5B75"/>
    <w:pPr>
      <w:tabs>
        <w:tab w:val="left" w:pos="340"/>
      </w:tabs>
      <w:spacing w:before="60" w:after="60"/>
      <w:ind w:left="340" w:hanging="340"/>
    </w:pPr>
  </w:style>
  <w:style w:type="paragraph" w:styleId="ListBullet">
    <w:name w:val="List Bullet"/>
    <w:basedOn w:val="List"/>
    <w:rsid w:val="009C5B75"/>
    <w:pPr>
      <w:numPr>
        <w:numId w:val="12"/>
      </w:numPr>
      <w:tabs>
        <w:tab w:val="clear" w:pos="340"/>
      </w:tabs>
      <w:spacing w:before="40" w:after="40"/>
    </w:pPr>
  </w:style>
  <w:style w:type="character" w:customStyle="1" w:styleId="SpecialBold">
    <w:name w:val="Special Bold"/>
    <w:basedOn w:val="DefaultParagraphFont"/>
    <w:rsid w:val="009C5B75"/>
    <w:rPr>
      <w:b/>
      <w:spacing w:val="0"/>
    </w:rPr>
  </w:style>
  <w:style w:type="paragraph" w:styleId="Header">
    <w:name w:val="header"/>
    <w:basedOn w:val="Normal"/>
    <w:link w:val="HeaderChar"/>
    <w:rsid w:val="009C5B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B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5B75"/>
    <w:pPr>
      <w:spacing w:before="240" w:after="120"/>
      <w:outlineLvl w:val="0"/>
    </w:pPr>
    <w:rPr>
      <w:rFonts w:ascii="Times New Roman" w:hAnsi="Times New Roman"/>
      <w:b/>
      <w:sz w:val="28"/>
    </w:rPr>
  </w:style>
  <w:style w:type="paragraph" w:customStyle="1" w:styleId="AllowPageBreak">
    <w:name w:val="AllowPageBreak"/>
    <w:rsid w:val="009C5B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5B75"/>
    <w:pPr>
      <w:tabs>
        <w:tab w:val="left" w:pos="680"/>
      </w:tabs>
      <w:spacing w:before="60" w:after="60"/>
      <w:ind w:left="680" w:hanging="340"/>
    </w:pPr>
  </w:style>
  <w:style w:type="character" w:customStyle="1" w:styleId="Heading2Char">
    <w:name w:val="Heading 2 Char"/>
    <w:basedOn w:val="DefaultParagraphFont"/>
    <w:link w:val="Heading2"/>
    <w:rsid w:val="009C5B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B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B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B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B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B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5B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5B75"/>
    <w:rPr>
      <w:rFonts w:ascii="Courier New" w:eastAsia="Times New Roman" w:hAnsi="Courier New" w:cs="Times New Roman"/>
      <w:i/>
      <w:szCs w:val="20"/>
      <w:lang w:val="en-US" w:eastAsia="en-US"/>
    </w:rPr>
  </w:style>
  <w:style w:type="paragraph" w:customStyle="1" w:styleId="HeadingBase">
    <w:name w:val="Heading Base"/>
    <w:rsid w:val="009C5B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B75"/>
    <w:pPr>
      <w:tabs>
        <w:tab w:val="right" w:leader="dot" w:pos="9072"/>
      </w:tabs>
      <w:ind w:left="567"/>
    </w:pPr>
    <w:rPr>
      <w:szCs w:val="22"/>
    </w:rPr>
  </w:style>
  <w:style w:type="paragraph" w:customStyle="1" w:styleId="TOCBase">
    <w:name w:val="TOC Base"/>
    <w:rsid w:val="009C5B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B75"/>
    <w:pPr>
      <w:tabs>
        <w:tab w:val="right" w:leader="dot" w:pos="9072"/>
      </w:tabs>
      <w:spacing w:before="40" w:after="40"/>
      <w:ind w:left="284"/>
    </w:pPr>
    <w:rPr>
      <w:rFonts w:ascii="Times New Roman" w:hAnsi="Times New Roman"/>
    </w:rPr>
  </w:style>
  <w:style w:type="paragraph" w:styleId="TOC1">
    <w:name w:val="toc 1"/>
    <w:basedOn w:val="TOCBase"/>
    <w:next w:val="Normal"/>
    <w:rsid w:val="009C5B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5B75"/>
    <w:pPr>
      <w:spacing w:before="5040"/>
      <w:jc w:val="center"/>
    </w:pPr>
    <w:rPr>
      <w:sz w:val="48"/>
      <w:szCs w:val="72"/>
      <w:lang w:val="en-US"/>
    </w:rPr>
  </w:style>
  <w:style w:type="character" w:customStyle="1" w:styleId="TitleChar">
    <w:name w:val="Title Char"/>
    <w:basedOn w:val="DefaultParagraphFont"/>
    <w:link w:val="Title"/>
    <w:rsid w:val="009C5B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B75"/>
    <w:pPr>
      <w:tabs>
        <w:tab w:val="left" w:pos="3600"/>
        <w:tab w:val="left" w:pos="3958"/>
      </w:tabs>
    </w:pPr>
  </w:style>
  <w:style w:type="paragraph" w:customStyle="1" w:styleId="Note">
    <w:name w:val="Note"/>
    <w:basedOn w:val="BodyText"/>
    <w:rsid w:val="009C5B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B75"/>
    <w:pPr>
      <w:framePr w:wrap="auto" w:hAnchor="text" w:y="6049"/>
    </w:pPr>
    <w:rPr>
      <w:color w:val="000000"/>
      <w:sz w:val="40"/>
    </w:rPr>
  </w:style>
  <w:style w:type="paragraph" w:customStyle="1" w:styleId="TOCTitle">
    <w:name w:val="TOCTitle"/>
    <w:basedOn w:val="Heading1"/>
    <w:rsid w:val="009C5B75"/>
    <w:pPr>
      <w:spacing w:after="240"/>
      <w:jc w:val="center"/>
      <w:outlineLvl w:val="9"/>
    </w:pPr>
    <w:rPr>
      <w:caps/>
    </w:rPr>
  </w:style>
  <w:style w:type="paragraph" w:customStyle="1" w:styleId="Version">
    <w:name w:val="Version"/>
    <w:rsid w:val="009C5B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5B75"/>
    <w:pPr>
      <w:numPr>
        <w:numId w:val="13"/>
      </w:numPr>
      <w:tabs>
        <w:tab w:val="clear" w:pos="680"/>
      </w:tabs>
    </w:pPr>
  </w:style>
  <w:style w:type="paragraph" w:styleId="Index1">
    <w:name w:val="index 1"/>
    <w:basedOn w:val="Normal"/>
    <w:next w:val="Normal"/>
    <w:semiHidden/>
    <w:rsid w:val="009C5B75"/>
    <w:pPr>
      <w:keepNext w:val="0"/>
      <w:tabs>
        <w:tab w:val="right" w:pos="4176"/>
      </w:tabs>
      <w:ind w:left="198" w:hanging="198"/>
    </w:pPr>
    <w:rPr>
      <w:rFonts w:ascii="Garamond" w:hAnsi="Garamond"/>
    </w:rPr>
  </w:style>
  <w:style w:type="paragraph" w:styleId="IndexHeading">
    <w:name w:val="index heading"/>
    <w:basedOn w:val="Normal"/>
    <w:next w:val="Index1"/>
    <w:semiHidden/>
    <w:rsid w:val="009C5B75"/>
    <w:pPr>
      <w:spacing w:before="120" w:after="120"/>
    </w:pPr>
    <w:rPr>
      <w:rFonts w:ascii="Arial" w:hAnsi="Arial"/>
      <w:b/>
      <w:color w:val="918585"/>
      <w:sz w:val="24"/>
    </w:rPr>
  </w:style>
  <w:style w:type="paragraph" w:customStyle="1" w:styleId="Chapter">
    <w:name w:val="Chapter"/>
    <w:basedOn w:val="Normal"/>
    <w:rsid w:val="009C5B75"/>
    <w:pPr>
      <w:spacing w:before="240"/>
    </w:pPr>
    <w:rPr>
      <w:rFonts w:ascii="Times New Roman" w:hAnsi="Times New Roman"/>
      <w:smallCaps/>
      <w:spacing w:val="80"/>
      <w:sz w:val="28"/>
    </w:rPr>
  </w:style>
  <w:style w:type="paragraph" w:customStyle="1" w:styleId="InChapter">
    <w:name w:val="InChapter"/>
    <w:basedOn w:val="Heading3"/>
    <w:rsid w:val="009C5B75"/>
    <w:pPr>
      <w:spacing w:after="240"/>
      <w:outlineLvl w:val="9"/>
    </w:pPr>
    <w:rPr>
      <w:noProof/>
    </w:rPr>
  </w:style>
  <w:style w:type="paragraph" w:styleId="Index2">
    <w:name w:val="index 2"/>
    <w:basedOn w:val="Normal"/>
    <w:next w:val="Normal"/>
    <w:semiHidden/>
    <w:rsid w:val="009C5B75"/>
    <w:pPr>
      <w:tabs>
        <w:tab w:val="right" w:pos="4176"/>
      </w:tabs>
      <w:ind w:left="568" w:hanging="284"/>
    </w:pPr>
    <w:rPr>
      <w:rFonts w:ascii="Garamond" w:hAnsi="Garamond"/>
    </w:rPr>
  </w:style>
  <w:style w:type="paragraph" w:customStyle="1" w:styleId="Byline">
    <w:name w:val="Byline"/>
    <w:rsid w:val="009C5B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B75"/>
    <w:pPr>
      <w:tabs>
        <w:tab w:val="clear" w:pos="3600"/>
        <w:tab w:val="clear" w:pos="3958"/>
      </w:tabs>
      <w:jc w:val="right"/>
    </w:pPr>
  </w:style>
  <w:style w:type="character" w:styleId="Emphasis">
    <w:name w:val="Emphasis"/>
    <w:basedOn w:val="DefaultParagraphFont"/>
    <w:qFormat/>
    <w:rsid w:val="009C5B75"/>
    <w:rPr>
      <w:i/>
    </w:rPr>
  </w:style>
  <w:style w:type="paragraph" w:styleId="Caption">
    <w:name w:val="caption"/>
    <w:basedOn w:val="BodyText"/>
    <w:next w:val="Normal"/>
    <w:qFormat/>
    <w:rsid w:val="009C5B75"/>
    <w:pPr>
      <w:framePr w:w="2268" w:hSpace="181" w:vSpace="181" w:wrap="around" w:vAnchor="text" w:hAnchor="page" w:x="1135" w:y="285" w:anchorLock="1"/>
    </w:pPr>
    <w:rPr>
      <w:i/>
    </w:rPr>
  </w:style>
  <w:style w:type="paragraph" w:customStyle="1" w:styleId="MiniTOCTitle">
    <w:name w:val="MiniTOCTitle"/>
    <w:basedOn w:val="Heading4"/>
    <w:rsid w:val="009C5B75"/>
    <w:pPr>
      <w:spacing w:before="240"/>
      <w:outlineLvl w:val="9"/>
    </w:pPr>
    <w:rPr>
      <w:noProof/>
      <w:sz w:val="24"/>
    </w:rPr>
  </w:style>
  <w:style w:type="paragraph" w:customStyle="1" w:styleId="MiniTOCItem">
    <w:name w:val="MiniTOCItem"/>
    <w:basedOn w:val="ListBullet"/>
    <w:rsid w:val="009C5B75"/>
    <w:pPr>
      <w:numPr>
        <w:numId w:val="0"/>
      </w:numPr>
      <w:tabs>
        <w:tab w:val="right" w:leader="dot" w:pos="6521"/>
      </w:tabs>
      <w:spacing w:before="0" w:after="0"/>
    </w:pPr>
  </w:style>
  <w:style w:type="paragraph" w:customStyle="1" w:styleId="TOFTitle">
    <w:name w:val="TOFTitle"/>
    <w:basedOn w:val="TOCTitle"/>
    <w:rsid w:val="009C5B75"/>
  </w:style>
  <w:style w:type="paragraph" w:styleId="TableofFigures">
    <w:name w:val="table of figures"/>
    <w:basedOn w:val="Normal"/>
    <w:next w:val="Normal"/>
    <w:semiHidden/>
    <w:rsid w:val="009C5B75"/>
    <w:pPr>
      <w:tabs>
        <w:tab w:val="right" w:leader="dot" w:pos="9072"/>
      </w:tabs>
      <w:ind w:left="970" w:hanging="403"/>
    </w:pPr>
    <w:rPr>
      <w:rFonts w:ascii="Times New Roman" w:hAnsi="Times New Roman"/>
      <w:b/>
    </w:rPr>
  </w:style>
  <w:style w:type="paragraph" w:styleId="ListNumber">
    <w:name w:val="List Number"/>
    <w:basedOn w:val="List"/>
    <w:rsid w:val="009C5B75"/>
    <w:pPr>
      <w:numPr>
        <w:numId w:val="10"/>
      </w:numPr>
    </w:pPr>
  </w:style>
  <w:style w:type="character" w:customStyle="1" w:styleId="WingdingSymbols">
    <w:name w:val="Wingding Symbols"/>
    <w:rsid w:val="009C5B75"/>
    <w:rPr>
      <w:rFonts w:ascii="Wingdings" w:hAnsi="Wingdings"/>
    </w:rPr>
  </w:style>
  <w:style w:type="paragraph" w:customStyle="1" w:styleId="TableHeading">
    <w:name w:val="Table Heading"/>
    <w:basedOn w:val="HeadingBase"/>
    <w:rsid w:val="009C5B75"/>
    <w:pPr>
      <w:keepLines/>
      <w:pBdr>
        <w:bottom w:val="single" w:sz="6" w:space="1" w:color="918585"/>
      </w:pBdr>
      <w:spacing w:before="240"/>
    </w:pPr>
  </w:style>
  <w:style w:type="character" w:customStyle="1" w:styleId="HotSpot">
    <w:name w:val="HotSpot"/>
    <w:rsid w:val="009C5B75"/>
    <w:rPr>
      <w:color w:val="0033CC"/>
      <w:u w:val="none"/>
    </w:rPr>
  </w:style>
  <w:style w:type="paragraph" w:customStyle="1" w:styleId="BodyTextRight">
    <w:name w:val="Body Text Right"/>
    <w:basedOn w:val="BodyText"/>
    <w:rsid w:val="009C5B75"/>
    <w:pPr>
      <w:spacing w:before="0" w:after="0"/>
      <w:jc w:val="right"/>
    </w:pPr>
  </w:style>
  <w:style w:type="paragraph" w:styleId="Index3">
    <w:name w:val="index 3"/>
    <w:basedOn w:val="ListNumber2"/>
    <w:next w:val="Normal"/>
    <w:semiHidden/>
    <w:rsid w:val="009C5B75"/>
    <w:pPr>
      <w:numPr>
        <w:numId w:val="0"/>
      </w:numPr>
      <w:tabs>
        <w:tab w:val="right" w:leader="dot" w:pos="4176"/>
      </w:tabs>
    </w:pPr>
  </w:style>
  <w:style w:type="paragraph" w:styleId="ListNumber2">
    <w:name w:val="List Number 2"/>
    <w:basedOn w:val="List2"/>
    <w:rsid w:val="009C5B75"/>
    <w:pPr>
      <w:numPr>
        <w:numId w:val="9"/>
      </w:numPr>
      <w:tabs>
        <w:tab w:val="clear" w:pos="1060"/>
      </w:tabs>
    </w:pPr>
  </w:style>
  <w:style w:type="paragraph" w:customStyle="1" w:styleId="MarginNote">
    <w:name w:val="Margin Note"/>
    <w:basedOn w:val="BodyText"/>
    <w:rsid w:val="009C5B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B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B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5B75"/>
    <w:rPr>
      <w:sz w:val="32"/>
    </w:rPr>
  </w:style>
  <w:style w:type="paragraph" w:customStyle="1" w:styleId="HeadingProcedure">
    <w:name w:val="Heading Procedure"/>
    <w:basedOn w:val="HeadingBase"/>
    <w:next w:val="Normal"/>
    <w:rsid w:val="009C5B75"/>
    <w:pPr>
      <w:tabs>
        <w:tab w:val="left" w:pos="0"/>
      </w:tabs>
      <w:spacing w:before="120" w:after="60"/>
    </w:pPr>
    <w:rPr>
      <w:i/>
      <w:color w:val="918585"/>
      <w:sz w:val="22"/>
    </w:rPr>
  </w:style>
  <w:style w:type="paragraph" w:customStyle="1" w:styleId="TableBodyText">
    <w:name w:val="Table Body Text"/>
    <w:basedOn w:val="BodyText"/>
    <w:rsid w:val="009C5B75"/>
    <w:pPr>
      <w:spacing w:before="60" w:after="60"/>
    </w:pPr>
  </w:style>
  <w:style w:type="paragraph" w:styleId="ListContinue">
    <w:name w:val="List Continue"/>
    <w:basedOn w:val="List"/>
    <w:rsid w:val="009C5B75"/>
    <w:pPr>
      <w:ind w:firstLine="0"/>
    </w:pPr>
  </w:style>
  <w:style w:type="paragraph" w:customStyle="1" w:styleId="ListNote">
    <w:name w:val="List Note"/>
    <w:basedOn w:val="List"/>
    <w:rsid w:val="009C5B75"/>
    <w:pPr>
      <w:pBdr>
        <w:top w:val="single" w:sz="6" w:space="2" w:color="918585"/>
        <w:bottom w:val="single" w:sz="6" w:space="2" w:color="918585"/>
      </w:pBdr>
      <w:tabs>
        <w:tab w:val="left" w:pos="1021"/>
      </w:tabs>
      <w:ind w:firstLine="0"/>
    </w:pPr>
  </w:style>
  <w:style w:type="paragraph" w:customStyle="1" w:styleId="Warning">
    <w:name w:val="Warning"/>
    <w:basedOn w:val="BodyText"/>
    <w:rsid w:val="009C5B75"/>
    <w:pPr>
      <w:shd w:val="clear" w:color="auto" w:fill="D9D9D9"/>
      <w:tabs>
        <w:tab w:val="left" w:pos="992"/>
      </w:tabs>
      <w:ind w:left="119" w:right="119"/>
    </w:pPr>
    <w:rPr>
      <w:sz w:val="20"/>
    </w:rPr>
  </w:style>
  <w:style w:type="paragraph" w:customStyle="1" w:styleId="MarginIcons">
    <w:name w:val="Margin Icons"/>
    <w:basedOn w:val="BodyText"/>
    <w:rsid w:val="009C5B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B75"/>
    <w:rPr>
      <w:rFonts w:ascii="Courier New" w:hAnsi="Courier New"/>
    </w:rPr>
  </w:style>
  <w:style w:type="paragraph" w:customStyle="1" w:styleId="NoteBullet">
    <w:name w:val="Note Bullet"/>
    <w:basedOn w:val="Note"/>
    <w:rsid w:val="009C5B75"/>
    <w:pPr>
      <w:tabs>
        <w:tab w:val="clear" w:pos="680"/>
      </w:tabs>
      <w:spacing w:before="60" w:after="60"/>
    </w:pPr>
  </w:style>
  <w:style w:type="paragraph" w:customStyle="1" w:styleId="SubHeading2">
    <w:name w:val="SubHeading2"/>
    <w:basedOn w:val="HeadingBase"/>
    <w:rsid w:val="009C5B75"/>
    <w:pPr>
      <w:spacing w:before="240" w:after="60"/>
    </w:pPr>
    <w:rPr>
      <w:sz w:val="20"/>
    </w:rPr>
  </w:style>
  <w:style w:type="paragraph" w:customStyle="1" w:styleId="SubHeading1">
    <w:name w:val="SubHeading1"/>
    <w:basedOn w:val="HeadingBase"/>
    <w:rsid w:val="009C5B75"/>
    <w:pPr>
      <w:spacing w:before="240" w:after="60"/>
    </w:pPr>
    <w:rPr>
      <w:color w:val="918585"/>
      <w:sz w:val="22"/>
    </w:rPr>
  </w:style>
  <w:style w:type="paragraph" w:customStyle="1" w:styleId="SideHeading">
    <w:name w:val="Side Heading"/>
    <w:basedOn w:val="HeadingBase"/>
    <w:rsid w:val="009C5B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B75"/>
    <w:pPr>
      <w:tabs>
        <w:tab w:val="num" w:pos="360"/>
      </w:tabs>
    </w:pPr>
  </w:style>
  <w:style w:type="paragraph" w:styleId="PlainText">
    <w:name w:val="Plain Text"/>
    <w:basedOn w:val="Normal"/>
    <w:link w:val="PlainTextChar"/>
    <w:rsid w:val="009C5B75"/>
    <w:rPr>
      <w:sz w:val="20"/>
    </w:rPr>
  </w:style>
  <w:style w:type="character" w:customStyle="1" w:styleId="PlainTextChar">
    <w:name w:val="Plain Text Char"/>
    <w:basedOn w:val="DefaultParagraphFont"/>
    <w:link w:val="PlainText"/>
    <w:rsid w:val="009C5B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5B75"/>
    <w:rPr>
      <w:b/>
      <w:smallCaps/>
    </w:rPr>
  </w:style>
  <w:style w:type="paragraph" w:customStyle="1" w:styleId="TableListNumber">
    <w:name w:val="Table List Number"/>
    <w:basedOn w:val="ListNumber"/>
    <w:rsid w:val="009C5B75"/>
    <w:pPr>
      <w:numPr>
        <w:numId w:val="0"/>
      </w:numPr>
    </w:pPr>
  </w:style>
  <w:style w:type="paragraph" w:styleId="TOC4">
    <w:name w:val="toc 4"/>
    <w:basedOn w:val="TOCBase"/>
    <w:next w:val="Normal"/>
    <w:semiHidden/>
    <w:rsid w:val="009C5B75"/>
    <w:pPr>
      <w:tabs>
        <w:tab w:val="right" w:leader="dot" w:pos="9071"/>
      </w:tabs>
      <w:ind w:left="1701"/>
    </w:pPr>
  </w:style>
  <w:style w:type="paragraph" w:customStyle="1" w:styleId="ListAlpha">
    <w:name w:val="List Alpha"/>
    <w:basedOn w:val="List"/>
    <w:rsid w:val="009C5B75"/>
    <w:pPr>
      <w:numPr>
        <w:numId w:val="8"/>
      </w:numPr>
    </w:pPr>
  </w:style>
  <w:style w:type="paragraph" w:customStyle="1" w:styleId="ListAlpha2">
    <w:name w:val="List Alpha 2"/>
    <w:basedOn w:val="List2"/>
    <w:rsid w:val="009C5B75"/>
    <w:pPr>
      <w:numPr>
        <w:numId w:val="7"/>
      </w:numPr>
    </w:pPr>
  </w:style>
  <w:style w:type="paragraph" w:styleId="List3">
    <w:name w:val="List 3"/>
    <w:basedOn w:val="BodyText"/>
    <w:rsid w:val="009C5B75"/>
    <w:pPr>
      <w:tabs>
        <w:tab w:val="left" w:pos="1021"/>
      </w:tabs>
      <w:spacing w:before="60" w:after="60"/>
      <w:ind w:left="1020" w:hanging="340"/>
    </w:pPr>
  </w:style>
  <w:style w:type="paragraph" w:styleId="List4">
    <w:name w:val="List 4"/>
    <w:basedOn w:val="BodyText"/>
    <w:rsid w:val="009C5B75"/>
    <w:pPr>
      <w:tabs>
        <w:tab w:val="left" w:pos="1361"/>
      </w:tabs>
      <w:spacing w:before="60" w:after="60"/>
      <w:ind w:left="1361" w:hanging="340"/>
    </w:pPr>
  </w:style>
  <w:style w:type="paragraph" w:styleId="List5">
    <w:name w:val="List 5"/>
    <w:basedOn w:val="BodyText"/>
    <w:rsid w:val="009C5B75"/>
    <w:pPr>
      <w:tabs>
        <w:tab w:val="left" w:pos="1701"/>
      </w:tabs>
      <w:spacing w:before="60" w:after="60"/>
      <w:ind w:left="1701" w:hanging="340"/>
    </w:pPr>
  </w:style>
  <w:style w:type="paragraph" w:styleId="ListBullet3">
    <w:name w:val="List Bullet 3"/>
    <w:basedOn w:val="List3"/>
    <w:rsid w:val="009C5B75"/>
    <w:pPr>
      <w:numPr>
        <w:numId w:val="14"/>
      </w:numPr>
      <w:tabs>
        <w:tab w:val="clear" w:pos="1021"/>
      </w:tabs>
      <w:ind w:left="1037" w:hanging="357"/>
    </w:pPr>
  </w:style>
  <w:style w:type="paragraph" w:styleId="ListBullet4">
    <w:name w:val="List Bullet 4"/>
    <w:basedOn w:val="List4"/>
    <w:rsid w:val="009C5B75"/>
    <w:pPr>
      <w:numPr>
        <w:numId w:val="2"/>
      </w:numPr>
    </w:pPr>
  </w:style>
  <w:style w:type="paragraph" w:styleId="ListBullet5">
    <w:name w:val="List Bullet 5"/>
    <w:basedOn w:val="List5"/>
    <w:rsid w:val="009C5B75"/>
    <w:pPr>
      <w:numPr>
        <w:numId w:val="3"/>
      </w:numPr>
    </w:pPr>
  </w:style>
  <w:style w:type="paragraph" w:styleId="ListContinue2">
    <w:name w:val="List Continue 2"/>
    <w:basedOn w:val="List2"/>
    <w:rsid w:val="009C5B75"/>
    <w:pPr>
      <w:ind w:firstLine="0"/>
    </w:pPr>
  </w:style>
  <w:style w:type="paragraph" w:styleId="ListContinue3">
    <w:name w:val="List Continue 3"/>
    <w:basedOn w:val="List3"/>
    <w:rsid w:val="009C5B75"/>
    <w:pPr>
      <w:ind w:left="1021" w:firstLine="0"/>
    </w:pPr>
  </w:style>
  <w:style w:type="paragraph" w:styleId="ListContinue4">
    <w:name w:val="List Continue 4"/>
    <w:basedOn w:val="List4"/>
    <w:rsid w:val="009C5B75"/>
    <w:pPr>
      <w:ind w:firstLine="0"/>
    </w:pPr>
  </w:style>
  <w:style w:type="paragraph" w:styleId="ListContinue5">
    <w:name w:val="List Continue 5"/>
    <w:basedOn w:val="List5"/>
    <w:rsid w:val="009C5B75"/>
    <w:pPr>
      <w:ind w:firstLine="0"/>
    </w:pPr>
  </w:style>
  <w:style w:type="paragraph" w:styleId="ListNumber3">
    <w:name w:val="List Number 3"/>
    <w:basedOn w:val="List3"/>
    <w:rsid w:val="009C5B75"/>
    <w:pPr>
      <w:numPr>
        <w:numId w:val="4"/>
      </w:numPr>
    </w:pPr>
  </w:style>
  <w:style w:type="paragraph" w:styleId="ListNumber4">
    <w:name w:val="List Number 4"/>
    <w:basedOn w:val="List4"/>
    <w:rsid w:val="009C5B75"/>
    <w:pPr>
      <w:numPr>
        <w:numId w:val="5"/>
      </w:numPr>
    </w:pPr>
  </w:style>
  <w:style w:type="paragraph" w:styleId="ListNumber5">
    <w:name w:val="List Number 5"/>
    <w:basedOn w:val="List5"/>
    <w:rsid w:val="009C5B75"/>
    <w:pPr>
      <w:numPr>
        <w:numId w:val="6"/>
      </w:numPr>
    </w:pPr>
  </w:style>
  <w:style w:type="paragraph" w:styleId="BlockText">
    <w:name w:val="Block Text"/>
    <w:basedOn w:val="Normal"/>
    <w:rsid w:val="009C5B75"/>
    <w:pPr>
      <w:spacing w:after="120"/>
      <w:ind w:left="1440" w:right="1440"/>
    </w:pPr>
  </w:style>
  <w:style w:type="character" w:customStyle="1" w:styleId="Subscript">
    <w:name w:val="Subscript"/>
    <w:basedOn w:val="DefaultParagraphFont"/>
    <w:rsid w:val="009C5B75"/>
    <w:rPr>
      <w:sz w:val="16"/>
      <w:vertAlign w:val="subscript"/>
    </w:rPr>
  </w:style>
  <w:style w:type="character" w:customStyle="1" w:styleId="Superscript">
    <w:name w:val="Superscript"/>
    <w:basedOn w:val="DefaultParagraphFont"/>
    <w:rsid w:val="009C5B75"/>
    <w:rPr>
      <w:sz w:val="16"/>
      <w:vertAlign w:val="superscript"/>
    </w:rPr>
  </w:style>
  <w:style w:type="character" w:customStyle="1" w:styleId="Symbols">
    <w:name w:val="Symbols"/>
    <w:basedOn w:val="DefaultParagraphFont"/>
    <w:rsid w:val="009C5B75"/>
    <w:rPr>
      <w:rFonts w:ascii="Symbol" w:hAnsi="Symbol"/>
    </w:rPr>
  </w:style>
  <w:style w:type="character" w:customStyle="1" w:styleId="MenuOptions">
    <w:name w:val="Menu Options"/>
    <w:basedOn w:val="DefaultParagraphFont"/>
    <w:rsid w:val="009C5B75"/>
    <w:rPr>
      <w:rFonts w:ascii="Arial Narrow" w:hAnsi="Arial Narrow"/>
      <w:smallCaps/>
    </w:rPr>
  </w:style>
  <w:style w:type="character" w:customStyle="1" w:styleId="Buttons">
    <w:name w:val="Buttons"/>
    <w:basedOn w:val="DefaultParagraphFont"/>
    <w:rsid w:val="009C5B75"/>
    <w:rPr>
      <w:b/>
    </w:rPr>
  </w:style>
  <w:style w:type="character" w:customStyle="1" w:styleId="Underlined">
    <w:name w:val="Underlined"/>
    <w:basedOn w:val="DefaultParagraphFont"/>
    <w:rsid w:val="009C5B75"/>
    <w:rPr>
      <w:u w:val="single"/>
    </w:rPr>
  </w:style>
  <w:style w:type="paragraph" w:customStyle="1" w:styleId="TableBodyTextRight">
    <w:name w:val="Table Body Text Right"/>
    <w:basedOn w:val="TableBodyText"/>
    <w:rsid w:val="009C5B75"/>
    <w:pPr>
      <w:widowControl w:val="0"/>
      <w:autoSpaceDE w:val="0"/>
      <w:autoSpaceDN w:val="0"/>
      <w:adjustRightInd w:val="0"/>
      <w:jc w:val="right"/>
    </w:pPr>
    <w:rPr>
      <w:rFonts w:cs="Arial"/>
      <w:szCs w:val="18"/>
    </w:rPr>
  </w:style>
  <w:style w:type="paragraph" w:customStyle="1" w:styleId="CopyrightText">
    <w:name w:val="Copyright Text"/>
    <w:basedOn w:val="BodyText"/>
    <w:rsid w:val="009C5B75"/>
    <w:rPr>
      <w:sz w:val="18"/>
    </w:rPr>
  </w:style>
  <w:style w:type="paragraph" w:customStyle="1" w:styleId="BodySmallRight">
    <w:name w:val="Body Small Right"/>
    <w:basedOn w:val="BodyTextRight"/>
    <w:rsid w:val="009C5B75"/>
    <w:rPr>
      <w:sz w:val="18"/>
      <w:szCs w:val="18"/>
    </w:rPr>
  </w:style>
  <w:style w:type="paragraph" w:customStyle="1" w:styleId="MarginEdition">
    <w:name w:val="Margin Edition"/>
    <w:basedOn w:val="MarginNote"/>
    <w:rsid w:val="009C5B75"/>
    <w:pPr>
      <w:spacing w:before="0" w:after="0"/>
    </w:pPr>
    <w:rPr>
      <w:rFonts w:ascii="Times New Roman" w:hAnsi="Times New Roman"/>
      <w:color w:val="999999"/>
    </w:rPr>
  </w:style>
  <w:style w:type="paragraph" w:customStyle="1" w:styleId="Spacer">
    <w:name w:val="Spacer"/>
    <w:basedOn w:val="Normal"/>
    <w:rsid w:val="009C5B75"/>
    <w:rPr>
      <w:sz w:val="2"/>
      <w:szCs w:val="2"/>
    </w:rPr>
  </w:style>
  <w:style w:type="character" w:customStyle="1" w:styleId="Small">
    <w:name w:val="Small"/>
    <w:basedOn w:val="DefaultParagraphFont"/>
    <w:rsid w:val="009C5B75"/>
    <w:rPr>
      <w:sz w:val="16"/>
    </w:rPr>
  </w:style>
  <w:style w:type="paragraph" w:customStyle="1" w:styleId="WideTable">
    <w:name w:val="Wide Table"/>
    <w:basedOn w:val="Normal"/>
    <w:rsid w:val="009C5B75"/>
    <w:pPr>
      <w:ind w:left="-1418"/>
    </w:pPr>
    <w:rPr>
      <w:sz w:val="2"/>
      <w:szCs w:val="2"/>
    </w:rPr>
  </w:style>
  <w:style w:type="character" w:styleId="PageNumber">
    <w:name w:val="page number"/>
    <w:basedOn w:val="DefaultParagraphFont"/>
    <w:rsid w:val="009C5B75"/>
  </w:style>
  <w:style w:type="paragraph" w:styleId="Quote">
    <w:name w:val="Quote"/>
    <w:basedOn w:val="Heading1"/>
    <w:link w:val="QuoteChar"/>
    <w:qFormat/>
    <w:rsid w:val="009C5B75"/>
    <w:rPr>
      <w:b w:val="0"/>
      <w:sz w:val="72"/>
      <w:szCs w:val="72"/>
      <w:lang w:val="en-NZ"/>
    </w:rPr>
  </w:style>
  <w:style w:type="character" w:customStyle="1" w:styleId="QuoteChar">
    <w:name w:val="Quote Char"/>
    <w:basedOn w:val="DefaultParagraphFont"/>
    <w:link w:val="Quote"/>
    <w:rsid w:val="009C5B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B75"/>
    <w:pPr>
      <w:pageBreakBefore/>
    </w:pPr>
  </w:style>
  <w:style w:type="paragraph" w:customStyle="1" w:styleId="Border">
    <w:name w:val="Border"/>
    <w:basedOn w:val="Normal"/>
    <w:qFormat/>
    <w:rsid w:val="009C5B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B75"/>
    <w:rPr>
      <w:b/>
      <w:bCs/>
      <w:i/>
      <w:iCs/>
      <w:color w:val="auto"/>
    </w:rPr>
  </w:style>
  <w:style w:type="paragraph" w:styleId="IntenseQuote">
    <w:name w:val="Intense Quote"/>
    <w:basedOn w:val="Normal"/>
    <w:next w:val="Normal"/>
    <w:link w:val="IntenseQuoteChar"/>
    <w:uiPriority w:val="30"/>
    <w:qFormat/>
    <w:rsid w:val="009C5B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B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5B75"/>
    <w:rPr>
      <w:smallCaps/>
      <w:color w:val="auto"/>
      <w:u w:val="single"/>
    </w:rPr>
  </w:style>
  <w:style w:type="character" w:styleId="IntenseReference">
    <w:name w:val="Intense Reference"/>
    <w:basedOn w:val="DefaultParagraphFont"/>
    <w:uiPriority w:val="32"/>
    <w:qFormat/>
    <w:rsid w:val="009C5B75"/>
    <w:rPr>
      <w:b/>
      <w:bCs/>
      <w:smallCaps/>
      <w:color w:val="auto"/>
      <w:spacing w:val="5"/>
      <w:u w:val="single"/>
    </w:rPr>
  </w:style>
  <w:style w:type="paragraph" w:customStyle="1" w:styleId="2ColumnHeading">
    <w:name w:val="2Column Heading"/>
    <w:basedOn w:val="BodyText"/>
    <w:qFormat/>
    <w:rsid w:val="009C5B75"/>
    <w:pPr>
      <w:spacing w:after="60"/>
      <w:ind w:left="-2268"/>
    </w:pPr>
    <w:rPr>
      <w:b/>
    </w:rPr>
  </w:style>
  <w:style w:type="paragraph" w:customStyle="1" w:styleId="Heading1TOC">
    <w:name w:val="Heading1 TOC"/>
    <w:basedOn w:val="Normal"/>
    <w:qFormat/>
    <w:rsid w:val="009C5B75"/>
    <w:pPr>
      <w:spacing w:before="240" w:after="120"/>
    </w:pPr>
    <w:rPr>
      <w:rFonts w:ascii="Times New Roman" w:hAnsi="Times New Roman"/>
      <w:b/>
      <w:sz w:val="32"/>
    </w:rPr>
  </w:style>
  <w:style w:type="paragraph" w:customStyle="1" w:styleId="Heading2TOC">
    <w:name w:val="Heading2 TOC"/>
    <w:basedOn w:val="Normal"/>
    <w:qFormat/>
    <w:rsid w:val="009C5B75"/>
    <w:pPr>
      <w:spacing w:before="240" w:after="60"/>
    </w:pPr>
    <w:rPr>
      <w:rFonts w:ascii="Times New Roman" w:hAnsi="Times New Roman"/>
      <w:b/>
      <w:sz w:val="28"/>
    </w:rPr>
  </w:style>
  <w:style w:type="character" w:customStyle="1" w:styleId="Underline">
    <w:name w:val="Underline"/>
    <w:basedOn w:val="DefaultParagraphFont"/>
    <w:qFormat/>
    <w:rsid w:val="009C5B75"/>
    <w:rPr>
      <w:u w:val="single"/>
    </w:rPr>
  </w:style>
  <w:style w:type="character" w:customStyle="1" w:styleId="BoldandItalics">
    <w:name w:val="Bold and Italics"/>
    <w:qFormat/>
    <w:rsid w:val="009C5B75"/>
    <w:rPr>
      <w:b/>
      <w:i/>
      <w:u w:val="none"/>
    </w:rPr>
  </w:style>
  <w:style w:type="paragraph" w:styleId="BalloonText">
    <w:name w:val="Balloon Text"/>
    <w:basedOn w:val="Normal"/>
    <w:link w:val="BalloonTextChar"/>
    <w:rsid w:val="009C5B75"/>
    <w:rPr>
      <w:rFonts w:ascii="Tahoma" w:hAnsi="Tahoma" w:cs="Tahoma"/>
      <w:sz w:val="16"/>
      <w:szCs w:val="16"/>
    </w:rPr>
  </w:style>
  <w:style w:type="character" w:customStyle="1" w:styleId="BalloonTextChar">
    <w:name w:val="Balloon Text Char"/>
    <w:basedOn w:val="DefaultParagraphFont"/>
    <w:link w:val="BalloonText"/>
    <w:rsid w:val="009C5B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5B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5B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857</Words>
  <Characters>5365</Characters>
  <Application>Microsoft Office Word</Application>
  <DocSecurity>0</DocSecurity>
  <Lines>204</Lines>
  <Paragraphs>91</Paragraphs>
  <ScaleCrop>false</ScaleCrop>
  <Company>Author-it Software Corporation Ltd.</Company>
  <LinksUpToDate>false</LinksUpToDate>
  <CharactersWithSpaces>6166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AHCBUS405A Participate in an e-business supply chain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2012-05-26T12:46:00Z</dcterms:created>
  <dcterms:modified xsi:type="dcterms:W3CDTF">2012-05-26T12:46:00Z</dcterms:modified>
</cp:coreProperties>
</file>