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60F" w:rsidP="008D560F">
      <w:pPr>
        <w:pStyle w:val="Title"/>
      </w:pPr>
      <w:r>
        <w:fldChar w:fldCharType="begin"/>
      </w:r>
      <w:r>
        <w:instrText xml:space="preserve"> TITLE   \* MERGEFORMAT </w:instrText>
      </w:r>
      <w:r>
        <w:fldChar w:fldCharType="separate"/>
      </w:r>
      <w:r>
        <w:t>AHCBUS301A Use hand held e-business tools</w:t>
      </w:r>
      <w:r>
        <w:fldChar w:fldCharType="end"/>
      </w:r>
    </w:p>
    <w:p w:rsidR="008D560F" w:rsidP="008D560F">
      <w:pPr>
        <w:pStyle w:val="Version"/>
        <w:sectPr w:rsidSect="00FC0D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DF5" w:rsidP="00FC0DF5">
      <w:pPr>
        <w:pStyle w:val="SuperHeading"/>
      </w:pPr>
      <w:r w:rsidRPr="00FC0DF5">
        <w:t>AHCBUS301A Use hand held e-business tools</w:t>
      </w:r>
    </w:p>
    <w:p w:rsidR="00000000" w:rsidRPr="00FC0DF5" w:rsidP="00FC0DF5">
      <w:pPr>
        <w:pStyle w:val="Heading1"/>
      </w:pPr>
      <w:bookmarkStart w:id="1" w:name="O_267713"/>
      <w:bookmarkEnd w:id="1"/>
      <w:r w:rsidRPr="00FC0DF5">
        <w:t>Modification History</w:t>
      </w:r>
    </w:p>
    <w:p w:rsidR="00000000" w:rsidRPr="00FC0DF5" w:rsidP="00FC0DF5">
      <w:pPr>
        <w:pStyle w:val="BodyText"/>
      </w:pPr>
      <w:r w:rsidRPr="00FC0DF5">
        <w:t>Not Applicable</w:t>
      </w:r>
    </w:p>
    <w:p w:rsidR="00000000" w:rsidRPr="00FC0DF5" w:rsidP="00FC0DF5">
      <w:pPr>
        <w:pStyle w:val="AllowPageBreak"/>
      </w:pPr>
    </w:p>
    <w:p w:rsidR="00000000" w:rsidRPr="00FC0DF5" w:rsidP="00FC0DF5">
      <w:pPr>
        <w:pStyle w:val="Heading1"/>
      </w:pPr>
      <w:bookmarkStart w:id="2" w:name="O_187134"/>
      <w:bookmarkEnd w:id="2"/>
      <w:r w:rsidRPr="00FC0DF5">
        <w:t>Unit Descriptor</w:t>
      </w:r>
    </w:p>
    <w:tbl>
      <w:tblPr>
        <w:tblW w:w="0" w:type="auto"/>
        <w:tblLayout w:type="fixed"/>
        <w:tblCellMar>
          <w:left w:w="62" w:type="dxa"/>
          <w:right w:w="62" w:type="dxa"/>
        </w:tblCellMar>
        <w:tblLook w:val="0000"/>
      </w:tblPr>
      <w:tblGrid>
        <w:gridCol w:w="2668"/>
        <w:gridCol w:w="5854"/>
      </w:tblGrid>
      <w:tr w:rsidTr="008D560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r w:rsidRPr="00FC0DF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F5" w:rsidP="00FC0DF5">
            <w:pPr>
              <w:pStyle w:val="BodyText"/>
            </w:pPr>
            <w:r w:rsidRPr="00FC0DF5">
              <w:t>This unit covers the use of hand held tools for e-business and defines the standard required to:  use relevan</w:t>
            </w:r>
            <w:r w:rsidRPr="00FC0DF5">
              <w:t>t technology to support business operations;  enter and process data according to technical and business requirements;  generate data in the format required by the e-business supply chain.</w:t>
            </w:r>
          </w:p>
        </w:tc>
      </w:tr>
    </w:tbl>
    <w:p w:rsidR="008D560F" w:rsidP="00FC0DF5">
      <w:pPr>
        <w:pStyle w:val="BodyText"/>
      </w:pPr>
    </w:p>
    <w:p w:rsidR="008D560F" w:rsidP="00FC0DF5">
      <w:pPr>
        <w:pStyle w:val="BodyText"/>
      </w:pPr>
    </w:p>
    <w:p w:rsidR="00000000" w:rsidRPr="00FC0DF5" w:rsidP="00FC0DF5">
      <w:pPr>
        <w:pStyle w:val="Heading1"/>
      </w:pPr>
      <w:bookmarkStart w:id="3" w:name="O_187138"/>
      <w:bookmarkEnd w:id="3"/>
      <w:r w:rsidRPr="00FC0DF5">
        <w:t>Application of the Unit</w:t>
      </w:r>
    </w:p>
    <w:tbl>
      <w:tblPr>
        <w:tblW w:w="0" w:type="auto"/>
        <w:tblLayout w:type="fixed"/>
        <w:tblCellMar>
          <w:left w:w="62" w:type="dxa"/>
          <w:right w:w="62" w:type="dxa"/>
        </w:tblCellMar>
        <w:tblLook w:val="0000"/>
      </w:tblPr>
      <w:tblGrid>
        <w:gridCol w:w="2754"/>
        <w:gridCol w:w="5768"/>
      </w:tblGrid>
      <w:tr w:rsidTr="008D560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r w:rsidRPr="00FC0DF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F5" w:rsidP="00FC0DF5">
            <w:pPr>
              <w:pStyle w:val="BodyText"/>
            </w:pPr>
            <w:r w:rsidRPr="00FC0DF5">
              <w:t>Using hand held e-business tools is likely to be carried out under routine supervision within enterprise guidelines.</w:t>
            </w:r>
          </w:p>
        </w:tc>
      </w:tr>
    </w:tbl>
    <w:p w:rsidR="008D560F" w:rsidP="00FC0DF5">
      <w:pPr>
        <w:pStyle w:val="BodyText"/>
      </w:pPr>
    </w:p>
    <w:p w:rsidR="008D560F" w:rsidP="00FC0DF5">
      <w:pPr>
        <w:pStyle w:val="BodyText"/>
      </w:pPr>
    </w:p>
    <w:p w:rsidR="00000000" w:rsidRPr="00FC0DF5" w:rsidP="00FC0DF5">
      <w:pPr>
        <w:pStyle w:val="Heading1"/>
      </w:pPr>
      <w:bookmarkStart w:id="4" w:name="O_275973"/>
      <w:bookmarkEnd w:id="4"/>
      <w:r w:rsidRPr="00FC0DF5">
        <w:t>Licensing/Regulatory Information</w:t>
      </w:r>
    </w:p>
    <w:p w:rsidR="00000000" w:rsidRPr="00FC0DF5" w:rsidP="00FC0DF5">
      <w:pPr>
        <w:pStyle w:val="BodyText"/>
      </w:pPr>
      <w:r w:rsidRPr="00FC0DF5">
        <w:t>Not Applicable</w:t>
      </w:r>
    </w:p>
    <w:p w:rsidR="00000000" w:rsidRPr="00FC0DF5" w:rsidP="00FC0DF5">
      <w:pPr>
        <w:pStyle w:val="AllowPageBreak"/>
      </w:pPr>
    </w:p>
    <w:p w:rsidR="00000000" w:rsidRPr="00FC0DF5" w:rsidP="00FC0DF5">
      <w:pPr>
        <w:pStyle w:val="Heading1"/>
      </w:pPr>
      <w:bookmarkStart w:id="5" w:name="O_187136"/>
      <w:bookmarkEnd w:id="5"/>
      <w:r w:rsidRPr="00FC0DF5">
        <w:t>Pre-Requisites</w:t>
      </w:r>
    </w:p>
    <w:tbl>
      <w:tblPr>
        <w:tblW w:w="0" w:type="auto"/>
        <w:tblLayout w:type="fixed"/>
        <w:tblCellMar>
          <w:left w:w="62" w:type="dxa"/>
          <w:right w:w="62" w:type="dxa"/>
        </w:tblCellMar>
        <w:tblLook w:val="0000"/>
      </w:tblPr>
      <w:tblGrid>
        <w:gridCol w:w="2775"/>
        <w:gridCol w:w="1295"/>
        <w:gridCol w:w="4452"/>
      </w:tblGrid>
      <w:tr w:rsidTr="008D560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r w:rsidRPr="00FC0DF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p>
        </w:tc>
      </w:tr>
      <w:tr w:rsidTr="008D56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p>
        </w:tc>
      </w:tr>
      <w:tr w:rsidTr="008D56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F5" w:rsidP="00FC0DF5">
            <w:pPr>
              <w:pStyle w:val="BodyText"/>
            </w:pPr>
          </w:p>
        </w:tc>
      </w:tr>
    </w:tbl>
    <w:p w:rsidR="008D560F" w:rsidP="00FC0DF5">
      <w:pPr>
        <w:pStyle w:val="BodyText"/>
      </w:pPr>
    </w:p>
    <w:p w:rsidR="008D560F" w:rsidP="00FC0DF5">
      <w:pPr>
        <w:pStyle w:val="BodyText"/>
      </w:pPr>
    </w:p>
    <w:p w:rsidR="00000000" w:rsidRPr="00FC0DF5" w:rsidP="00FC0DF5">
      <w:pPr>
        <w:pStyle w:val="Heading1"/>
      </w:pPr>
      <w:bookmarkStart w:id="6" w:name="O_187135"/>
      <w:bookmarkEnd w:id="6"/>
      <w:r w:rsidRPr="00FC0DF5">
        <w:t>Employability Skills Information</w:t>
      </w:r>
    </w:p>
    <w:tbl>
      <w:tblPr>
        <w:tblW w:w="0" w:type="auto"/>
        <w:tblLayout w:type="fixed"/>
        <w:tblCellMar>
          <w:left w:w="62" w:type="dxa"/>
          <w:right w:w="62" w:type="dxa"/>
        </w:tblCellMar>
        <w:tblLook w:val="0000"/>
      </w:tblPr>
      <w:tblGrid>
        <w:gridCol w:w="2802"/>
        <w:gridCol w:w="5720"/>
      </w:tblGrid>
      <w:tr w:rsidTr="008D560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r w:rsidRPr="00FC0DF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F5" w:rsidP="00FC0DF5">
            <w:pPr>
              <w:pStyle w:val="BodyText"/>
            </w:pPr>
            <w:r w:rsidRPr="00FC0DF5">
              <w:t>This unit contains employability skills.</w:t>
            </w:r>
          </w:p>
        </w:tc>
      </w:tr>
    </w:tbl>
    <w:p w:rsidR="008D560F" w:rsidP="00FC0DF5">
      <w:pPr>
        <w:pStyle w:val="BodyText"/>
      </w:pPr>
    </w:p>
    <w:p w:rsidR="008D560F" w:rsidP="00FC0DF5">
      <w:pPr>
        <w:pStyle w:val="BodyText"/>
      </w:pPr>
    </w:p>
    <w:p w:rsidR="00000000" w:rsidRPr="00FC0DF5" w:rsidP="00FC0DF5">
      <w:pPr>
        <w:pStyle w:val="Heading1"/>
      </w:pPr>
      <w:bookmarkStart w:id="7" w:name="O_285759"/>
      <w:bookmarkEnd w:id="7"/>
      <w:r w:rsidRPr="00FC0DF5">
        <w:t>Elements and Performance Criteria Pre-Content</w:t>
      </w:r>
    </w:p>
    <w:p w:rsidR="00000000" w:rsidRPr="00FC0DF5" w:rsidP="00FC0DF5">
      <w:pPr>
        <w:pStyle w:val="BodyText"/>
      </w:pPr>
      <w:r w:rsidRPr="00FC0DF5">
        <w:t>Not Applicable</w:t>
      </w:r>
    </w:p>
    <w:p w:rsidR="00000000" w:rsidRPr="00FC0DF5" w:rsidP="00FC0DF5">
      <w:pPr>
        <w:pStyle w:val="AllowPageBreak"/>
      </w:pPr>
    </w:p>
    <w:p w:rsidR="00000000" w:rsidRPr="00FC0DF5" w:rsidP="00FC0DF5">
      <w:pPr>
        <w:pStyle w:val="Heading1"/>
      </w:pPr>
      <w:bookmarkStart w:id="8" w:name="O_232426"/>
      <w:bookmarkEnd w:id="8"/>
      <w:r w:rsidRPr="00FC0DF5">
        <w:t>Elements and Performance Criteria</w:t>
      </w:r>
    </w:p>
    <w:tbl>
      <w:tblPr>
        <w:tblW w:w="0" w:type="auto"/>
        <w:tblLayout w:type="fixed"/>
        <w:tblCellMar>
          <w:left w:w="62" w:type="dxa"/>
          <w:right w:w="62" w:type="dxa"/>
        </w:tblCellMar>
        <w:tblLook w:val="0000"/>
      </w:tblPr>
      <w:tblGrid>
        <w:gridCol w:w="2537"/>
        <w:gridCol w:w="5985"/>
      </w:tblGrid>
      <w:tr w:rsidTr="008D560F">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F5" w:rsidP="00FC0DF5">
            <w:pPr>
              <w:pStyle w:val="BodyText"/>
            </w:pPr>
            <w:r w:rsidRPr="00FC0DF5">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r w:rsidRPr="00FC0DF5">
              <w:rPr>
                <w:rStyle w:val="SpecialBold"/>
              </w:rPr>
              <w:t>PERFORMANCE CRITERIA</w:t>
            </w:r>
          </w:p>
        </w:tc>
      </w:tr>
      <w:tr w:rsidTr="008D560F">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p>
        </w:tc>
      </w:tr>
      <w:tr w:rsidTr="008D560F">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List"/>
              <w:rPr>
                <w:lang w:val="en-NZ"/>
              </w:rPr>
            </w:pPr>
            <w:r w:rsidRPr="00FC0DF5">
              <w:t>1.</w:t>
            </w:r>
            <w:r w:rsidRPr="00FC0DF5">
              <w:tab/>
              <w:t>Prepare hand held e-business tools for use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F5" w:rsidP="00FC0DF5">
            <w:pPr>
              <w:pStyle w:val="List2"/>
            </w:pPr>
            <w:r w:rsidRPr="00FC0DF5">
              <w:t>1.1.</w:t>
            </w:r>
            <w:r w:rsidRPr="00FC0DF5">
              <w:tab/>
              <w:t>E-business tools are selected according to requirements of the task and business practices.</w:t>
            </w:r>
          </w:p>
          <w:p w:rsidR="00000000" w:rsidRPr="00FC0DF5" w:rsidP="00FC0DF5">
            <w:pPr>
              <w:pStyle w:val="List2"/>
            </w:pPr>
            <w:r w:rsidRPr="00FC0DF5">
              <w:t>1.2.</w:t>
            </w:r>
            <w:r w:rsidRPr="00FC0DF5">
              <w:tab/>
            </w:r>
            <w:r w:rsidRPr="00FC0DF5">
              <w:t>Relevant start-up procedures are completed in accordance with technical and business requirements.</w:t>
            </w:r>
          </w:p>
          <w:p w:rsidR="00000000" w:rsidRPr="00FC0DF5" w:rsidP="00FC0DF5">
            <w:pPr>
              <w:pStyle w:val="List2"/>
            </w:pPr>
            <w:r w:rsidRPr="00FC0DF5">
              <w:t>1.3.</w:t>
            </w:r>
            <w:r w:rsidRPr="00FC0DF5">
              <w:tab/>
              <w:t>Tools are configured with relevant business data as required.</w:t>
            </w:r>
          </w:p>
          <w:p w:rsidR="00000000" w:rsidP="00FC0DF5">
            <w:pPr>
              <w:pStyle w:val="List2"/>
              <w:rPr>
                <w:lang w:val="en-NZ"/>
              </w:rPr>
            </w:pPr>
            <w:r w:rsidRPr="00FC0DF5">
              <w:t>1.4.</w:t>
            </w:r>
            <w:r w:rsidRPr="00FC0DF5">
              <w:tab/>
              <w:t>Connectivity is tested, as required, according to technical and business requirements</w:t>
            </w:r>
            <w:r w:rsidRPr="00FC0DF5">
              <w:t>.</w:t>
            </w:r>
          </w:p>
        </w:tc>
      </w:tr>
      <w:tr w:rsidTr="008D560F">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List"/>
              <w:rPr>
                <w:lang w:val="en-NZ"/>
              </w:rPr>
            </w:pPr>
            <w:r w:rsidRPr="00FC0DF5">
              <w:t>2.</w:t>
            </w:r>
            <w:r w:rsidRPr="00FC0DF5">
              <w:tab/>
              <w:t>Use hand held e-business tools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F5" w:rsidP="00FC0DF5">
            <w:pPr>
              <w:pStyle w:val="List2"/>
            </w:pPr>
            <w:r w:rsidRPr="00FC0DF5">
              <w:t>2.1.</w:t>
            </w:r>
            <w:r w:rsidRPr="00FC0DF5">
              <w:tab/>
              <w:t>E-business tools are used according to technical and business requirements.</w:t>
            </w:r>
          </w:p>
          <w:p w:rsidR="00000000" w:rsidRPr="00FC0DF5" w:rsidP="00FC0DF5">
            <w:pPr>
              <w:pStyle w:val="List2"/>
            </w:pPr>
            <w:r w:rsidRPr="00FC0DF5">
              <w:t>2.2.</w:t>
            </w:r>
            <w:r w:rsidRPr="00FC0DF5">
              <w:tab/>
              <w:t>Equipment faults are addressed, as required, according to technical and business requirements.</w:t>
            </w:r>
          </w:p>
          <w:p w:rsidR="00000000" w:rsidP="00FC0DF5">
            <w:pPr>
              <w:pStyle w:val="List2"/>
              <w:rPr>
                <w:lang w:val="en-NZ"/>
              </w:rPr>
            </w:pPr>
            <w:r w:rsidRPr="00FC0DF5">
              <w:t>2.3.</w:t>
            </w:r>
            <w:r w:rsidRPr="00FC0DF5">
              <w:tab/>
              <w:t xml:space="preserve">Data is checked for accuracy and </w:t>
            </w:r>
            <w:r w:rsidRPr="00FC0DF5">
              <w:t>errors are addressed, as required, according to technical and business requirements.</w:t>
            </w:r>
          </w:p>
        </w:tc>
      </w:tr>
      <w:tr w:rsidTr="008D560F">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List"/>
              <w:rPr>
                <w:lang w:val="en-NZ"/>
              </w:rPr>
            </w:pPr>
            <w:r w:rsidRPr="00FC0DF5">
              <w:t>3.</w:t>
            </w:r>
            <w:r w:rsidRPr="00FC0DF5">
              <w:tab/>
              <w:t>Process business data</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F5" w:rsidP="00FC0DF5">
            <w:pPr>
              <w:pStyle w:val="List2"/>
            </w:pPr>
            <w:r w:rsidRPr="00FC0DF5">
              <w:t>3.1.</w:t>
            </w:r>
            <w:r w:rsidRPr="00FC0DF5">
              <w:tab/>
              <w:t>Business data is generated and compiled, as required, with reference to technical and business requirements.</w:t>
            </w:r>
          </w:p>
          <w:p w:rsidR="00000000" w:rsidRPr="00FC0DF5" w:rsidP="00FC0DF5">
            <w:pPr>
              <w:pStyle w:val="List2"/>
            </w:pPr>
            <w:r w:rsidRPr="00FC0DF5">
              <w:t>3.2.</w:t>
            </w:r>
            <w:r w:rsidRPr="00FC0DF5">
              <w:tab/>
              <w:t>Business data is processed</w:t>
            </w:r>
            <w:r w:rsidRPr="00FC0DF5">
              <w:t xml:space="preserve"> according to technical and business requirements.</w:t>
            </w:r>
          </w:p>
          <w:p w:rsidR="00000000" w:rsidRPr="00FC0DF5" w:rsidP="00FC0DF5">
            <w:pPr>
              <w:pStyle w:val="List2"/>
            </w:pPr>
            <w:r w:rsidRPr="00FC0DF5">
              <w:t>3.3.</w:t>
            </w:r>
            <w:r w:rsidRPr="00FC0DF5">
              <w:tab/>
              <w:t>Procedures to maintain the integrity of data and data security are followed.</w:t>
            </w:r>
          </w:p>
          <w:p w:rsidR="00000000" w:rsidRPr="00FC0DF5" w:rsidP="00FC0DF5">
            <w:pPr>
              <w:pStyle w:val="List2"/>
            </w:pPr>
            <w:r w:rsidRPr="00FC0DF5">
              <w:t>3.4.</w:t>
            </w:r>
            <w:r w:rsidRPr="00FC0DF5">
              <w:tab/>
              <w:t xml:space="preserve">Performance of hand held e-business tools is reviewed and recommendations made for improvements to hardware, software </w:t>
            </w:r>
            <w:r w:rsidRPr="00FC0DF5">
              <w:t>and/or their use in accordance with e-business strategy and budget.</w:t>
            </w:r>
          </w:p>
        </w:tc>
      </w:tr>
    </w:tbl>
    <w:p w:rsidR="008D560F" w:rsidP="00FC0DF5">
      <w:pPr>
        <w:pStyle w:val="BodyText"/>
      </w:pPr>
    </w:p>
    <w:p w:rsidR="008D560F" w:rsidP="00FC0DF5">
      <w:pPr>
        <w:pStyle w:val="BodyText"/>
      </w:pPr>
    </w:p>
    <w:p w:rsidR="00000000" w:rsidRPr="00FC0DF5" w:rsidP="00FC0DF5">
      <w:pPr>
        <w:pStyle w:val="Heading1"/>
      </w:pPr>
      <w:bookmarkStart w:id="9" w:name="O_256376"/>
      <w:bookmarkEnd w:id="9"/>
      <w:r w:rsidRPr="00FC0DF5">
        <w:t>Required Skills and Knowledge</w:t>
      </w:r>
    </w:p>
    <w:tbl>
      <w:tblPr>
        <w:tblW w:w="0" w:type="auto"/>
        <w:tblLayout w:type="fixed"/>
        <w:tblCellMar>
          <w:left w:w="62" w:type="dxa"/>
          <w:right w:w="62" w:type="dxa"/>
        </w:tblCellMar>
        <w:tblLook w:val="0000"/>
      </w:tblPr>
      <w:tblGrid>
        <w:gridCol w:w="8522"/>
      </w:tblGrid>
      <w:tr w:rsidTr="008D56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0DF5">
            <w:pPr>
              <w:pStyle w:val="BodyText"/>
              <w:rPr>
                <w:lang w:val="en-NZ"/>
              </w:rPr>
            </w:pPr>
            <w:r w:rsidRPr="00FC0DF5">
              <w:rPr>
                <w:rStyle w:val="SpecialBold"/>
              </w:rPr>
              <w:t>REQUIRED SKILLS AND KNOWLEDGE</w:t>
            </w:r>
          </w:p>
        </w:tc>
      </w:tr>
      <w:tr w:rsidTr="008D56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r w:rsidRPr="00FC0DF5">
              <w:t>This section describes the skills and knowledge required for this unit.</w:t>
            </w:r>
          </w:p>
        </w:tc>
      </w:tr>
      <w:tr w:rsidTr="008D56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r w:rsidRPr="00FC0DF5">
              <w:rPr>
                <w:rStyle w:val="SpecialBold"/>
              </w:rPr>
              <w:t>Required skills</w:t>
            </w:r>
          </w:p>
        </w:tc>
      </w:tr>
      <w:tr w:rsidTr="008D56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F5" w:rsidP="00FC0DF5">
            <w:pPr>
              <w:pStyle w:val="ListBullet"/>
            </w:pPr>
            <w:r w:rsidRPr="00FC0DF5">
              <w:t>follow protocols for equipment use and data storage</w:t>
            </w:r>
          </w:p>
          <w:p w:rsidR="00000000" w:rsidRPr="00FC0DF5" w:rsidP="00FC0DF5">
            <w:pPr>
              <w:pStyle w:val="ListBullet"/>
            </w:pPr>
            <w:r w:rsidRPr="00FC0DF5">
              <w:t xml:space="preserve">use relevant e-business technology  </w:t>
            </w:r>
          </w:p>
          <w:p w:rsidR="00000000" w:rsidRPr="00FC0DF5" w:rsidP="00FC0DF5">
            <w:pPr>
              <w:pStyle w:val="ListBullet"/>
            </w:pPr>
            <w:r w:rsidRPr="00FC0DF5">
              <w:t>generate data in the format required by the e-business supply chain</w:t>
            </w:r>
          </w:p>
          <w:p w:rsidR="00000000" w:rsidRPr="00FC0DF5" w:rsidP="00FC0DF5">
            <w:pPr>
              <w:pStyle w:val="ListBullet"/>
            </w:pPr>
            <w:r w:rsidRPr="00FC0DF5">
              <w:t>print reports as required</w:t>
            </w:r>
          </w:p>
          <w:p w:rsidR="00000000" w:rsidRPr="00FC0DF5" w:rsidP="00FC0DF5">
            <w:pPr>
              <w:pStyle w:val="ListBullet"/>
            </w:pPr>
            <w:r w:rsidRPr="00FC0DF5">
              <w:t xml:space="preserve">use literacy skills to read, interpret and follow organisational policies and </w:t>
            </w:r>
            <w:r w:rsidRPr="00FC0DF5">
              <w:t>procedures, follow sequenced written instructions, record accurately and legible information collected and select and apply procedures for a range of tasks</w:t>
            </w:r>
          </w:p>
          <w:p w:rsidR="00000000" w:rsidRPr="00FC0DF5" w:rsidP="00FC0DF5">
            <w:pPr>
              <w:pStyle w:val="ListBullet"/>
            </w:pPr>
            <w:r w:rsidRPr="00FC0DF5">
              <w:t>use oral communication</w:t>
            </w:r>
            <w:r w:rsidRPr="00FC0DF5">
              <w:t xml:space="preserve"> skills/language competence to fulfil the job role as specified by the organisation, including questioning techniques, active listening, clarifying information and consulting with supervisors as required</w:t>
            </w:r>
          </w:p>
          <w:p w:rsidR="00000000" w:rsidRPr="00FC0DF5" w:rsidP="00FC0DF5">
            <w:pPr>
              <w:pStyle w:val="ListBullet"/>
            </w:pPr>
            <w:r w:rsidRPr="00FC0DF5">
              <w:t>use numeracy skills to estimate, calculate and recor</w:t>
            </w:r>
            <w:r w:rsidRPr="00FC0DF5">
              <w:t>d routine workplace measures</w:t>
            </w:r>
          </w:p>
          <w:p w:rsidR="00000000" w:rsidP="00FC0DF5">
            <w:pPr>
              <w:pStyle w:val="ListBullet"/>
              <w:rPr>
                <w:lang w:val="en-NZ"/>
              </w:rPr>
            </w:pPr>
            <w:r w:rsidRPr="00FC0DF5">
              <w:t>use interpersonal skills to work with and relate to people from a range of cultural, social and religious backgrounds and with a range of physical and mental abilities.</w:t>
            </w:r>
          </w:p>
        </w:tc>
      </w:tr>
      <w:tr w:rsidTr="008D56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r w:rsidRPr="00FC0DF5">
              <w:rPr>
                <w:rStyle w:val="SpecialBold"/>
              </w:rPr>
              <w:t>Required knowledge</w:t>
            </w:r>
          </w:p>
        </w:tc>
      </w:tr>
      <w:tr w:rsidTr="008D56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F5" w:rsidP="00FC0DF5">
            <w:pPr>
              <w:pStyle w:val="ListBullet"/>
            </w:pPr>
            <w:r w:rsidRPr="00FC0DF5">
              <w:t>operating procedures of relevant bus</w:t>
            </w:r>
            <w:r w:rsidRPr="00FC0DF5">
              <w:t>iness tools</w:t>
            </w:r>
          </w:p>
          <w:p w:rsidR="00000000" w:rsidRPr="00FC0DF5" w:rsidP="00FC0DF5">
            <w:pPr>
              <w:pStyle w:val="ListBullet"/>
            </w:pPr>
            <w:r w:rsidRPr="00FC0DF5">
              <w:t>relevant protocols for electronic data interchange</w:t>
            </w:r>
          </w:p>
          <w:p w:rsidR="00000000" w:rsidRPr="00FC0DF5" w:rsidP="00FC0DF5">
            <w:pPr>
              <w:pStyle w:val="ListBullet"/>
            </w:pPr>
            <w:r w:rsidRPr="00FC0DF5">
              <w:t>personal identification and password for online access between businesses for access to inventory data and purchasing, payment or supply processes.</w:t>
            </w:r>
          </w:p>
        </w:tc>
      </w:tr>
    </w:tbl>
    <w:p w:rsidR="008D560F" w:rsidP="00FC0DF5">
      <w:pPr>
        <w:pStyle w:val="BodyText"/>
      </w:pPr>
    </w:p>
    <w:p w:rsidR="008D560F" w:rsidP="00FC0DF5">
      <w:pPr>
        <w:pStyle w:val="BodyText"/>
      </w:pPr>
    </w:p>
    <w:p w:rsidR="00000000" w:rsidRPr="00FC0DF5" w:rsidP="00FC0DF5">
      <w:pPr>
        <w:pStyle w:val="AllowPageBreak"/>
      </w:pPr>
    </w:p>
    <w:p w:rsidR="00000000" w:rsidRPr="00FC0DF5" w:rsidP="00FC0DF5">
      <w:pPr>
        <w:pStyle w:val="Heading1"/>
      </w:pPr>
      <w:bookmarkStart w:id="10" w:name="O_240410"/>
      <w:bookmarkEnd w:id="10"/>
      <w:r w:rsidRPr="00FC0DF5">
        <w:t>Evidence Guide</w:t>
      </w:r>
    </w:p>
    <w:tbl>
      <w:tblPr>
        <w:tblW w:w="9570" w:type="dxa"/>
        <w:tblLayout w:type="fixed"/>
        <w:tblCellMar>
          <w:left w:w="62" w:type="dxa"/>
          <w:right w:w="62" w:type="dxa"/>
        </w:tblCellMar>
        <w:tblLook w:val="0000"/>
      </w:tblPr>
      <w:tblGrid>
        <w:gridCol w:w="3908"/>
        <w:gridCol w:w="5662"/>
      </w:tblGrid>
      <w:tr w:rsidTr="008D56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r w:rsidRPr="00FC0DF5">
              <w:rPr>
                <w:rStyle w:val="SpecialBold"/>
              </w:rPr>
              <w:t>EVIDENCE GUIDE</w:t>
            </w:r>
          </w:p>
        </w:tc>
      </w:tr>
      <w:tr w:rsidTr="008D56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r w:rsidRPr="00FC0DF5">
              <w:t>The evidence guide provides advice on assessment and must be read in conjunction with the performance criteria, required skills and knowledge, range statement and the Assessment Guidelines for the Training Package.</w:t>
            </w:r>
          </w:p>
        </w:tc>
      </w:tr>
      <w:tr w:rsidTr="008D56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r w:rsidRPr="00FC0DF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p>
        </w:tc>
      </w:tr>
      <w:tr w:rsidTr="008D56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r w:rsidRPr="00FC0DF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F5" w:rsidP="00FC0DF5">
            <w:pPr>
              <w:pStyle w:val="BodyText"/>
            </w:pPr>
            <w:r w:rsidRPr="00FC0DF5">
              <w:t xml:space="preserve">The evidence required to demonstrate competency in this unit must be relevant to workplace operations and satisfy holistically all of the </w:t>
            </w:r>
            <w:r w:rsidRPr="00FC0DF5">
              <w:t xml:space="preserve">requirements of the performance criteria and required skills and knowledge and include achievement of the following: </w:t>
            </w:r>
          </w:p>
          <w:p w:rsidR="00000000" w:rsidRPr="00FC0DF5" w:rsidP="00FC0DF5">
            <w:pPr>
              <w:pStyle w:val="ListBullet"/>
            </w:pPr>
            <w:r w:rsidRPr="00FC0DF5">
              <w:t>use relevant technology such as computers, handheld scanners, and barcoding equipment</w:t>
            </w:r>
          </w:p>
          <w:p w:rsidR="00000000" w:rsidRPr="00FC0DF5" w:rsidP="00FC0DF5">
            <w:pPr>
              <w:pStyle w:val="ListBullet"/>
            </w:pPr>
            <w:r w:rsidRPr="00FC0DF5">
              <w:t>enter and process data according to technical and business requirements</w:t>
            </w:r>
          </w:p>
          <w:p w:rsidR="00000000" w:rsidP="00FC0DF5">
            <w:pPr>
              <w:pStyle w:val="ListBullet"/>
              <w:rPr>
                <w:lang w:val="en-NZ"/>
              </w:rPr>
            </w:pPr>
            <w:r w:rsidRPr="00FC0DF5">
              <w:t>generate data in the format required by the e-business supply chain.</w:t>
            </w:r>
          </w:p>
        </w:tc>
      </w:tr>
      <w:tr w:rsidTr="008D56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r w:rsidRPr="00FC0DF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F5" w:rsidP="00FC0DF5">
            <w:pPr>
              <w:pStyle w:val="BodyText"/>
            </w:pPr>
            <w:r w:rsidRPr="00FC0DF5">
              <w:t xml:space="preserve">Competency requires the application of work practices under work </w:t>
            </w:r>
            <w:r w:rsidRPr="00FC0DF5">
              <w:t>conditions.  Selection and use of resources for some worksites may differ due to the regional or enterprise circumstances.</w:t>
            </w:r>
          </w:p>
        </w:tc>
      </w:tr>
    </w:tbl>
    <w:p w:rsidR="008D560F" w:rsidP="00FC0DF5">
      <w:pPr>
        <w:pStyle w:val="BodyText"/>
      </w:pPr>
    </w:p>
    <w:p w:rsidR="008D560F" w:rsidP="00FC0DF5">
      <w:pPr>
        <w:pStyle w:val="BodyText"/>
      </w:pPr>
    </w:p>
    <w:p w:rsidR="00000000" w:rsidRPr="00FC0DF5" w:rsidP="00FC0DF5">
      <w:pPr>
        <w:pStyle w:val="Heading1"/>
      </w:pPr>
      <w:bookmarkStart w:id="11" w:name="O_248393"/>
      <w:bookmarkEnd w:id="11"/>
      <w:r w:rsidRPr="00FC0DF5">
        <w:t>Range Statement</w:t>
      </w:r>
    </w:p>
    <w:tbl>
      <w:tblPr>
        <w:tblW w:w="0" w:type="auto"/>
        <w:tblLayout w:type="fixed"/>
        <w:tblCellMar>
          <w:left w:w="62" w:type="dxa"/>
          <w:right w:w="62" w:type="dxa"/>
        </w:tblCellMar>
        <w:tblLook w:val="0000"/>
      </w:tblPr>
      <w:tblGrid>
        <w:gridCol w:w="3478"/>
        <w:gridCol w:w="5044"/>
      </w:tblGrid>
      <w:tr w:rsidTr="008D56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r w:rsidRPr="00FC0DF5">
              <w:rPr>
                <w:rStyle w:val="SpecialBold"/>
              </w:rPr>
              <w:t>RANGE STATEMENT</w:t>
            </w:r>
          </w:p>
        </w:tc>
      </w:tr>
      <w:tr w:rsidTr="008D56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r w:rsidRPr="00FC0DF5">
              <w:t>The range statement relates to the unit of competency as a whole.</w:t>
            </w:r>
          </w:p>
        </w:tc>
      </w:tr>
      <w:tr w:rsidTr="008D560F">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r w:rsidRPr="00FC0DF5">
              <w:t>E-business tools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F5" w:rsidP="00FC0DF5">
            <w:pPr>
              <w:pStyle w:val="ListBullet"/>
            </w:pPr>
            <w:r w:rsidRPr="00FC0DF5">
              <w:t>computers</w:t>
            </w:r>
          </w:p>
          <w:p w:rsidR="00000000" w:rsidRPr="00FC0DF5" w:rsidP="00FC0DF5">
            <w:pPr>
              <w:pStyle w:val="ListBullet"/>
            </w:pPr>
            <w:r w:rsidRPr="00FC0DF5">
              <w:t>personal data assistants (PDAs)</w:t>
            </w:r>
          </w:p>
          <w:p w:rsidR="00000000" w:rsidRPr="00FC0DF5" w:rsidP="00FC0DF5">
            <w:pPr>
              <w:pStyle w:val="ListBullet"/>
            </w:pPr>
            <w:r w:rsidRPr="00FC0DF5">
              <w:t>radio frequency (RF) scanners</w:t>
            </w:r>
          </w:p>
          <w:p w:rsidR="00000000" w:rsidRPr="00FC0DF5" w:rsidP="00FC0DF5">
            <w:pPr>
              <w:pStyle w:val="ListBullet"/>
            </w:pPr>
            <w:r w:rsidRPr="00FC0DF5">
              <w:t>microchip scanners</w:t>
            </w:r>
          </w:p>
          <w:p w:rsidR="00000000" w:rsidRPr="00FC0DF5" w:rsidP="00FC0DF5">
            <w:pPr>
              <w:pStyle w:val="ListBullet"/>
            </w:pPr>
            <w:r w:rsidRPr="00FC0DF5">
              <w:t>mobile phone enabled email and SMS</w:t>
            </w:r>
          </w:p>
          <w:p w:rsidR="00000000" w:rsidRPr="00FC0DF5" w:rsidP="00FC0DF5">
            <w:pPr>
              <w:pStyle w:val="ListBullet"/>
            </w:pPr>
            <w:r w:rsidRPr="00FC0DF5">
              <w:t>data recording devices</w:t>
            </w:r>
          </w:p>
          <w:p w:rsidR="00000000" w:rsidRPr="00FC0DF5" w:rsidP="00FC0DF5">
            <w:pPr>
              <w:pStyle w:val="ListBullet"/>
            </w:pPr>
            <w:r w:rsidRPr="00FC0DF5">
              <w:t>barcoding equipment.</w:t>
            </w:r>
          </w:p>
        </w:tc>
      </w:tr>
    </w:tbl>
    <w:p w:rsidR="008D560F" w:rsidP="00FC0DF5">
      <w:pPr>
        <w:pStyle w:val="BodyText"/>
      </w:pPr>
    </w:p>
    <w:p w:rsidR="008D560F" w:rsidP="00FC0DF5">
      <w:pPr>
        <w:pStyle w:val="BodyText"/>
      </w:pPr>
    </w:p>
    <w:p w:rsidR="00000000" w:rsidRPr="00FC0DF5" w:rsidP="00FC0DF5">
      <w:pPr>
        <w:pStyle w:val="Heading1"/>
      </w:pPr>
      <w:bookmarkStart w:id="12" w:name="O_187140"/>
      <w:bookmarkEnd w:id="12"/>
      <w:r w:rsidRPr="00FC0DF5">
        <w:t>Unit Sector(s)</w:t>
      </w:r>
    </w:p>
    <w:tbl>
      <w:tblPr>
        <w:tblW w:w="0" w:type="auto"/>
        <w:tblLayout w:type="fixed"/>
        <w:tblCellMar>
          <w:left w:w="62" w:type="dxa"/>
          <w:right w:w="62" w:type="dxa"/>
        </w:tblCellMar>
        <w:tblLook w:val="0000"/>
      </w:tblPr>
      <w:tblGrid>
        <w:gridCol w:w="2614"/>
        <w:gridCol w:w="5908"/>
      </w:tblGrid>
      <w:tr w:rsidTr="008D560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r w:rsidRPr="00FC0DF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F5" w:rsidP="00FC0DF5">
            <w:pPr>
              <w:pStyle w:val="BodyText"/>
            </w:pPr>
            <w:r w:rsidRPr="00FC0DF5">
              <w:t>Business</w:t>
            </w:r>
          </w:p>
        </w:tc>
      </w:tr>
    </w:tbl>
    <w:p w:rsidR="008D560F" w:rsidP="00FC0DF5">
      <w:pPr>
        <w:pStyle w:val="BodyText"/>
      </w:pPr>
    </w:p>
    <w:p w:rsidR="008D560F" w:rsidP="00FC0DF5">
      <w:pPr>
        <w:pStyle w:val="BodyText"/>
      </w:pPr>
    </w:p>
    <w:p w:rsidR="00000000" w:rsidRPr="00FC0DF5" w:rsidP="00FC0DF5">
      <w:pPr>
        <w:pStyle w:val="Heading1"/>
      </w:pPr>
      <w:bookmarkStart w:id="13" w:name="O_187137"/>
      <w:bookmarkEnd w:id="13"/>
      <w:r w:rsidRPr="00FC0DF5">
        <w:t>Co-requisite units</w:t>
      </w:r>
    </w:p>
    <w:tbl>
      <w:tblPr>
        <w:tblW w:w="0" w:type="auto"/>
        <w:tblLayout w:type="fixed"/>
        <w:tblCellMar>
          <w:left w:w="62" w:type="dxa"/>
          <w:right w:w="62" w:type="dxa"/>
        </w:tblCellMar>
        <w:tblLook w:val="0000"/>
      </w:tblPr>
      <w:tblGrid>
        <w:gridCol w:w="2641"/>
        <w:gridCol w:w="1322"/>
        <w:gridCol w:w="4559"/>
      </w:tblGrid>
      <w:tr w:rsidTr="008D560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r w:rsidRPr="00FC0DF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p>
        </w:tc>
      </w:tr>
      <w:tr w:rsidTr="008D56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p>
        </w:tc>
      </w:tr>
      <w:tr w:rsidTr="008D56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F5" w:rsidP="00FC0DF5">
            <w:pPr>
              <w:pStyle w:val="BodyText"/>
            </w:pPr>
          </w:p>
        </w:tc>
      </w:tr>
    </w:tbl>
    <w:p w:rsidR="008D560F" w:rsidP="00FC0DF5">
      <w:pPr>
        <w:pStyle w:val="BodyText"/>
      </w:pPr>
    </w:p>
    <w:p w:rsidR="008D560F" w:rsidP="00FC0DF5">
      <w:pPr>
        <w:pStyle w:val="BodyText"/>
      </w:pPr>
    </w:p>
    <w:p w:rsidR="00000000" w:rsidRPr="00FC0DF5" w:rsidP="00FC0DF5">
      <w:pPr>
        <w:pStyle w:val="Heading1"/>
      </w:pPr>
      <w:bookmarkStart w:id="14" w:name="O_187139"/>
      <w:bookmarkEnd w:id="14"/>
      <w:r w:rsidRPr="00FC0DF5">
        <w:t>Competency field</w:t>
      </w:r>
    </w:p>
    <w:tbl>
      <w:tblPr>
        <w:tblW w:w="0" w:type="auto"/>
        <w:tblLayout w:type="fixed"/>
        <w:tblCellMar>
          <w:left w:w="62" w:type="dxa"/>
          <w:right w:w="62" w:type="dxa"/>
        </w:tblCellMar>
        <w:tblLook w:val="0000"/>
      </w:tblPr>
      <w:tblGrid>
        <w:gridCol w:w="2784"/>
        <w:gridCol w:w="5738"/>
      </w:tblGrid>
      <w:tr w:rsidTr="008D560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F5">
            <w:pPr>
              <w:pStyle w:val="BodyText"/>
              <w:rPr>
                <w:lang w:val="en-NZ"/>
              </w:rPr>
            </w:pPr>
            <w:r w:rsidRPr="00FC0DF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F5" w:rsidP="00FC0DF5">
            <w:pPr>
              <w:pStyle w:val="BodyText"/>
            </w:pPr>
          </w:p>
        </w:tc>
      </w:tr>
    </w:tbl>
    <w:p w:rsidR="008D560F" w:rsidP="00FC0DF5">
      <w:pPr>
        <w:pStyle w:val="BodyText"/>
      </w:pPr>
    </w:p>
    <w:p w:rsidR="008D560F" w:rsidP="00FC0DF5">
      <w:pPr>
        <w:pStyle w:val="BodyText"/>
      </w:pPr>
    </w:p>
    <w:p w:rsidR="00000000" w:rsidRPr="00FC0DF5" w:rsidP="00FC0DF5"/>
    <w:sectPr w:rsidSect="00FC0D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D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60F" w:rsidP="008D56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D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60F" w:rsidP="00FC0D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560F" w:rsidP="00FC0D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D560F" w:rsidP="00FC0D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D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60F" w:rsidP="008D56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D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60F" w:rsidP="00FC0DF5">
    <w:pPr>
      <w:pStyle w:val="Header"/>
      <w:framePr w:wrap="around"/>
    </w:pPr>
    <w:r>
      <w:fldChar w:fldCharType="begin"/>
    </w:r>
    <w:r>
      <w:instrText xml:space="preserve"> TITLE   \* MERGEFORMAT </w:instrText>
    </w:r>
    <w:r>
      <w:fldChar w:fldCharType="separate"/>
    </w:r>
    <w:r>
      <w:t>AHCBUS301A Use hand held e-business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D560F" w:rsidP="00FC0D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8E64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704D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D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0DF5"/>
    <w:pPr>
      <w:spacing w:before="360" w:after="60"/>
      <w:outlineLvl w:val="0"/>
    </w:pPr>
    <w:rPr>
      <w:sz w:val="32"/>
    </w:rPr>
  </w:style>
  <w:style w:type="paragraph" w:styleId="Heading2">
    <w:name w:val="heading 2"/>
    <w:basedOn w:val="HeadingBase"/>
    <w:next w:val="BodyText"/>
    <w:link w:val="Heading2Char"/>
    <w:qFormat/>
    <w:rsid w:val="00FC0DF5"/>
    <w:pPr>
      <w:keepLines/>
      <w:spacing w:before="240" w:after="120"/>
      <w:outlineLvl w:val="1"/>
    </w:pPr>
    <w:rPr>
      <w:sz w:val="28"/>
      <w:szCs w:val="40"/>
    </w:rPr>
  </w:style>
  <w:style w:type="paragraph" w:styleId="Heading3">
    <w:name w:val="heading 3"/>
    <w:basedOn w:val="HeadingBase"/>
    <w:next w:val="BodyText"/>
    <w:link w:val="Heading3Char"/>
    <w:qFormat/>
    <w:rsid w:val="00FC0DF5"/>
    <w:pPr>
      <w:spacing w:before="180" w:after="120"/>
      <w:outlineLvl w:val="2"/>
    </w:pPr>
    <w:rPr>
      <w:spacing w:val="-10"/>
      <w:kern w:val="32"/>
    </w:rPr>
  </w:style>
  <w:style w:type="paragraph" w:styleId="Heading4">
    <w:name w:val="heading 4"/>
    <w:basedOn w:val="HeadingBase"/>
    <w:next w:val="BodyText"/>
    <w:link w:val="Heading4Char"/>
    <w:qFormat/>
    <w:rsid w:val="00FC0DF5"/>
    <w:pPr>
      <w:spacing w:before="160" w:after="120"/>
      <w:outlineLvl w:val="3"/>
    </w:pPr>
    <w:rPr>
      <w:sz w:val="22"/>
    </w:rPr>
  </w:style>
  <w:style w:type="paragraph" w:styleId="Heading5">
    <w:name w:val="heading 5"/>
    <w:basedOn w:val="HeadingBase"/>
    <w:next w:val="Normal"/>
    <w:link w:val="Heading5Char"/>
    <w:qFormat/>
    <w:rsid w:val="00FC0DF5"/>
    <w:pPr>
      <w:spacing w:before="80"/>
      <w:outlineLvl w:val="4"/>
    </w:pPr>
    <w:rPr>
      <w:color w:val="918585"/>
      <w:sz w:val="20"/>
    </w:rPr>
  </w:style>
  <w:style w:type="paragraph" w:styleId="Heading6">
    <w:name w:val="heading 6"/>
    <w:basedOn w:val="HeadingBase"/>
    <w:next w:val="Normal"/>
    <w:link w:val="Heading6Char"/>
    <w:qFormat/>
    <w:rsid w:val="00FC0DF5"/>
    <w:pPr>
      <w:spacing w:before="60"/>
      <w:outlineLvl w:val="5"/>
    </w:pPr>
    <w:rPr>
      <w:color w:val="918585"/>
      <w:sz w:val="20"/>
    </w:rPr>
  </w:style>
  <w:style w:type="paragraph" w:styleId="Heading7">
    <w:name w:val="heading 7"/>
    <w:basedOn w:val="Normal"/>
    <w:next w:val="Normal"/>
    <w:link w:val="Heading7Char"/>
    <w:qFormat/>
    <w:rsid w:val="00FC0DF5"/>
    <w:pPr>
      <w:ind w:left="720"/>
      <w:outlineLvl w:val="6"/>
    </w:pPr>
    <w:rPr>
      <w:i/>
    </w:rPr>
  </w:style>
  <w:style w:type="paragraph" w:styleId="Heading8">
    <w:name w:val="heading 8"/>
    <w:basedOn w:val="Normal"/>
    <w:next w:val="Normal"/>
    <w:link w:val="Heading8Char"/>
    <w:qFormat/>
    <w:rsid w:val="00FC0DF5"/>
    <w:pPr>
      <w:ind w:left="720"/>
      <w:outlineLvl w:val="7"/>
    </w:pPr>
    <w:rPr>
      <w:i/>
    </w:rPr>
  </w:style>
  <w:style w:type="paragraph" w:styleId="Heading9">
    <w:name w:val="heading 9"/>
    <w:basedOn w:val="Normal"/>
    <w:next w:val="Normal"/>
    <w:link w:val="Heading9Char"/>
    <w:qFormat/>
    <w:rsid w:val="00FC0DF5"/>
    <w:pPr>
      <w:ind w:left="720"/>
      <w:outlineLvl w:val="8"/>
    </w:pPr>
    <w:rPr>
      <w:i/>
    </w:rPr>
  </w:style>
  <w:style w:type="character" w:default="1" w:styleId="DefaultParagraphFont">
    <w:name w:val="Default Paragraph Font"/>
    <w:uiPriority w:val="1"/>
    <w:unhideWhenUsed/>
    <w:rsid w:val="00FC0D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DF5"/>
  </w:style>
  <w:style w:type="character" w:customStyle="1" w:styleId="Heading1Char">
    <w:name w:val="Heading 1 Char"/>
    <w:basedOn w:val="DefaultParagraphFont"/>
    <w:link w:val="Heading1"/>
    <w:rsid w:val="00FC0DF5"/>
    <w:rPr>
      <w:rFonts w:ascii="Times New Roman" w:eastAsia="Times New Roman" w:hAnsi="Times New Roman" w:cs="Times New Roman"/>
      <w:b/>
      <w:sz w:val="32"/>
      <w:szCs w:val="20"/>
      <w:lang w:eastAsia="en-US"/>
    </w:rPr>
  </w:style>
  <w:style w:type="paragraph" w:styleId="BodyText">
    <w:name w:val="Body Text"/>
    <w:basedOn w:val="Normal"/>
    <w:link w:val="BodyTextChar"/>
    <w:rsid w:val="00FC0D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0DF5"/>
    <w:rPr>
      <w:rFonts w:ascii="Times New Roman" w:eastAsia="Times New Roman" w:hAnsi="Times New Roman" w:cs="Times New Roman"/>
      <w:sz w:val="24"/>
      <w:lang w:val="en-US" w:eastAsia="en-US"/>
    </w:rPr>
  </w:style>
  <w:style w:type="paragraph" w:styleId="Footer">
    <w:name w:val="footer"/>
    <w:basedOn w:val="Normal"/>
    <w:link w:val="FooterChar"/>
    <w:rsid w:val="00FC0D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DF5"/>
    <w:rPr>
      <w:rFonts w:ascii="Times New Roman" w:eastAsia="Times New Roman" w:hAnsi="Times New Roman" w:cs="Times New Roman"/>
      <w:sz w:val="16"/>
      <w:lang w:val="en-US" w:eastAsia="en-US"/>
    </w:rPr>
  </w:style>
  <w:style w:type="paragraph" w:styleId="List">
    <w:name w:val="List"/>
    <w:basedOn w:val="BodyText"/>
    <w:next w:val="BodyText"/>
    <w:rsid w:val="00FC0DF5"/>
    <w:pPr>
      <w:tabs>
        <w:tab w:val="left" w:pos="340"/>
      </w:tabs>
      <w:spacing w:before="60" w:after="60"/>
      <w:ind w:left="340" w:hanging="340"/>
    </w:pPr>
  </w:style>
  <w:style w:type="paragraph" w:styleId="ListBullet">
    <w:name w:val="List Bullet"/>
    <w:basedOn w:val="List"/>
    <w:rsid w:val="00FC0DF5"/>
    <w:pPr>
      <w:numPr>
        <w:numId w:val="12"/>
      </w:numPr>
      <w:tabs>
        <w:tab w:val="clear" w:pos="340"/>
      </w:tabs>
      <w:spacing w:before="40" w:after="40"/>
    </w:pPr>
  </w:style>
  <w:style w:type="character" w:customStyle="1" w:styleId="SpecialBold">
    <w:name w:val="Special Bold"/>
    <w:basedOn w:val="DefaultParagraphFont"/>
    <w:rsid w:val="00FC0DF5"/>
    <w:rPr>
      <w:b/>
      <w:spacing w:val="0"/>
    </w:rPr>
  </w:style>
  <w:style w:type="paragraph" w:styleId="Header">
    <w:name w:val="header"/>
    <w:basedOn w:val="Normal"/>
    <w:link w:val="HeaderChar"/>
    <w:rsid w:val="00FC0D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D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0DF5"/>
    <w:pPr>
      <w:spacing w:before="240" w:after="120"/>
      <w:outlineLvl w:val="0"/>
    </w:pPr>
    <w:rPr>
      <w:rFonts w:ascii="Times New Roman" w:hAnsi="Times New Roman"/>
      <w:b/>
      <w:sz w:val="28"/>
    </w:rPr>
  </w:style>
  <w:style w:type="paragraph" w:customStyle="1" w:styleId="AllowPageBreak">
    <w:name w:val="AllowPageBreak"/>
    <w:rsid w:val="00FC0D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0DF5"/>
    <w:pPr>
      <w:tabs>
        <w:tab w:val="left" w:pos="680"/>
      </w:tabs>
      <w:spacing w:before="60" w:after="60"/>
      <w:ind w:left="680" w:hanging="340"/>
    </w:pPr>
  </w:style>
  <w:style w:type="character" w:customStyle="1" w:styleId="Heading2Char">
    <w:name w:val="Heading 2 Char"/>
    <w:basedOn w:val="DefaultParagraphFont"/>
    <w:link w:val="Heading2"/>
    <w:rsid w:val="00FC0D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D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D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D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D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D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0D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0DF5"/>
    <w:rPr>
      <w:rFonts w:ascii="Courier New" w:eastAsia="Times New Roman" w:hAnsi="Courier New" w:cs="Times New Roman"/>
      <w:i/>
      <w:szCs w:val="20"/>
      <w:lang w:val="en-US" w:eastAsia="en-US"/>
    </w:rPr>
  </w:style>
  <w:style w:type="paragraph" w:customStyle="1" w:styleId="HeadingBase">
    <w:name w:val="Heading Base"/>
    <w:rsid w:val="00FC0D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DF5"/>
    <w:pPr>
      <w:tabs>
        <w:tab w:val="right" w:leader="dot" w:pos="9072"/>
      </w:tabs>
      <w:ind w:left="567"/>
    </w:pPr>
    <w:rPr>
      <w:szCs w:val="22"/>
    </w:rPr>
  </w:style>
  <w:style w:type="paragraph" w:customStyle="1" w:styleId="TOCBase">
    <w:name w:val="TOC Base"/>
    <w:rsid w:val="00FC0D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DF5"/>
    <w:pPr>
      <w:tabs>
        <w:tab w:val="right" w:leader="dot" w:pos="9072"/>
      </w:tabs>
      <w:spacing w:before="40" w:after="40"/>
      <w:ind w:left="284"/>
    </w:pPr>
    <w:rPr>
      <w:rFonts w:ascii="Times New Roman" w:hAnsi="Times New Roman"/>
    </w:rPr>
  </w:style>
  <w:style w:type="paragraph" w:styleId="TOC1">
    <w:name w:val="toc 1"/>
    <w:basedOn w:val="TOCBase"/>
    <w:next w:val="Normal"/>
    <w:rsid w:val="00FC0D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0DF5"/>
    <w:pPr>
      <w:spacing w:before="5040"/>
      <w:jc w:val="center"/>
    </w:pPr>
    <w:rPr>
      <w:sz w:val="48"/>
      <w:szCs w:val="72"/>
      <w:lang w:val="en-US"/>
    </w:rPr>
  </w:style>
  <w:style w:type="character" w:customStyle="1" w:styleId="TitleChar">
    <w:name w:val="Title Char"/>
    <w:basedOn w:val="DefaultParagraphFont"/>
    <w:link w:val="Title"/>
    <w:rsid w:val="00FC0D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DF5"/>
    <w:pPr>
      <w:tabs>
        <w:tab w:val="left" w:pos="3600"/>
        <w:tab w:val="left" w:pos="3958"/>
      </w:tabs>
    </w:pPr>
  </w:style>
  <w:style w:type="paragraph" w:customStyle="1" w:styleId="Note">
    <w:name w:val="Note"/>
    <w:basedOn w:val="BodyText"/>
    <w:rsid w:val="00FC0D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DF5"/>
    <w:pPr>
      <w:framePr w:wrap="auto" w:hAnchor="text" w:y="6049"/>
    </w:pPr>
    <w:rPr>
      <w:color w:val="000000"/>
      <w:sz w:val="40"/>
    </w:rPr>
  </w:style>
  <w:style w:type="paragraph" w:customStyle="1" w:styleId="TOCTitle">
    <w:name w:val="TOCTitle"/>
    <w:basedOn w:val="Heading1"/>
    <w:rsid w:val="00FC0DF5"/>
    <w:pPr>
      <w:spacing w:after="240"/>
      <w:jc w:val="center"/>
      <w:outlineLvl w:val="9"/>
    </w:pPr>
    <w:rPr>
      <w:caps/>
    </w:rPr>
  </w:style>
  <w:style w:type="paragraph" w:customStyle="1" w:styleId="Version">
    <w:name w:val="Version"/>
    <w:rsid w:val="00FC0D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0DF5"/>
    <w:pPr>
      <w:numPr>
        <w:numId w:val="13"/>
      </w:numPr>
      <w:tabs>
        <w:tab w:val="clear" w:pos="680"/>
      </w:tabs>
    </w:pPr>
  </w:style>
  <w:style w:type="paragraph" w:styleId="Index1">
    <w:name w:val="index 1"/>
    <w:basedOn w:val="Normal"/>
    <w:next w:val="Normal"/>
    <w:semiHidden/>
    <w:rsid w:val="00FC0DF5"/>
    <w:pPr>
      <w:keepNext w:val="0"/>
      <w:tabs>
        <w:tab w:val="right" w:pos="4176"/>
      </w:tabs>
      <w:ind w:left="198" w:hanging="198"/>
    </w:pPr>
    <w:rPr>
      <w:rFonts w:ascii="Garamond" w:hAnsi="Garamond"/>
    </w:rPr>
  </w:style>
  <w:style w:type="paragraph" w:styleId="IndexHeading">
    <w:name w:val="index heading"/>
    <w:basedOn w:val="Normal"/>
    <w:next w:val="Index1"/>
    <w:semiHidden/>
    <w:rsid w:val="00FC0DF5"/>
    <w:pPr>
      <w:spacing w:before="120" w:after="120"/>
    </w:pPr>
    <w:rPr>
      <w:rFonts w:ascii="Arial" w:hAnsi="Arial"/>
      <w:b/>
      <w:color w:val="918585"/>
      <w:sz w:val="24"/>
    </w:rPr>
  </w:style>
  <w:style w:type="paragraph" w:customStyle="1" w:styleId="Chapter">
    <w:name w:val="Chapter"/>
    <w:basedOn w:val="Normal"/>
    <w:rsid w:val="00FC0DF5"/>
    <w:pPr>
      <w:spacing w:before="240"/>
    </w:pPr>
    <w:rPr>
      <w:rFonts w:ascii="Times New Roman" w:hAnsi="Times New Roman"/>
      <w:smallCaps/>
      <w:spacing w:val="80"/>
      <w:sz w:val="28"/>
    </w:rPr>
  </w:style>
  <w:style w:type="paragraph" w:customStyle="1" w:styleId="InChapter">
    <w:name w:val="InChapter"/>
    <w:basedOn w:val="Heading3"/>
    <w:rsid w:val="00FC0DF5"/>
    <w:pPr>
      <w:spacing w:after="240"/>
      <w:outlineLvl w:val="9"/>
    </w:pPr>
    <w:rPr>
      <w:noProof/>
    </w:rPr>
  </w:style>
  <w:style w:type="paragraph" w:styleId="Index2">
    <w:name w:val="index 2"/>
    <w:basedOn w:val="Normal"/>
    <w:next w:val="Normal"/>
    <w:semiHidden/>
    <w:rsid w:val="00FC0DF5"/>
    <w:pPr>
      <w:tabs>
        <w:tab w:val="right" w:pos="4176"/>
      </w:tabs>
      <w:ind w:left="568" w:hanging="284"/>
    </w:pPr>
    <w:rPr>
      <w:rFonts w:ascii="Garamond" w:hAnsi="Garamond"/>
    </w:rPr>
  </w:style>
  <w:style w:type="paragraph" w:customStyle="1" w:styleId="Byline">
    <w:name w:val="Byline"/>
    <w:rsid w:val="00FC0D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DF5"/>
    <w:pPr>
      <w:tabs>
        <w:tab w:val="clear" w:pos="3600"/>
        <w:tab w:val="clear" w:pos="3958"/>
      </w:tabs>
      <w:jc w:val="right"/>
    </w:pPr>
  </w:style>
  <w:style w:type="character" w:styleId="Emphasis">
    <w:name w:val="Emphasis"/>
    <w:basedOn w:val="DefaultParagraphFont"/>
    <w:qFormat/>
    <w:rsid w:val="00FC0DF5"/>
    <w:rPr>
      <w:i/>
    </w:rPr>
  </w:style>
  <w:style w:type="paragraph" w:styleId="Caption">
    <w:name w:val="caption"/>
    <w:basedOn w:val="BodyText"/>
    <w:next w:val="Normal"/>
    <w:qFormat/>
    <w:rsid w:val="00FC0DF5"/>
    <w:pPr>
      <w:framePr w:w="2268" w:hSpace="181" w:vSpace="181" w:wrap="around" w:vAnchor="text" w:hAnchor="page" w:x="1135" w:y="285" w:anchorLock="1"/>
    </w:pPr>
    <w:rPr>
      <w:i/>
    </w:rPr>
  </w:style>
  <w:style w:type="paragraph" w:customStyle="1" w:styleId="MiniTOCTitle">
    <w:name w:val="MiniTOCTitle"/>
    <w:basedOn w:val="Heading4"/>
    <w:rsid w:val="00FC0DF5"/>
    <w:pPr>
      <w:spacing w:before="240"/>
      <w:outlineLvl w:val="9"/>
    </w:pPr>
    <w:rPr>
      <w:noProof/>
      <w:sz w:val="24"/>
    </w:rPr>
  </w:style>
  <w:style w:type="paragraph" w:customStyle="1" w:styleId="MiniTOCItem">
    <w:name w:val="MiniTOCItem"/>
    <w:basedOn w:val="ListBullet"/>
    <w:rsid w:val="00FC0DF5"/>
    <w:pPr>
      <w:numPr>
        <w:numId w:val="0"/>
      </w:numPr>
      <w:tabs>
        <w:tab w:val="right" w:leader="dot" w:pos="6521"/>
      </w:tabs>
      <w:spacing w:before="0" w:after="0"/>
    </w:pPr>
  </w:style>
  <w:style w:type="paragraph" w:customStyle="1" w:styleId="TOFTitle">
    <w:name w:val="TOFTitle"/>
    <w:basedOn w:val="TOCTitle"/>
    <w:rsid w:val="00FC0DF5"/>
  </w:style>
  <w:style w:type="paragraph" w:styleId="TableofFigures">
    <w:name w:val="table of figures"/>
    <w:basedOn w:val="Normal"/>
    <w:next w:val="Normal"/>
    <w:semiHidden/>
    <w:rsid w:val="00FC0DF5"/>
    <w:pPr>
      <w:tabs>
        <w:tab w:val="right" w:leader="dot" w:pos="9072"/>
      </w:tabs>
      <w:ind w:left="970" w:hanging="403"/>
    </w:pPr>
    <w:rPr>
      <w:rFonts w:ascii="Times New Roman" w:hAnsi="Times New Roman"/>
      <w:b/>
    </w:rPr>
  </w:style>
  <w:style w:type="paragraph" w:styleId="ListNumber">
    <w:name w:val="List Number"/>
    <w:basedOn w:val="List"/>
    <w:rsid w:val="00FC0DF5"/>
    <w:pPr>
      <w:numPr>
        <w:numId w:val="10"/>
      </w:numPr>
    </w:pPr>
  </w:style>
  <w:style w:type="character" w:customStyle="1" w:styleId="WingdingSymbols">
    <w:name w:val="Wingding Symbols"/>
    <w:rsid w:val="00FC0DF5"/>
    <w:rPr>
      <w:rFonts w:ascii="Wingdings" w:hAnsi="Wingdings"/>
    </w:rPr>
  </w:style>
  <w:style w:type="paragraph" w:customStyle="1" w:styleId="TableHeading">
    <w:name w:val="Table Heading"/>
    <w:basedOn w:val="HeadingBase"/>
    <w:rsid w:val="00FC0DF5"/>
    <w:pPr>
      <w:keepLines/>
      <w:pBdr>
        <w:bottom w:val="single" w:sz="6" w:space="1" w:color="918585"/>
      </w:pBdr>
      <w:spacing w:before="240"/>
    </w:pPr>
  </w:style>
  <w:style w:type="character" w:customStyle="1" w:styleId="HotSpot">
    <w:name w:val="HotSpot"/>
    <w:rsid w:val="00FC0DF5"/>
    <w:rPr>
      <w:color w:val="0033CC"/>
      <w:u w:val="none"/>
    </w:rPr>
  </w:style>
  <w:style w:type="paragraph" w:customStyle="1" w:styleId="BodyTextRight">
    <w:name w:val="Body Text Right"/>
    <w:basedOn w:val="BodyText"/>
    <w:rsid w:val="00FC0DF5"/>
    <w:pPr>
      <w:spacing w:before="0" w:after="0"/>
      <w:jc w:val="right"/>
    </w:pPr>
  </w:style>
  <w:style w:type="paragraph" w:styleId="Index3">
    <w:name w:val="index 3"/>
    <w:basedOn w:val="ListNumber2"/>
    <w:next w:val="Normal"/>
    <w:semiHidden/>
    <w:rsid w:val="00FC0DF5"/>
    <w:pPr>
      <w:numPr>
        <w:numId w:val="0"/>
      </w:numPr>
      <w:tabs>
        <w:tab w:val="right" w:leader="dot" w:pos="4176"/>
      </w:tabs>
    </w:pPr>
  </w:style>
  <w:style w:type="paragraph" w:styleId="ListNumber2">
    <w:name w:val="List Number 2"/>
    <w:basedOn w:val="List2"/>
    <w:rsid w:val="00FC0DF5"/>
    <w:pPr>
      <w:numPr>
        <w:numId w:val="9"/>
      </w:numPr>
      <w:tabs>
        <w:tab w:val="clear" w:pos="1060"/>
      </w:tabs>
    </w:pPr>
  </w:style>
  <w:style w:type="paragraph" w:customStyle="1" w:styleId="MarginNote">
    <w:name w:val="Margin Note"/>
    <w:basedOn w:val="BodyText"/>
    <w:rsid w:val="00FC0D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D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D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0DF5"/>
    <w:rPr>
      <w:sz w:val="32"/>
    </w:rPr>
  </w:style>
  <w:style w:type="paragraph" w:customStyle="1" w:styleId="HeadingProcedure">
    <w:name w:val="Heading Procedure"/>
    <w:basedOn w:val="HeadingBase"/>
    <w:next w:val="Normal"/>
    <w:rsid w:val="00FC0DF5"/>
    <w:pPr>
      <w:tabs>
        <w:tab w:val="left" w:pos="0"/>
      </w:tabs>
      <w:spacing w:before="120" w:after="60"/>
    </w:pPr>
    <w:rPr>
      <w:i/>
      <w:color w:val="918585"/>
      <w:sz w:val="22"/>
    </w:rPr>
  </w:style>
  <w:style w:type="paragraph" w:customStyle="1" w:styleId="TableBodyText">
    <w:name w:val="Table Body Text"/>
    <w:basedOn w:val="BodyText"/>
    <w:rsid w:val="00FC0DF5"/>
    <w:pPr>
      <w:spacing w:before="60" w:after="60"/>
    </w:pPr>
  </w:style>
  <w:style w:type="paragraph" w:styleId="ListContinue">
    <w:name w:val="List Continue"/>
    <w:basedOn w:val="List"/>
    <w:rsid w:val="00FC0DF5"/>
    <w:pPr>
      <w:ind w:firstLine="0"/>
    </w:pPr>
  </w:style>
  <w:style w:type="paragraph" w:customStyle="1" w:styleId="ListNote">
    <w:name w:val="List Note"/>
    <w:basedOn w:val="List"/>
    <w:rsid w:val="00FC0DF5"/>
    <w:pPr>
      <w:pBdr>
        <w:top w:val="single" w:sz="6" w:space="2" w:color="918585"/>
        <w:bottom w:val="single" w:sz="6" w:space="2" w:color="918585"/>
      </w:pBdr>
      <w:tabs>
        <w:tab w:val="left" w:pos="1021"/>
      </w:tabs>
      <w:ind w:firstLine="0"/>
    </w:pPr>
  </w:style>
  <w:style w:type="paragraph" w:customStyle="1" w:styleId="Warning">
    <w:name w:val="Warning"/>
    <w:basedOn w:val="BodyText"/>
    <w:rsid w:val="00FC0DF5"/>
    <w:pPr>
      <w:shd w:val="clear" w:color="auto" w:fill="D9D9D9"/>
      <w:tabs>
        <w:tab w:val="left" w:pos="992"/>
      </w:tabs>
      <w:ind w:left="119" w:right="119"/>
    </w:pPr>
    <w:rPr>
      <w:sz w:val="20"/>
    </w:rPr>
  </w:style>
  <w:style w:type="paragraph" w:customStyle="1" w:styleId="MarginIcons">
    <w:name w:val="Margin Icons"/>
    <w:basedOn w:val="BodyText"/>
    <w:rsid w:val="00FC0D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DF5"/>
    <w:rPr>
      <w:rFonts w:ascii="Courier New" w:hAnsi="Courier New"/>
    </w:rPr>
  </w:style>
  <w:style w:type="paragraph" w:customStyle="1" w:styleId="NoteBullet">
    <w:name w:val="Note Bullet"/>
    <w:basedOn w:val="Note"/>
    <w:rsid w:val="00FC0DF5"/>
    <w:pPr>
      <w:tabs>
        <w:tab w:val="clear" w:pos="680"/>
      </w:tabs>
      <w:spacing w:before="60" w:after="60"/>
    </w:pPr>
  </w:style>
  <w:style w:type="paragraph" w:customStyle="1" w:styleId="SubHeading2">
    <w:name w:val="SubHeading2"/>
    <w:basedOn w:val="HeadingBase"/>
    <w:rsid w:val="00FC0DF5"/>
    <w:pPr>
      <w:spacing w:before="240" w:after="60"/>
    </w:pPr>
    <w:rPr>
      <w:sz w:val="20"/>
    </w:rPr>
  </w:style>
  <w:style w:type="paragraph" w:customStyle="1" w:styleId="SubHeading1">
    <w:name w:val="SubHeading1"/>
    <w:basedOn w:val="HeadingBase"/>
    <w:rsid w:val="00FC0DF5"/>
    <w:pPr>
      <w:spacing w:before="240" w:after="60"/>
    </w:pPr>
    <w:rPr>
      <w:color w:val="918585"/>
      <w:sz w:val="22"/>
    </w:rPr>
  </w:style>
  <w:style w:type="paragraph" w:customStyle="1" w:styleId="SideHeading">
    <w:name w:val="Side Heading"/>
    <w:basedOn w:val="HeadingBase"/>
    <w:rsid w:val="00FC0D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DF5"/>
    <w:pPr>
      <w:tabs>
        <w:tab w:val="num" w:pos="360"/>
      </w:tabs>
    </w:pPr>
  </w:style>
  <w:style w:type="paragraph" w:styleId="PlainText">
    <w:name w:val="Plain Text"/>
    <w:basedOn w:val="Normal"/>
    <w:link w:val="PlainTextChar"/>
    <w:rsid w:val="00FC0DF5"/>
    <w:rPr>
      <w:sz w:val="20"/>
    </w:rPr>
  </w:style>
  <w:style w:type="character" w:customStyle="1" w:styleId="PlainTextChar">
    <w:name w:val="Plain Text Char"/>
    <w:basedOn w:val="DefaultParagraphFont"/>
    <w:link w:val="PlainText"/>
    <w:rsid w:val="00FC0D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0DF5"/>
    <w:rPr>
      <w:b/>
      <w:smallCaps/>
    </w:rPr>
  </w:style>
  <w:style w:type="paragraph" w:customStyle="1" w:styleId="TableListNumber">
    <w:name w:val="Table List Number"/>
    <w:basedOn w:val="ListNumber"/>
    <w:rsid w:val="00FC0DF5"/>
    <w:pPr>
      <w:numPr>
        <w:numId w:val="0"/>
      </w:numPr>
    </w:pPr>
  </w:style>
  <w:style w:type="paragraph" w:styleId="TOC4">
    <w:name w:val="toc 4"/>
    <w:basedOn w:val="TOCBase"/>
    <w:next w:val="Normal"/>
    <w:semiHidden/>
    <w:rsid w:val="00FC0DF5"/>
    <w:pPr>
      <w:tabs>
        <w:tab w:val="right" w:leader="dot" w:pos="9071"/>
      </w:tabs>
      <w:ind w:left="1701"/>
    </w:pPr>
  </w:style>
  <w:style w:type="paragraph" w:customStyle="1" w:styleId="ListAlpha">
    <w:name w:val="List Alpha"/>
    <w:basedOn w:val="List"/>
    <w:rsid w:val="00FC0DF5"/>
    <w:pPr>
      <w:numPr>
        <w:numId w:val="8"/>
      </w:numPr>
    </w:pPr>
  </w:style>
  <w:style w:type="paragraph" w:customStyle="1" w:styleId="ListAlpha2">
    <w:name w:val="List Alpha 2"/>
    <w:basedOn w:val="List2"/>
    <w:rsid w:val="00FC0DF5"/>
    <w:pPr>
      <w:numPr>
        <w:numId w:val="7"/>
      </w:numPr>
    </w:pPr>
  </w:style>
  <w:style w:type="paragraph" w:styleId="List3">
    <w:name w:val="List 3"/>
    <w:basedOn w:val="BodyText"/>
    <w:rsid w:val="00FC0DF5"/>
    <w:pPr>
      <w:tabs>
        <w:tab w:val="left" w:pos="1021"/>
      </w:tabs>
      <w:spacing w:before="60" w:after="60"/>
      <w:ind w:left="1020" w:hanging="340"/>
    </w:pPr>
  </w:style>
  <w:style w:type="paragraph" w:styleId="List4">
    <w:name w:val="List 4"/>
    <w:basedOn w:val="BodyText"/>
    <w:rsid w:val="00FC0DF5"/>
    <w:pPr>
      <w:tabs>
        <w:tab w:val="left" w:pos="1361"/>
      </w:tabs>
      <w:spacing w:before="60" w:after="60"/>
      <w:ind w:left="1361" w:hanging="340"/>
    </w:pPr>
  </w:style>
  <w:style w:type="paragraph" w:styleId="List5">
    <w:name w:val="List 5"/>
    <w:basedOn w:val="BodyText"/>
    <w:rsid w:val="00FC0DF5"/>
    <w:pPr>
      <w:tabs>
        <w:tab w:val="left" w:pos="1701"/>
      </w:tabs>
      <w:spacing w:before="60" w:after="60"/>
      <w:ind w:left="1701" w:hanging="340"/>
    </w:pPr>
  </w:style>
  <w:style w:type="paragraph" w:styleId="ListBullet3">
    <w:name w:val="List Bullet 3"/>
    <w:basedOn w:val="List3"/>
    <w:rsid w:val="00FC0DF5"/>
    <w:pPr>
      <w:numPr>
        <w:numId w:val="14"/>
      </w:numPr>
      <w:tabs>
        <w:tab w:val="clear" w:pos="1021"/>
      </w:tabs>
      <w:ind w:left="1037" w:hanging="357"/>
    </w:pPr>
  </w:style>
  <w:style w:type="paragraph" w:styleId="ListBullet4">
    <w:name w:val="List Bullet 4"/>
    <w:basedOn w:val="List4"/>
    <w:rsid w:val="00FC0DF5"/>
    <w:pPr>
      <w:numPr>
        <w:numId w:val="2"/>
      </w:numPr>
    </w:pPr>
  </w:style>
  <w:style w:type="paragraph" w:styleId="ListBullet5">
    <w:name w:val="List Bullet 5"/>
    <w:basedOn w:val="List5"/>
    <w:rsid w:val="00FC0DF5"/>
    <w:pPr>
      <w:numPr>
        <w:numId w:val="3"/>
      </w:numPr>
    </w:pPr>
  </w:style>
  <w:style w:type="paragraph" w:styleId="ListContinue2">
    <w:name w:val="List Continue 2"/>
    <w:basedOn w:val="List2"/>
    <w:rsid w:val="00FC0DF5"/>
    <w:pPr>
      <w:ind w:firstLine="0"/>
    </w:pPr>
  </w:style>
  <w:style w:type="paragraph" w:styleId="ListContinue3">
    <w:name w:val="List Continue 3"/>
    <w:basedOn w:val="List3"/>
    <w:rsid w:val="00FC0DF5"/>
    <w:pPr>
      <w:ind w:left="1021" w:firstLine="0"/>
    </w:pPr>
  </w:style>
  <w:style w:type="paragraph" w:styleId="ListContinue4">
    <w:name w:val="List Continue 4"/>
    <w:basedOn w:val="List4"/>
    <w:rsid w:val="00FC0DF5"/>
    <w:pPr>
      <w:ind w:firstLine="0"/>
    </w:pPr>
  </w:style>
  <w:style w:type="paragraph" w:styleId="ListContinue5">
    <w:name w:val="List Continue 5"/>
    <w:basedOn w:val="List5"/>
    <w:rsid w:val="00FC0DF5"/>
    <w:pPr>
      <w:ind w:firstLine="0"/>
    </w:pPr>
  </w:style>
  <w:style w:type="paragraph" w:styleId="ListNumber3">
    <w:name w:val="List Number 3"/>
    <w:basedOn w:val="List3"/>
    <w:rsid w:val="00FC0DF5"/>
    <w:pPr>
      <w:numPr>
        <w:numId w:val="4"/>
      </w:numPr>
    </w:pPr>
  </w:style>
  <w:style w:type="paragraph" w:styleId="ListNumber4">
    <w:name w:val="List Number 4"/>
    <w:basedOn w:val="List4"/>
    <w:rsid w:val="00FC0DF5"/>
    <w:pPr>
      <w:numPr>
        <w:numId w:val="5"/>
      </w:numPr>
    </w:pPr>
  </w:style>
  <w:style w:type="paragraph" w:styleId="ListNumber5">
    <w:name w:val="List Number 5"/>
    <w:basedOn w:val="List5"/>
    <w:rsid w:val="00FC0DF5"/>
    <w:pPr>
      <w:numPr>
        <w:numId w:val="6"/>
      </w:numPr>
    </w:pPr>
  </w:style>
  <w:style w:type="paragraph" w:styleId="BlockText">
    <w:name w:val="Block Text"/>
    <w:basedOn w:val="Normal"/>
    <w:rsid w:val="00FC0DF5"/>
    <w:pPr>
      <w:spacing w:after="120"/>
      <w:ind w:left="1440" w:right="1440"/>
    </w:pPr>
  </w:style>
  <w:style w:type="character" w:customStyle="1" w:styleId="Subscript">
    <w:name w:val="Subscript"/>
    <w:basedOn w:val="DefaultParagraphFont"/>
    <w:rsid w:val="00FC0DF5"/>
    <w:rPr>
      <w:sz w:val="16"/>
      <w:vertAlign w:val="subscript"/>
    </w:rPr>
  </w:style>
  <w:style w:type="character" w:customStyle="1" w:styleId="Superscript">
    <w:name w:val="Superscript"/>
    <w:basedOn w:val="DefaultParagraphFont"/>
    <w:rsid w:val="00FC0DF5"/>
    <w:rPr>
      <w:sz w:val="16"/>
      <w:vertAlign w:val="superscript"/>
    </w:rPr>
  </w:style>
  <w:style w:type="character" w:customStyle="1" w:styleId="Symbols">
    <w:name w:val="Symbols"/>
    <w:basedOn w:val="DefaultParagraphFont"/>
    <w:rsid w:val="00FC0DF5"/>
    <w:rPr>
      <w:rFonts w:ascii="Symbol" w:hAnsi="Symbol"/>
    </w:rPr>
  </w:style>
  <w:style w:type="character" w:customStyle="1" w:styleId="MenuOptions">
    <w:name w:val="Menu Options"/>
    <w:basedOn w:val="DefaultParagraphFont"/>
    <w:rsid w:val="00FC0DF5"/>
    <w:rPr>
      <w:rFonts w:ascii="Arial Narrow" w:hAnsi="Arial Narrow"/>
      <w:smallCaps/>
    </w:rPr>
  </w:style>
  <w:style w:type="character" w:customStyle="1" w:styleId="Buttons">
    <w:name w:val="Buttons"/>
    <w:basedOn w:val="DefaultParagraphFont"/>
    <w:rsid w:val="00FC0DF5"/>
    <w:rPr>
      <w:b/>
    </w:rPr>
  </w:style>
  <w:style w:type="character" w:customStyle="1" w:styleId="Underlined">
    <w:name w:val="Underlined"/>
    <w:basedOn w:val="DefaultParagraphFont"/>
    <w:rsid w:val="00FC0DF5"/>
    <w:rPr>
      <w:u w:val="single"/>
    </w:rPr>
  </w:style>
  <w:style w:type="paragraph" w:customStyle="1" w:styleId="TableBodyTextRight">
    <w:name w:val="Table Body Text Right"/>
    <w:basedOn w:val="TableBodyText"/>
    <w:rsid w:val="00FC0DF5"/>
    <w:pPr>
      <w:widowControl w:val="0"/>
      <w:autoSpaceDE w:val="0"/>
      <w:autoSpaceDN w:val="0"/>
      <w:adjustRightInd w:val="0"/>
      <w:jc w:val="right"/>
    </w:pPr>
    <w:rPr>
      <w:rFonts w:cs="Arial"/>
      <w:szCs w:val="18"/>
    </w:rPr>
  </w:style>
  <w:style w:type="paragraph" w:customStyle="1" w:styleId="CopyrightText">
    <w:name w:val="Copyright Text"/>
    <w:basedOn w:val="BodyText"/>
    <w:rsid w:val="00FC0DF5"/>
    <w:rPr>
      <w:sz w:val="18"/>
    </w:rPr>
  </w:style>
  <w:style w:type="paragraph" w:customStyle="1" w:styleId="BodySmallRight">
    <w:name w:val="Body Small Right"/>
    <w:basedOn w:val="BodyTextRight"/>
    <w:rsid w:val="00FC0DF5"/>
    <w:rPr>
      <w:sz w:val="18"/>
      <w:szCs w:val="18"/>
    </w:rPr>
  </w:style>
  <w:style w:type="paragraph" w:customStyle="1" w:styleId="MarginEdition">
    <w:name w:val="Margin Edition"/>
    <w:basedOn w:val="MarginNote"/>
    <w:rsid w:val="00FC0DF5"/>
    <w:pPr>
      <w:spacing w:before="0" w:after="0"/>
    </w:pPr>
    <w:rPr>
      <w:rFonts w:ascii="Times New Roman" w:hAnsi="Times New Roman"/>
      <w:color w:val="999999"/>
    </w:rPr>
  </w:style>
  <w:style w:type="paragraph" w:customStyle="1" w:styleId="Spacer">
    <w:name w:val="Spacer"/>
    <w:basedOn w:val="Normal"/>
    <w:rsid w:val="00FC0DF5"/>
    <w:rPr>
      <w:sz w:val="2"/>
      <w:szCs w:val="2"/>
    </w:rPr>
  </w:style>
  <w:style w:type="character" w:customStyle="1" w:styleId="Small">
    <w:name w:val="Small"/>
    <w:basedOn w:val="DefaultParagraphFont"/>
    <w:rsid w:val="00FC0DF5"/>
    <w:rPr>
      <w:sz w:val="16"/>
    </w:rPr>
  </w:style>
  <w:style w:type="paragraph" w:customStyle="1" w:styleId="WideTable">
    <w:name w:val="Wide Table"/>
    <w:basedOn w:val="Normal"/>
    <w:rsid w:val="00FC0DF5"/>
    <w:pPr>
      <w:ind w:left="-1418"/>
    </w:pPr>
    <w:rPr>
      <w:sz w:val="2"/>
      <w:szCs w:val="2"/>
    </w:rPr>
  </w:style>
  <w:style w:type="character" w:styleId="PageNumber">
    <w:name w:val="page number"/>
    <w:basedOn w:val="DefaultParagraphFont"/>
    <w:rsid w:val="00FC0DF5"/>
  </w:style>
  <w:style w:type="paragraph" w:styleId="Quote">
    <w:name w:val="Quote"/>
    <w:basedOn w:val="Heading1"/>
    <w:link w:val="QuoteChar"/>
    <w:qFormat/>
    <w:rsid w:val="00FC0DF5"/>
    <w:rPr>
      <w:b w:val="0"/>
      <w:sz w:val="72"/>
      <w:szCs w:val="72"/>
      <w:lang w:val="en-NZ"/>
    </w:rPr>
  </w:style>
  <w:style w:type="character" w:customStyle="1" w:styleId="QuoteChar">
    <w:name w:val="Quote Char"/>
    <w:basedOn w:val="DefaultParagraphFont"/>
    <w:link w:val="Quote"/>
    <w:rsid w:val="00FC0D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DF5"/>
    <w:pPr>
      <w:pageBreakBefore/>
    </w:pPr>
  </w:style>
  <w:style w:type="paragraph" w:customStyle="1" w:styleId="Border">
    <w:name w:val="Border"/>
    <w:basedOn w:val="Normal"/>
    <w:qFormat/>
    <w:rsid w:val="00FC0D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DF5"/>
    <w:rPr>
      <w:b/>
      <w:bCs/>
      <w:i/>
      <w:iCs/>
      <w:color w:val="auto"/>
    </w:rPr>
  </w:style>
  <w:style w:type="paragraph" w:styleId="IntenseQuote">
    <w:name w:val="Intense Quote"/>
    <w:basedOn w:val="Normal"/>
    <w:next w:val="Normal"/>
    <w:link w:val="IntenseQuoteChar"/>
    <w:uiPriority w:val="30"/>
    <w:qFormat/>
    <w:rsid w:val="00FC0D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D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0DF5"/>
    <w:rPr>
      <w:smallCaps/>
      <w:color w:val="auto"/>
      <w:u w:val="single"/>
    </w:rPr>
  </w:style>
  <w:style w:type="character" w:styleId="IntenseReference">
    <w:name w:val="Intense Reference"/>
    <w:basedOn w:val="DefaultParagraphFont"/>
    <w:uiPriority w:val="32"/>
    <w:qFormat/>
    <w:rsid w:val="00FC0DF5"/>
    <w:rPr>
      <w:b/>
      <w:bCs/>
      <w:smallCaps/>
      <w:color w:val="auto"/>
      <w:spacing w:val="5"/>
      <w:u w:val="single"/>
    </w:rPr>
  </w:style>
  <w:style w:type="paragraph" w:customStyle="1" w:styleId="2ColumnHeading">
    <w:name w:val="2Column Heading"/>
    <w:basedOn w:val="BodyText"/>
    <w:qFormat/>
    <w:rsid w:val="00FC0DF5"/>
    <w:pPr>
      <w:spacing w:after="60"/>
      <w:ind w:left="-2268"/>
    </w:pPr>
    <w:rPr>
      <w:b/>
    </w:rPr>
  </w:style>
  <w:style w:type="paragraph" w:customStyle="1" w:styleId="Heading1TOC">
    <w:name w:val="Heading1 TOC"/>
    <w:basedOn w:val="Normal"/>
    <w:qFormat/>
    <w:rsid w:val="00FC0DF5"/>
    <w:pPr>
      <w:spacing w:before="240" w:after="120"/>
    </w:pPr>
    <w:rPr>
      <w:rFonts w:ascii="Times New Roman" w:hAnsi="Times New Roman"/>
      <w:b/>
      <w:sz w:val="32"/>
    </w:rPr>
  </w:style>
  <w:style w:type="paragraph" w:customStyle="1" w:styleId="Heading2TOC">
    <w:name w:val="Heading2 TOC"/>
    <w:basedOn w:val="Normal"/>
    <w:qFormat/>
    <w:rsid w:val="00FC0DF5"/>
    <w:pPr>
      <w:spacing w:before="240" w:after="60"/>
    </w:pPr>
    <w:rPr>
      <w:rFonts w:ascii="Times New Roman" w:hAnsi="Times New Roman"/>
      <w:b/>
      <w:sz w:val="28"/>
    </w:rPr>
  </w:style>
  <w:style w:type="character" w:customStyle="1" w:styleId="Underline">
    <w:name w:val="Underline"/>
    <w:basedOn w:val="DefaultParagraphFont"/>
    <w:qFormat/>
    <w:rsid w:val="00FC0DF5"/>
    <w:rPr>
      <w:u w:val="single"/>
    </w:rPr>
  </w:style>
  <w:style w:type="character" w:customStyle="1" w:styleId="BoldandItalics">
    <w:name w:val="Bold and Italics"/>
    <w:qFormat/>
    <w:rsid w:val="00FC0DF5"/>
    <w:rPr>
      <w:b/>
      <w:i/>
      <w:u w:val="none"/>
    </w:rPr>
  </w:style>
  <w:style w:type="paragraph" w:styleId="BalloonText">
    <w:name w:val="Balloon Text"/>
    <w:basedOn w:val="Normal"/>
    <w:link w:val="BalloonTextChar"/>
    <w:rsid w:val="00FC0DF5"/>
    <w:rPr>
      <w:rFonts w:ascii="Tahoma" w:hAnsi="Tahoma" w:cs="Tahoma"/>
      <w:sz w:val="16"/>
      <w:szCs w:val="16"/>
    </w:rPr>
  </w:style>
  <w:style w:type="character" w:customStyle="1" w:styleId="BalloonTextChar">
    <w:name w:val="Balloon Text Char"/>
    <w:basedOn w:val="DefaultParagraphFont"/>
    <w:link w:val="BalloonText"/>
    <w:rsid w:val="00FC0D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0D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0D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689</Words>
  <Characters>4284</Characters>
  <Application>Microsoft Office Word</Application>
  <DocSecurity>0</DocSecurity>
  <Lines>173</Lines>
  <Paragraphs>82</Paragraphs>
  <ScaleCrop>false</ScaleCrop>
  <Company>Author-it Software Corporation Ltd.</Company>
  <LinksUpToDate>false</LinksUpToDate>
  <CharactersWithSpaces>4918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AHCBUS301A Use hand held e-business tools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2012-05-26T12:45:00Z</dcterms:created>
  <dcterms:modified xsi:type="dcterms:W3CDTF">2012-05-26T12:45:00Z</dcterms:modified>
</cp:coreProperties>
</file>