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413" w:rsidP="005D3413">
      <w:pPr>
        <w:pStyle w:val="Title"/>
      </w:pPr>
      <w:bookmarkStart w:id="0" w:name="_GoBack"/>
      <w:bookmarkEnd w:id="0"/>
      <w:r>
        <w:fldChar w:fldCharType="begin"/>
      </w:r>
      <w:r>
        <w:instrText xml:space="preserve"> TITLE   \* MERGEFORMAT </w:instrText>
      </w:r>
      <w:r>
        <w:fldChar w:fldCharType="separate"/>
      </w:r>
      <w:r>
        <w:t>AHCBIO502A Manage the implementation of an emergency disease or plant pest control program</w:t>
      </w:r>
      <w:r>
        <w:fldChar w:fldCharType="end"/>
      </w:r>
    </w:p>
    <w:p w:rsidR="005D3413" w:rsidP="005D3413">
      <w:pPr>
        <w:pStyle w:val="Version"/>
        <w:sectPr w:rsidSect="00C80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1C6" w:rsidP="00C801C6">
      <w:pPr>
        <w:pStyle w:val="SuperHeading"/>
      </w:pPr>
      <w:r w:rsidRPr="00C801C6">
        <w:t>AHCBIO502A Manage the implementation of an emergency disease or plant pest control program</w:t>
      </w:r>
    </w:p>
    <w:p w:rsidR="00000000" w:rsidRPr="00C801C6" w:rsidP="00C801C6">
      <w:pPr>
        <w:pStyle w:val="Heading1"/>
      </w:pPr>
      <w:bookmarkStart w:id="1" w:name="O_267711"/>
      <w:bookmarkEnd w:id="1"/>
      <w:r w:rsidRPr="00C801C6">
        <w:t>Modification History</w:t>
      </w:r>
    </w:p>
    <w:p w:rsidR="00000000" w:rsidRPr="00C801C6" w:rsidP="00C801C6">
      <w:pPr>
        <w:pStyle w:val="BodyText"/>
      </w:pPr>
      <w:r w:rsidRPr="00C801C6">
        <w:t>Not Applicable</w:t>
      </w:r>
    </w:p>
    <w:p w:rsidR="00000000" w:rsidRPr="00C801C6" w:rsidP="00C801C6">
      <w:pPr>
        <w:pStyle w:val="AllowPageBreak"/>
      </w:pPr>
    </w:p>
    <w:p w:rsidR="00000000" w:rsidRPr="00C801C6" w:rsidP="00C801C6">
      <w:pPr>
        <w:pStyle w:val="Heading1"/>
      </w:pPr>
      <w:bookmarkStart w:id="2" w:name="O_187120"/>
      <w:bookmarkEnd w:id="2"/>
      <w:r w:rsidRPr="00C801C6">
        <w:t>Unit D</w:t>
      </w:r>
      <w:r w:rsidRPr="00C801C6">
        <w:t>escriptor</w:t>
      </w:r>
    </w:p>
    <w:tbl>
      <w:tblPr>
        <w:tblW w:w="0" w:type="auto"/>
        <w:tblLayout w:type="fixed"/>
        <w:tblCellMar>
          <w:left w:w="62" w:type="dxa"/>
          <w:right w:w="62" w:type="dxa"/>
        </w:tblCellMar>
        <w:tblLook w:val="0000"/>
      </w:tblPr>
      <w:tblGrid>
        <w:gridCol w:w="2664"/>
        <w:gridCol w:w="5858"/>
      </w:tblGrid>
      <w:tr w:rsidTr="005D341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This unit covers management and implementation of an emergency disease or plant pest control program and defines the standard required to:  direct and monitor activities of one or more operational units;  source resources;  work e</w:t>
            </w:r>
            <w:r w:rsidRPr="00C801C6">
              <w:t>ffectively under stressful conditions;  apply approved standards and protocols for emergency disease or plant pest control within a specific area;  provide accurate and detailed reports to appropriate authorities.</w:t>
            </w:r>
          </w:p>
        </w:tc>
      </w:tr>
    </w:tbl>
    <w:p w:rsidR="005D3413" w:rsidP="00C801C6">
      <w:pPr>
        <w:pStyle w:val="BodyText"/>
      </w:pPr>
    </w:p>
    <w:p w:rsidR="005D3413" w:rsidP="00C801C6">
      <w:pPr>
        <w:pStyle w:val="BodyText"/>
      </w:pPr>
    </w:p>
    <w:p w:rsidR="00000000" w:rsidRPr="00C801C6" w:rsidP="00C801C6">
      <w:pPr>
        <w:pStyle w:val="Heading1"/>
      </w:pPr>
      <w:bookmarkStart w:id="3" w:name="O_187124"/>
      <w:bookmarkEnd w:id="3"/>
      <w:r w:rsidRPr="00C801C6">
        <w:t>Application of the Unit</w:t>
      </w:r>
    </w:p>
    <w:tbl>
      <w:tblPr>
        <w:tblW w:w="0" w:type="auto"/>
        <w:tblLayout w:type="fixed"/>
        <w:tblCellMar>
          <w:left w:w="62" w:type="dxa"/>
          <w:right w:w="62" w:type="dxa"/>
        </w:tblCellMar>
        <w:tblLook w:val="0000"/>
      </w:tblPr>
      <w:tblGrid>
        <w:gridCol w:w="2756"/>
        <w:gridCol w:w="5766"/>
      </w:tblGrid>
      <w:tr w:rsidTr="005D341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This unit applies to personnel who have been appointed or engaged to undertake a role within an emergency disease or plant pest incursion response.</w:t>
            </w:r>
          </w:p>
        </w:tc>
      </w:tr>
    </w:tbl>
    <w:p w:rsidR="005D3413" w:rsidP="00C801C6">
      <w:pPr>
        <w:pStyle w:val="BodyText"/>
      </w:pPr>
    </w:p>
    <w:p w:rsidR="005D3413" w:rsidP="00C801C6">
      <w:pPr>
        <w:pStyle w:val="BodyText"/>
      </w:pPr>
    </w:p>
    <w:p w:rsidR="00000000" w:rsidRPr="00C801C6" w:rsidP="00C801C6">
      <w:pPr>
        <w:pStyle w:val="Heading1"/>
      </w:pPr>
      <w:bookmarkStart w:id="4" w:name="O_275971"/>
      <w:bookmarkEnd w:id="4"/>
      <w:r w:rsidRPr="00C801C6">
        <w:t>Licensing/Regulatory Information</w:t>
      </w:r>
    </w:p>
    <w:p w:rsidR="00000000" w:rsidRPr="00C801C6" w:rsidP="00C801C6">
      <w:pPr>
        <w:pStyle w:val="BodyText"/>
      </w:pPr>
      <w:r w:rsidRPr="00C801C6">
        <w:t>Not App</w:t>
      </w:r>
      <w:r w:rsidRPr="00C801C6">
        <w:t>licable</w:t>
      </w:r>
    </w:p>
    <w:p w:rsidR="00000000" w:rsidRPr="00C801C6" w:rsidP="00C801C6">
      <w:pPr>
        <w:pStyle w:val="AllowPageBreak"/>
      </w:pPr>
    </w:p>
    <w:p w:rsidR="00000000" w:rsidRPr="00C801C6" w:rsidP="00C801C6">
      <w:pPr>
        <w:pStyle w:val="Heading1"/>
      </w:pPr>
      <w:bookmarkStart w:id="5" w:name="O_187122"/>
      <w:bookmarkEnd w:id="5"/>
      <w:r w:rsidRPr="00C801C6">
        <w:t>Pre-Requisites</w:t>
      </w:r>
    </w:p>
    <w:tbl>
      <w:tblPr>
        <w:tblW w:w="0" w:type="auto"/>
        <w:tblLayout w:type="fixed"/>
        <w:tblCellMar>
          <w:left w:w="62" w:type="dxa"/>
          <w:right w:w="62" w:type="dxa"/>
        </w:tblCellMar>
        <w:tblLook w:val="0000"/>
      </w:tblPr>
      <w:tblGrid>
        <w:gridCol w:w="2775"/>
        <w:gridCol w:w="1295"/>
        <w:gridCol w:w="4452"/>
      </w:tblGrid>
      <w:tr w:rsidTr="005D34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p>
        </w:tc>
      </w:tr>
      <w:tr w:rsidTr="005D34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p>
        </w:tc>
      </w:tr>
      <w:tr w:rsidTr="005D34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p>
        </w:tc>
      </w:tr>
    </w:tbl>
    <w:p w:rsidR="005D3413" w:rsidP="00C801C6">
      <w:pPr>
        <w:pStyle w:val="BodyText"/>
      </w:pPr>
    </w:p>
    <w:p w:rsidR="005D3413" w:rsidP="00C801C6">
      <w:pPr>
        <w:pStyle w:val="BodyText"/>
      </w:pPr>
    </w:p>
    <w:p w:rsidR="00000000" w:rsidRPr="00C801C6" w:rsidP="00C801C6">
      <w:pPr>
        <w:pStyle w:val="Heading1"/>
      </w:pPr>
      <w:bookmarkStart w:id="6" w:name="O_187121"/>
      <w:bookmarkEnd w:id="6"/>
      <w:r w:rsidRPr="00C801C6">
        <w:t>Employability Skills Information</w:t>
      </w:r>
    </w:p>
    <w:tbl>
      <w:tblPr>
        <w:tblW w:w="0" w:type="auto"/>
        <w:tblLayout w:type="fixed"/>
        <w:tblCellMar>
          <w:left w:w="62" w:type="dxa"/>
          <w:right w:w="62" w:type="dxa"/>
        </w:tblCellMar>
        <w:tblLook w:val="0000"/>
      </w:tblPr>
      <w:tblGrid>
        <w:gridCol w:w="2802"/>
        <w:gridCol w:w="5720"/>
      </w:tblGrid>
      <w:tr w:rsidTr="005D34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This unit contains employability skills.</w:t>
            </w:r>
          </w:p>
        </w:tc>
      </w:tr>
    </w:tbl>
    <w:p w:rsidR="005D3413" w:rsidP="00C801C6">
      <w:pPr>
        <w:pStyle w:val="BodyText"/>
      </w:pPr>
    </w:p>
    <w:p w:rsidR="005D3413" w:rsidP="00C801C6">
      <w:pPr>
        <w:pStyle w:val="BodyText"/>
      </w:pPr>
    </w:p>
    <w:p w:rsidR="00000000" w:rsidRPr="00C801C6" w:rsidP="00C801C6">
      <w:pPr>
        <w:pStyle w:val="Heading1"/>
      </w:pPr>
      <w:bookmarkStart w:id="7" w:name="O_285757"/>
      <w:bookmarkEnd w:id="7"/>
      <w:r w:rsidRPr="00C801C6">
        <w:t>Elements and Performance Criteria Pre-Content</w:t>
      </w:r>
    </w:p>
    <w:p w:rsidR="00000000" w:rsidRPr="00C801C6" w:rsidP="00C801C6">
      <w:pPr>
        <w:pStyle w:val="BodyText"/>
      </w:pPr>
      <w:r w:rsidRPr="00C801C6">
        <w:t>Not Applicable</w:t>
      </w:r>
    </w:p>
    <w:p w:rsidR="00000000" w:rsidRPr="00C801C6" w:rsidP="00C801C6">
      <w:pPr>
        <w:pStyle w:val="AllowPageBreak"/>
      </w:pPr>
    </w:p>
    <w:p w:rsidR="00000000" w:rsidRPr="00C801C6" w:rsidP="00C801C6">
      <w:pPr>
        <w:pStyle w:val="Heading1"/>
      </w:pPr>
      <w:bookmarkStart w:id="8" w:name="O_232424"/>
      <w:bookmarkEnd w:id="8"/>
      <w:r w:rsidRPr="00C801C6">
        <w:t>Elements and Performance Criteria</w:t>
      </w:r>
    </w:p>
    <w:tbl>
      <w:tblPr>
        <w:tblW w:w="0" w:type="auto"/>
        <w:tblLayout w:type="fixed"/>
        <w:tblCellMar>
          <w:left w:w="62" w:type="dxa"/>
          <w:right w:w="62" w:type="dxa"/>
        </w:tblCellMar>
        <w:tblLook w:val="0000"/>
      </w:tblPr>
      <w:tblGrid>
        <w:gridCol w:w="2577"/>
        <w:gridCol w:w="5945"/>
      </w:tblGrid>
      <w:tr w:rsidTr="005D3413">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PERFORMANCE CRITERIA</w:t>
            </w:r>
          </w:p>
        </w:tc>
      </w:tr>
      <w:tr w:rsidTr="005D341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p>
        </w:tc>
      </w:tr>
      <w:tr w:rsidTr="005D341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List"/>
              <w:rPr>
                <w:lang w:val="en-NZ"/>
              </w:rPr>
            </w:pPr>
            <w:r w:rsidRPr="00C801C6">
              <w:t>1.</w:t>
            </w:r>
            <w:r w:rsidRPr="00C801C6">
              <w:tab/>
              <w:t>Initiate emergency disease or plant pest control program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2"/>
            </w:pPr>
            <w:r w:rsidRPr="00C801C6">
              <w:t>1.1.</w:t>
            </w:r>
            <w:r w:rsidRPr="00C801C6">
              <w:tab/>
            </w:r>
            <w:r w:rsidRPr="00C801C6">
              <w:t>Control procedures needed to manage an infection or infestation are identified, sourced or developed according to standards, protocols and situational variables.</w:t>
            </w:r>
          </w:p>
          <w:p w:rsidR="00000000" w:rsidRPr="00C801C6" w:rsidP="00C801C6">
            <w:pPr>
              <w:pStyle w:val="List2"/>
            </w:pPr>
            <w:r w:rsidRPr="00C801C6">
              <w:t>1.2.</w:t>
            </w:r>
            <w:r w:rsidRPr="00C801C6">
              <w:tab/>
              <w:t>Operational plans are developed for own area of responsibility.</w:t>
            </w:r>
          </w:p>
          <w:p w:rsidR="00000000" w:rsidRPr="00C801C6" w:rsidP="00C801C6">
            <w:pPr>
              <w:pStyle w:val="List2"/>
            </w:pPr>
            <w:r w:rsidRPr="00C801C6">
              <w:t>1.3.</w:t>
            </w:r>
            <w:r w:rsidRPr="00C801C6">
              <w:tab/>
              <w:t>Contributions are ma</w:t>
            </w:r>
            <w:r w:rsidRPr="00C801C6">
              <w:t>de as required to other plans and strategies.</w:t>
            </w:r>
          </w:p>
          <w:p w:rsidR="00000000" w:rsidP="00C801C6">
            <w:pPr>
              <w:pStyle w:val="List2"/>
              <w:rPr>
                <w:lang w:val="en-NZ"/>
              </w:rPr>
            </w:pPr>
            <w:r w:rsidRPr="00C801C6">
              <w:t>1.4.</w:t>
            </w:r>
            <w:r w:rsidRPr="00C801C6">
              <w:tab/>
              <w:t xml:space="preserve"> Resources required to control or eradicate emergency disease or plant pest are sourced.</w:t>
            </w:r>
          </w:p>
        </w:tc>
      </w:tr>
      <w:tr w:rsidTr="005D341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List"/>
              <w:rPr>
                <w:lang w:val="en-NZ"/>
              </w:rPr>
            </w:pPr>
            <w:r w:rsidRPr="00C801C6">
              <w:t>2.</w:t>
            </w:r>
            <w:r w:rsidRPr="00C801C6">
              <w:tab/>
              <w:t>Direct implementation of emergency disease or plant pest control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2"/>
            </w:pPr>
            <w:r w:rsidRPr="00C801C6">
              <w:t>2.1.</w:t>
            </w:r>
            <w:r w:rsidRPr="00C801C6">
              <w:tab/>
              <w:t>Implementation of emergency dis</w:t>
            </w:r>
            <w:r w:rsidRPr="00C801C6">
              <w:t>ease or plant pest control plan and procedures is managed according to operational plan, other specified guidelines and situational variables.</w:t>
            </w:r>
          </w:p>
          <w:p w:rsidR="00000000" w:rsidRPr="00C801C6" w:rsidP="00C801C6">
            <w:pPr>
              <w:pStyle w:val="List2"/>
            </w:pPr>
            <w:r w:rsidRPr="00C801C6">
              <w:t>2.2.</w:t>
            </w:r>
            <w:r w:rsidRPr="00C801C6">
              <w:tab/>
              <w:t xml:space="preserve"> Reports on progress of emergency disease or plant pest control are disseminated as required.</w:t>
            </w:r>
          </w:p>
          <w:p w:rsidR="00000000" w:rsidP="00C801C6">
            <w:pPr>
              <w:pStyle w:val="List2"/>
              <w:rPr>
                <w:lang w:val="en-NZ"/>
              </w:rPr>
            </w:pPr>
            <w:r w:rsidRPr="00C801C6">
              <w:t>2.3.</w:t>
            </w:r>
            <w:r w:rsidRPr="00C801C6">
              <w:tab/>
              <w:t xml:space="preserve"> Relevant</w:t>
            </w:r>
            <w:r w:rsidRPr="00C801C6">
              <w:t xml:space="preserve"> management systems are implemented, and confirmed as functioning and available as required.</w:t>
            </w:r>
          </w:p>
        </w:tc>
      </w:tr>
      <w:tr w:rsidTr="005D341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List"/>
              <w:rPr>
                <w:lang w:val="en-NZ"/>
              </w:rPr>
            </w:pPr>
            <w:r w:rsidRPr="00C801C6">
              <w:t>3.</w:t>
            </w:r>
            <w:r w:rsidRPr="00C801C6">
              <w:tab/>
              <w:t>Monitor emergency disease or plant pest control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2"/>
            </w:pPr>
            <w:r w:rsidRPr="00C801C6">
              <w:t>3.1.</w:t>
            </w:r>
            <w:r w:rsidRPr="00C801C6">
              <w:tab/>
              <w:t>Emergency disease or plant pest status of properties is monitored in line with relevant guideli</w:t>
            </w:r>
            <w:r w:rsidRPr="00C801C6">
              <w:t>nes and operational or control plan.</w:t>
            </w:r>
          </w:p>
          <w:p w:rsidR="00000000" w:rsidRPr="00C801C6" w:rsidP="00C801C6">
            <w:pPr>
              <w:pStyle w:val="List2"/>
            </w:pPr>
            <w:r w:rsidRPr="00C801C6">
              <w:t>3.2.</w:t>
            </w:r>
            <w:r w:rsidRPr="00C801C6">
              <w:tab/>
              <w:t xml:space="preserve"> Appropriateness and effectiveness of emergency disease or plant pest control procedures being used are monitored.</w:t>
            </w:r>
          </w:p>
          <w:p w:rsidR="00000000" w:rsidRPr="00C801C6" w:rsidP="00C801C6">
            <w:pPr>
              <w:pStyle w:val="List2"/>
            </w:pPr>
            <w:r w:rsidRPr="00C801C6">
              <w:t>3.3.</w:t>
            </w:r>
            <w:r w:rsidRPr="00C801C6">
              <w:tab/>
              <w:t xml:space="preserve"> Resource expenditure and availability are monitored to ensure adequacy for job.</w:t>
            </w:r>
          </w:p>
          <w:p w:rsidR="00000000" w:rsidP="00C801C6">
            <w:pPr>
              <w:pStyle w:val="List2"/>
              <w:rPr>
                <w:lang w:val="en-NZ"/>
              </w:rPr>
            </w:pPr>
            <w:r w:rsidRPr="00C801C6">
              <w:t>3.4.</w:t>
            </w:r>
            <w:r w:rsidRPr="00C801C6">
              <w:tab/>
              <w:t xml:space="preserve"> Effecti</w:t>
            </w:r>
            <w:r w:rsidRPr="00C801C6">
              <w:t>veness of emergency disease or plant pest control information management system is monitored.</w:t>
            </w:r>
          </w:p>
        </w:tc>
      </w:tr>
      <w:tr w:rsidTr="005D341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List"/>
              <w:rPr>
                <w:lang w:val="en-NZ"/>
              </w:rPr>
            </w:pPr>
            <w:r w:rsidRPr="00C801C6">
              <w:t>4.</w:t>
            </w:r>
            <w:r w:rsidRPr="00C801C6">
              <w:tab/>
              <w:t>Review emergency disease or plant pest control program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2"/>
            </w:pPr>
            <w:r w:rsidRPr="00C801C6">
              <w:t>4.1.</w:t>
            </w:r>
            <w:r w:rsidRPr="00C801C6">
              <w:tab/>
              <w:t>Emergency disease or plant pest control operational plans and procedures are reviewed and revised.</w:t>
            </w:r>
          </w:p>
          <w:p w:rsidR="00000000" w:rsidRPr="00C801C6" w:rsidP="00C801C6">
            <w:pPr>
              <w:pStyle w:val="List2"/>
            </w:pPr>
            <w:r w:rsidRPr="00C801C6">
              <w:t>4.2.</w:t>
            </w:r>
            <w:r w:rsidRPr="00C801C6">
              <w:tab/>
              <w:t>Emergency disease or plant pest control information management procedures are revised as appropriate to ensure a complete set of records.</w:t>
            </w:r>
          </w:p>
          <w:p w:rsidR="00000000" w:rsidRPr="00C801C6" w:rsidP="00C801C6">
            <w:pPr>
              <w:pStyle w:val="List2"/>
            </w:pPr>
            <w:r w:rsidRPr="00C801C6">
              <w:t>4.3.</w:t>
            </w:r>
            <w:r w:rsidRPr="00C801C6">
              <w:tab/>
              <w:t xml:space="preserve"> Where required, resources are reallocated or acquired.</w:t>
            </w:r>
          </w:p>
        </w:tc>
      </w:tr>
    </w:tbl>
    <w:p w:rsidR="005D3413" w:rsidP="00C801C6">
      <w:pPr>
        <w:pStyle w:val="BodyText"/>
      </w:pPr>
    </w:p>
    <w:p w:rsidR="005D3413" w:rsidP="00C801C6">
      <w:pPr>
        <w:pStyle w:val="BodyText"/>
      </w:pPr>
    </w:p>
    <w:p w:rsidR="00000000" w:rsidRPr="00C801C6" w:rsidP="00C801C6">
      <w:pPr>
        <w:pStyle w:val="Heading1"/>
      </w:pPr>
      <w:bookmarkStart w:id="9" w:name="O_256374"/>
      <w:bookmarkEnd w:id="9"/>
      <w:r w:rsidRPr="00C801C6">
        <w:t>Required Skills and Knowledge</w:t>
      </w:r>
    </w:p>
    <w:tbl>
      <w:tblPr>
        <w:tblW w:w="0" w:type="auto"/>
        <w:tblLayout w:type="fixed"/>
        <w:tblCellMar>
          <w:left w:w="62" w:type="dxa"/>
          <w:right w:w="62" w:type="dxa"/>
        </w:tblCellMar>
        <w:tblLook w:val="0000"/>
      </w:tblPr>
      <w:tblGrid>
        <w:gridCol w:w="8522"/>
      </w:tblGrid>
      <w:tr w:rsidTr="005D34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REQUIRED SKILLS AND KNOWLEDGE</w:t>
            </w:r>
          </w:p>
        </w:tc>
      </w:tr>
      <w:tr w:rsidTr="005D34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This section describes the skills and knowledge required for this unit.</w:t>
            </w:r>
          </w:p>
        </w:tc>
      </w:tr>
      <w:tr w:rsidTr="005D3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Required skills</w:t>
            </w:r>
          </w:p>
        </w:tc>
      </w:tr>
      <w:tr w:rsidTr="005D3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accessing standards and protocols such as Australian Veterinary Emergency Plan (AUSVETPLAN) or Australian Emergency Plant Pest Response Plan (PLANTPLAN) to interpret and determine requirements for implementing specific emergency animal disease or plant pes</w:t>
            </w:r>
            <w:r w:rsidRPr="00C801C6">
              <w:t>t control programs</w:t>
            </w:r>
          </w:p>
          <w:p w:rsidR="00000000" w:rsidRPr="00C801C6" w:rsidP="00C801C6">
            <w:pPr>
              <w:pStyle w:val="ListBullet"/>
            </w:pPr>
            <w:r w:rsidRPr="00C801C6">
              <w:t>collating, interpreting and analysing relevant information</w:t>
            </w:r>
          </w:p>
          <w:p w:rsidR="00000000" w:rsidRPr="00C801C6" w:rsidP="00C801C6">
            <w:pPr>
              <w:pStyle w:val="ListBullet"/>
            </w:pPr>
            <w:r w:rsidRPr="00C801C6">
              <w:t>operating effectively under stress in tasks involving high-level problem solving and decision making</w:t>
            </w:r>
          </w:p>
          <w:p w:rsidR="00000000" w:rsidRPr="00C801C6" w:rsidP="00C801C6">
            <w:pPr>
              <w:pStyle w:val="ListBullet"/>
            </w:pPr>
            <w:r w:rsidRPr="00C801C6">
              <w:t>managing people under stressful conditions</w:t>
            </w:r>
          </w:p>
          <w:p w:rsidR="00000000" w:rsidRPr="00C801C6" w:rsidP="00C801C6">
            <w:pPr>
              <w:pStyle w:val="ListBullet"/>
            </w:pPr>
            <w:r w:rsidRPr="00C801C6">
              <w:t xml:space="preserve">use literacy skills to fulfil job </w:t>
            </w:r>
            <w:r w:rsidRPr="00C801C6">
              <w:t>roles as required by the organisation.  The level of skill may range from reading and understanding documentation to completion of written reports</w:t>
            </w:r>
          </w:p>
          <w:p w:rsidR="00000000" w:rsidRPr="00C801C6" w:rsidP="00C801C6">
            <w:pPr>
              <w:pStyle w:val="ListBullet"/>
            </w:pPr>
            <w:r w:rsidRPr="00C801C6">
              <w:t>use oral communication skills/language competence to fulfil the job role as specified by the organisation inc</w:t>
            </w:r>
            <w:r w:rsidRPr="00C801C6">
              <w:t>luding questioning, active listening, asking for clarification, negotiating solutions and responding to a range of views</w:t>
            </w:r>
          </w:p>
          <w:p w:rsidR="00000000" w:rsidRPr="00C801C6" w:rsidP="00C801C6">
            <w:pPr>
              <w:pStyle w:val="ListBullet"/>
            </w:pPr>
            <w:r w:rsidRPr="00C801C6">
              <w:t>use numeracy skills to estimate, calculate and record complex workplace measures</w:t>
            </w:r>
          </w:p>
          <w:p w:rsidR="00000000" w:rsidP="00C801C6">
            <w:pPr>
              <w:pStyle w:val="ListBullet"/>
              <w:rPr>
                <w:lang w:val="en-NZ"/>
              </w:rPr>
            </w:pPr>
            <w:r w:rsidRPr="00C801C6">
              <w:t>use interpersonal skills to work with others and relat</w:t>
            </w:r>
            <w:r w:rsidRPr="00C801C6">
              <w:t>e to people from a range of cultural, social and religious backgrounds and with a range of physical and mental abilities.</w:t>
            </w:r>
          </w:p>
        </w:tc>
      </w:tr>
      <w:tr w:rsidTr="005D3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Required knowledge</w:t>
            </w:r>
          </w:p>
        </w:tc>
      </w:tr>
      <w:tr w:rsidTr="005D3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application of emergency management principles when implementing an emergency disease or plant pest control progr</w:t>
            </w:r>
            <w:r w:rsidRPr="00C801C6">
              <w:t>am</w:t>
            </w:r>
          </w:p>
          <w:p w:rsidR="00000000" w:rsidRPr="00C801C6" w:rsidP="00C801C6">
            <w:pPr>
              <w:pStyle w:val="ListBullet"/>
            </w:pPr>
            <w:r w:rsidRPr="00C801C6">
              <w:t>common reactions and behaviours of people working under stressful conditions</w:t>
            </w:r>
          </w:p>
          <w:p w:rsidR="00000000" w:rsidRPr="00C801C6" w:rsidP="00C801C6">
            <w:pPr>
              <w:pStyle w:val="ListBullet"/>
            </w:pPr>
            <w:r w:rsidRPr="00C801C6">
              <w:t>occupational health and safety requirements, particularly for use of chemicals, specific control procedures and managing personnel under emergency conditions</w:t>
            </w:r>
          </w:p>
          <w:p w:rsidR="00000000" w:rsidRPr="00C801C6" w:rsidP="00C801C6">
            <w:pPr>
              <w:pStyle w:val="ListBullet"/>
            </w:pPr>
            <w:r w:rsidRPr="00C801C6">
              <w:t>relevant public se</w:t>
            </w:r>
            <w:r w:rsidRPr="00C801C6">
              <w:t>ctor policies, practices and constraints in relation to emergency disease or plant pest management</w:t>
            </w:r>
          </w:p>
          <w:p w:rsidR="00000000" w:rsidRPr="00C801C6" w:rsidP="00C801C6">
            <w:pPr>
              <w:pStyle w:val="ListBullet"/>
            </w:pPr>
            <w:r w:rsidRPr="00C801C6">
              <w:t>relevant standards and protocols, such as AUSVETPLAN or PLANTPLAN</w:t>
            </w:r>
          </w:p>
          <w:p w:rsidR="00000000" w:rsidRPr="00C801C6" w:rsidP="00C801C6">
            <w:pPr>
              <w:pStyle w:val="ListBullet"/>
            </w:pPr>
            <w:r w:rsidRPr="00C801C6">
              <w:t>requirements of relevant commonwealth, state and territory legislation.</w:t>
            </w:r>
          </w:p>
        </w:tc>
      </w:tr>
    </w:tbl>
    <w:p w:rsidR="005D3413" w:rsidP="00C801C6">
      <w:pPr>
        <w:pStyle w:val="BodyText"/>
      </w:pPr>
    </w:p>
    <w:p w:rsidR="005D3413" w:rsidP="00C801C6">
      <w:pPr>
        <w:pStyle w:val="BodyText"/>
      </w:pPr>
    </w:p>
    <w:p w:rsidR="00000000" w:rsidRPr="00C801C6" w:rsidP="00C801C6">
      <w:pPr>
        <w:pStyle w:val="AllowPageBreak"/>
      </w:pPr>
    </w:p>
    <w:p w:rsidR="00000000" w:rsidRPr="00C801C6" w:rsidP="00C801C6">
      <w:pPr>
        <w:pStyle w:val="Heading1"/>
      </w:pPr>
      <w:bookmarkStart w:id="10" w:name="O_240408"/>
      <w:bookmarkEnd w:id="10"/>
      <w:r w:rsidRPr="00C801C6">
        <w:t>Evidence Guide</w:t>
      </w:r>
    </w:p>
    <w:tbl>
      <w:tblPr>
        <w:tblW w:w="9570" w:type="dxa"/>
        <w:tblLayout w:type="fixed"/>
        <w:tblCellMar>
          <w:left w:w="62" w:type="dxa"/>
          <w:right w:w="62" w:type="dxa"/>
        </w:tblCellMar>
        <w:tblLook w:val="0000"/>
      </w:tblPr>
      <w:tblGrid>
        <w:gridCol w:w="3908"/>
        <w:gridCol w:w="5662"/>
      </w:tblGrid>
      <w:tr w:rsidTr="005D34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EVIDENCE GUIDE</w:t>
            </w:r>
          </w:p>
        </w:tc>
      </w:tr>
      <w:tr w:rsidTr="005D34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 xml:space="preserve">The evidence guide provides advice on assessment and must be read in conjunction with the performance criteria, required skills and knowledge, </w:t>
            </w:r>
            <w:r w:rsidRPr="00C801C6">
              <w:t>range statement and the Assessment Guidelines for the Training Package.</w:t>
            </w:r>
          </w:p>
        </w:tc>
      </w:tr>
      <w:tr w:rsidTr="005D3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p>
        </w:tc>
      </w:tr>
      <w:tr w:rsidTr="005D3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Selection and use of resources for some worksites may differ due</w:t>
            </w:r>
            <w:r w:rsidRPr="00C801C6">
              <w:t xml:space="preserve"> to the regional or enterprise circumstances. Competency requires the application of work practices under work conditions.</w:t>
            </w:r>
          </w:p>
          <w:p w:rsidR="00000000" w:rsidRPr="00C801C6" w:rsidP="00C801C6">
            <w:pPr>
              <w:pStyle w:val="ListBullet"/>
            </w:pPr>
            <w:r w:rsidRPr="00C801C6">
              <w:t>direct and monitor activities of one or more operational units</w:t>
            </w:r>
          </w:p>
          <w:p w:rsidR="00000000" w:rsidRPr="00C801C6" w:rsidP="00C801C6">
            <w:pPr>
              <w:pStyle w:val="ListBullet"/>
            </w:pPr>
            <w:r w:rsidRPr="00C801C6">
              <w:t>source resources</w:t>
            </w:r>
          </w:p>
          <w:p w:rsidR="00000000" w:rsidRPr="00C801C6" w:rsidP="00C801C6">
            <w:pPr>
              <w:pStyle w:val="ListBullet"/>
            </w:pPr>
            <w:r w:rsidRPr="00C801C6">
              <w:t>work effectively under stressful conditions</w:t>
            </w:r>
          </w:p>
          <w:p w:rsidR="00000000" w:rsidRPr="00C801C6" w:rsidP="00C801C6">
            <w:pPr>
              <w:pStyle w:val="ListBullet"/>
            </w:pPr>
            <w:r w:rsidRPr="00C801C6">
              <w:t>apply approved standards and protocols for emergency disease or plant pest control within a specific area</w:t>
            </w:r>
          </w:p>
          <w:p w:rsidR="00000000" w:rsidP="00C801C6">
            <w:pPr>
              <w:pStyle w:val="ListBullet"/>
              <w:rPr>
                <w:lang w:val="en-NZ"/>
              </w:rPr>
            </w:pPr>
            <w:r w:rsidRPr="00C801C6">
              <w:t>provide accurate and detailed reports to appropriate authorities.</w:t>
            </w:r>
          </w:p>
        </w:tc>
      </w:tr>
      <w:tr w:rsidTr="005D3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For valid assessment, one must hav</w:t>
            </w:r>
            <w:r w:rsidRPr="00C801C6">
              <w:t>e opportunities to participate in exercises, case studies and other real and simulated practical and knowledge assessments that demonstrate the skills and knowledge required to manage the implementation of an emergency disease or plant pest control program</w:t>
            </w:r>
            <w:r w:rsidRPr="00C801C6">
              <w:t>.</w:t>
            </w:r>
          </w:p>
          <w:p w:rsidR="00000000" w:rsidP="00C801C6">
            <w:pPr>
              <w:pStyle w:val="BodyText"/>
              <w:rPr>
                <w:lang w:val="en-NZ"/>
              </w:rPr>
            </w:pPr>
            <w:r w:rsidRPr="00C801C6">
              <w:t>The candidate must also have access to a functioning emergency disease or plant pest control centre, or a control centre established for an emergency disease or plant pest response simulation exercise.</w:t>
            </w:r>
          </w:p>
        </w:tc>
      </w:tr>
      <w:tr w:rsidTr="005D3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For valid assessment, one must</w:t>
            </w:r>
            <w:r w:rsidRPr="00C801C6">
              <w:t xml:space="preserve"> have opportunities to participate in exercises, case studies and other real and simulated practical and knowledge assessments that demonstrate the skills and knowledge required to manage the implementation of an emergency disease or plant pest control pro</w:t>
            </w:r>
            <w:r w:rsidRPr="00C801C6">
              <w:t>gram.</w:t>
            </w:r>
          </w:p>
          <w:p w:rsidR="00000000" w:rsidP="00C801C6">
            <w:pPr>
              <w:pStyle w:val="BodyText"/>
              <w:rPr>
                <w:lang w:val="en-NZ"/>
              </w:rPr>
            </w:pPr>
            <w:r w:rsidRPr="00C801C6">
              <w:t>The candidate must also have access to a functioning emergency disease or plant pest control centre, or a control centre established for an emergency disease or plant pest response simulation exercise.</w:t>
            </w:r>
          </w:p>
        </w:tc>
      </w:tr>
      <w:tr w:rsidTr="005D3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To ensure c</w:t>
            </w:r>
            <w:r w:rsidRPr="00C801C6">
              <w:t>onsistency in one's performance, competency should be demonstrated on more than one occasion over a period of time in order to cover a variety of circumstances, cases and responsibilities, and where possible, over a number of assessment activities.</w:t>
            </w:r>
          </w:p>
          <w:p w:rsidR="00000000" w:rsidRPr="00C801C6" w:rsidP="00C801C6">
            <w:pPr>
              <w:pStyle w:val="BodyText"/>
            </w:pPr>
            <w:r w:rsidRPr="00C801C6">
              <w:t>The ski</w:t>
            </w:r>
            <w:r w:rsidRPr="00C801C6">
              <w:t>lls and knowledge required to manage the implementation of an emergency disease or plant pest control program must be transferable to a range of work environments and contexts, including the ability to deal with unplanned events.  For example, this could i</w:t>
            </w:r>
            <w:r w:rsidRPr="00C801C6">
              <w:t>nclude work within control centres established to deal with a range of different emergency disease or plant pest incursion responses.</w:t>
            </w:r>
          </w:p>
        </w:tc>
      </w:tr>
    </w:tbl>
    <w:p w:rsidR="005D3413" w:rsidP="00C801C6">
      <w:pPr>
        <w:pStyle w:val="BodyText"/>
      </w:pPr>
    </w:p>
    <w:p w:rsidR="005D3413" w:rsidP="00C801C6">
      <w:pPr>
        <w:pStyle w:val="BodyText"/>
      </w:pPr>
    </w:p>
    <w:p w:rsidR="00000000" w:rsidRPr="00C801C6" w:rsidP="00C801C6">
      <w:pPr>
        <w:pStyle w:val="Heading1"/>
      </w:pPr>
      <w:bookmarkStart w:id="11" w:name="O_248391"/>
      <w:bookmarkEnd w:id="11"/>
      <w:r w:rsidRPr="00C801C6">
        <w:t>Range Statement</w:t>
      </w:r>
    </w:p>
    <w:tbl>
      <w:tblPr>
        <w:tblW w:w="0" w:type="auto"/>
        <w:tblLayout w:type="fixed"/>
        <w:tblCellMar>
          <w:left w:w="62" w:type="dxa"/>
          <w:right w:w="62" w:type="dxa"/>
        </w:tblCellMar>
        <w:tblLook w:val="0000"/>
      </w:tblPr>
      <w:tblGrid>
        <w:gridCol w:w="3486"/>
        <w:gridCol w:w="5036"/>
      </w:tblGrid>
      <w:tr w:rsidTr="005D34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RANGE STATEMENT</w:t>
            </w:r>
          </w:p>
        </w:tc>
      </w:tr>
      <w:tr w:rsidTr="005D34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The range statement relates to the unit of competency as a whole.</w:t>
            </w:r>
          </w:p>
        </w:tc>
      </w:tr>
      <w:tr w:rsidTr="005D341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Relevant standards and protocols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approved standard operating procedures</w:t>
            </w:r>
          </w:p>
          <w:p w:rsidR="00000000" w:rsidRPr="00C801C6" w:rsidP="00C801C6">
            <w:pPr>
              <w:pStyle w:val="ListBullet"/>
            </w:pPr>
            <w:r w:rsidRPr="00C801C6">
              <w:t>emergency disease or plant pest specific guidelines such as AUSVETPLAN or PLANTPLAN</w:t>
            </w:r>
          </w:p>
          <w:p w:rsidR="00000000" w:rsidRPr="00C801C6" w:rsidP="00C801C6">
            <w:pPr>
              <w:pStyle w:val="ListBullet"/>
            </w:pPr>
            <w:r w:rsidRPr="00C801C6">
              <w:t>jurisdiction's approved response plan</w:t>
            </w:r>
          </w:p>
          <w:p w:rsidR="00000000" w:rsidRPr="00C801C6" w:rsidP="00C801C6">
            <w:pPr>
              <w:pStyle w:val="ListBullet"/>
            </w:pPr>
            <w:r w:rsidRPr="00C801C6">
              <w:t>state and territory legislation defining legal powers in an emergency disease or plant pest situation</w:t>
            </w:r>
          </w:p>
          <w:p w:rsidR="00000000" w:rsidP="00C801C6">
            <w:pPr>
              <w:pStyle w:val="ListBullet"/>
              <w:rPr>
                <w:lang w:val="en-NZ"/>
              </w:rPr>
            </w:pPr>
            <w:r w:rsidRPr="00C801C6">
              <w:t>other relevant guidelines for handling an emergency disease or plant pest.</w:t>
            </w:r>
          </w:p>
        </w:tc>
      </w:tr>
      <w:tr w:rsidTr="005D341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Emergency diseases or plant pests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disease that may affect animals, fi</w:t>
            </w:r>
            <w:r w:rsidRPr="00C801C6">
              <w:t>sh and other marine animals including:</w:t>
            </w:r>
          </w:p>
          <w:p w:rsidR="00000000" w:rsidRPr="00C801C6" w:rsidP="00C801C6">
            <w:pPr>
              <w:pStyle w:val="ListBullet2"/>
            </w:pPr>
            <w:r w:rsidRPr="00C801C6">
              <w:t>disease that is exotic to Australia</w:t>
            </w:r>
          </w:p>
          <w:p w:rsidR="00000000" w:rsidRPr="00C801C6" w:rsidP="00C801C6">
            <w:pPr>
              <w:pStyle w:val="ListBullet2"/>
            </w:pPr>
            <w:r w:rsidRPr="00C801C6">
              <w:t>serious infectious disease of unknown or uncertain cause</w:t>
            </w:r>
          </w:p>
          <w:p w:rsidR="00000000" w:rsidRPr="00C801C6" w:rsidP="00C801C6">
            <w:pPr>
              <w:pStyle w:val="ListBullet2"/>
            </w:pPr>
            <w:r w:rsidRPr="00C801C6">
              <w:t>severe outbreak of a known endemic disease that is considered to be of national significance with serious social or trade i</w:t>
            </w:r>
            <w:r w:rsidRPr="00C801C6">
              <w:t>mplications</w:t>
            </w:r>
          </w:p>
          <w:p w:rsidR="00000000" w:rsidRPr="00C801C6" w:rsidP="00C801C6">
            <w:pPr>
              <w:pStyle w:val="ListBullet2"/>
            </w:pPr>
            <w:r w:rsidRPr="00C801C6">
              <w:t>variant of an endemic disease</w:t>
            </w:r>
          </w:p>
          <w:p w:rsidR="00000000" w:rsidP="00C801C6">
            <w:pPr>
              <w:pStyle w:val="ListBullet"/>
              <w:rPr>
                <w:lang w:val="en-NZ"/>
              </w:rPr>
            </w:pPr>
            <w:r w:rsidRPr="00C801C6">
              <w:t>species, biotype or strain of invertebrate pest or pathogen injurious to plants or plant health.</w:t>
            </w:r>
          </w:p>
        </w:tc>
      </w:tr>
      <w:tr w:rsidTr="005D341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Emergency disease or plant pest control procedures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cleaning and decontaminating</w:t>
            </w:r>
          </w:p>
          <w:p w:rsidR="00000000" w:rsidRPr="00C801C6" w:rsidP="00C801C6">
            <w:pPr>
              <w:pStyle w:val="ListBullet"/>
            </w:pPr>
            <w:r w:rsidRPr="00C801C6">
              <w:t>collecting samples</w:t>
            </w:r>
          </w:p>
          <w:p w:rsidR="00000000" w:rsidRPr="00C801C6" w:rsidP="00C801C6">
            <w:pPr>
              <w:pStyle w:val="ListBullet"/>
            </w:pPr>
            <w:r w:rsidRPr="00C801C6">
              <w:t>destruction</w:t>
            </w:r>
          </w:p>
          <w:p w:rsidR="00000000" w:rsidRPr="00C801C6" w:rsidP="00C801C6">
            <w:pPr>
              <w:pStyle w:val="ListBullet"/>
            </w:pPr>
            <w:r w:rsidRPr="00C801C6">
              <w:t>disposal</w:t>
            </w:r>
          </w:p>
          <w:p w:rsidR="00000000" w:rsidRPr="00C801C6" w:rsidP="00C801C6">
            <w:pPr>
              <w:pStyle w:val="ListBullet"/>
            </w:pPr>
            <w:r w:rsidRPr="00C801C6">
              <w:t>epidemiological assessments</w:t>
            </w:r>
          </w:p>
          <w:p w:rsidR="00000000" w:rsidRPr="00C801C6" w:rsidP="00C801C6">
            <w:pPr>
              <w:pStyle w:val="ListBullet"/>
            </w:pPr>
            <w:r w:rsidRPr="00C801C6">
              <w:t>movement control</w:t>
            </w:r>
          </w:p>
          <w:p w:rsidR="00000000" w:rsidRPr="00C801C6" w:rsidP="00C801C6">
            <w:pPr>
              <w:pStyle w:val="ListBullet"/>
            </w:pPr>
            <w:r w:rsidRPr="00C801C6">
              <w:t>permits</w:t>
            </w:r>
          </w:p>
          <w:p w:rsidR="00000000" w:rsidRPr="00C801C6" w:rsidP="00C801C6">
            <w:pPr>
              <w:pStyle w:val="ListBullet"/>
            </w:pPr>
            <w:r w:rsidRPr="00C801C6">
              <w:t>quarantine</w:t>
            </w:r>
          </w:p>
          <w:p w:rsidR="00000000" w:rsidRPr="00C801C6" w:rsidP="00C801C6">
            <w:pPr>
              <w:pStyle w:val="ListBullet"/>
            </w:pPr>
            <w:r w:rsidRPr="00C801C6">
              <w:t>surveillance</w:t>
            </w:r>
          </w:p>
          <w:p w:rsidR="00000000" w:rsidRPr="00C801C6" w:rsidP="00C801C6">
            <w:pPr>
              <w:pStyle w:val="ListBullet"/>
            </w:pPr>
            <w:r w:rsidRPr="00C801C6">
              <w:t>tracing</w:t>
            </w:r>
          </w:p>
          <w:p w:rsidR="00000000" w:rsidRPr="00C801C6" w:rsidP="00C801C6">
            <w:pPr>
              <w:pStyle w:val="ListBullet"/>
            </w:pPr>
            <w:r w:rsidRPr="00C801C6">
              <w:t>vaccination</w:t>
            </w:r>
          </w:p>
          <w:p w:rsidR="00000000" w:rsidRPr="00C801C6" w:rsidP="00C801C6">
            <w:pPr>
              <w:pStyle w:val="ListBullet"/>
            </w:pPr>
            <w:r w:rsidRPr="00C801C6">
              <w:t>vector control measures</w:t>
            </w:r>
          </w:p>
          <w:p w:rsidR="00000000" w:rsidP="00C801C6">
            <w:pPr>
              <w:pStyle w:val="ListBullet"/>
              <w:rPr>
                <w:lang w:val="en-NZ"/>
              </w:rPr>
            </w:pPr>
            <w:r w:rsidRPr="00C801C6">
              <w:t>wild animal control measures.</w:t>
            </w:r>
          </w:p>
        </w:tc>
      </w:tr>
      <w:tr w:rsidTr="005D341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Formats that may be used for reports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electronic</w:t>
            </w:r>
          </w:p>
          <w:p w:rsidR="00000000" w:rsidP="00C801C6">
            <w:pPr>
              <w:pStyle w:val="ListBullet"/>
              <w:rPr>
                <w:lang w:val="en-NZ"/>
              </w:rPr>
            </w:pPr>
            <w:r w:rsidRPr="00C801C6">
              <w:t>paper-based.</w:t>
            </w:r>
          </w:p>
        </w:tc>
      </w:tr>
      <w:tr w:rsidTr="005D3413">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t>Management systems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ListBullet"/>
            </w:pPr>
            <w:r w:rsidRPr="00C801C6">
              <w:t>electronic</w:t>
            </w:r>
          </w:p>
          <w:p w:rsidR="00000000" w:rsidRPr="00C801C6" w:rsidP="00C801C6">
            <w:pPr>
              <w:pStyle w:val="ListBullet"/>
            </w:pPr>
            <w:r w:rsidRPr="00C801C6">
              <w:t>paper-based.</w:t>
            </w:r>
          </w:p>
        </w:tc>
      </w:tr>
    </w:tbl>
    <w:p w:rsidR="005D3413" w:rsidP="00C801C6">
      <w:pPr>
        <w:pStyle w:val="BodyText"/>
      </w:pPr>
    </w:p>
    <w:p w:rsidR="005D3413" w:rsidP="00C801C6">
      <w:pPr>
        <w:pStyle w:val="BodyText"/>
      </w:pPr>
    </w:p>
    <w:p w:rsidR="00000000" w:rsidRPr="00C801C6" w:rsidP="00C801C6">
      <w:pPr>
        <w:pStyle w:val="Heading1"/>
      </w:pPr>
      <w:bookmarkStart w:id="12" w:name="O_187126"/>
      <w:bookmarkEnd w:id="12"/>
      <w:r w:rsidRPr="00C801C6">
        <w:t>Unit Sector(s)</w:t>
      </w:r>
    </w:p>
    <w:tbl>
      <w:tblPr>
        <w:tblW w:w="0" w:type="auto"/>
        <w:tblLayout w:type="fixed"/>
        <w:tblCellMar>
          <w:left w:w="62" w:type="dxa"/>
          <w:right w:w="62" w:type="dxa"/>
        </w:tblCellMar>
        <w:tblLook w:val="0000"/>
      </w:tblPr>
      <w:tblGrid>
        <w:gridCol w:w="2608"/>
        <w:gridCol w:w="5914"/>
      </w:tblGrid>
      <w:tr w:rsidTr="005D3413">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r w:rsidRPr="00C801C6">
              <w:t>Biosecurity</w:t>
            </w:r>
          </w:p>
        </w:tc>
      </w:tr>
    </w:tbl>
    <w:p w:rsidR="005D3413" w:rsidP="00C801C6">
      <w:pPr>
        <w:pStyle w:val="BodyText"/>
      </w:pPr>
    </w:p>
    <w:p w:rsidR="005D3413" w:rsidP="00C801C6">
      <w:pPr>
        <w:pStyle w:val="BodyText"/>
      </w:pPr>
    </w:p>
    <w:p w:rsidR="00000000" w:rsidRPr="00C801C6" w:rsidP="00C801C6">
      <w:pPr>
        <w:pStyle w:val="Heading1"/>
      </w:pPr>
      <w:bookmarkStart w:id="13" w:name="O_187123"/>
      <w:bookmarkEnd w:id="13"/>
      <w:r w:rsidRPr="00C801C6">
        <w:t>Co-requisite units</w:t>
      </w:r>
    </w:p>
    <w:tbl>
      <w:tblPr>
        <w:tblW w:w="0" w:type="auto"/>
        <w:tblLayout w:type="fixed"/>
        <w:tblCellMar>
          <w:left w:w="62" w:type="dxa"/>
          <w:right w:w="62" w:type="dxa"/>
        </w:tblCellMar>
        <w:tblLook w:val="0000"/>
      </w:tblPr>
      <w:tblGrid>
        <w:gridCol w:w="2641"/>
        <w:gridCol w:w="1322"/>
        <w:gridCol w:w="4559"/>
      </w:tblGrid>
      <w:tr w:rsidTr="005D34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p>
        </w:tc>
      </w:tr>
      <w:tr w:rsidTr="005D34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p>
        </w:tc>
      </w:tr>
      <w:tr w:rsidTr="005D34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p>
        </w:tc>
      </w:tr>
    </w:tbl>
    <w:p w:rsidR="005D3413" w:rsidP="00C801C6">
      <w:pPr>
        <w:pStyle w:val="BodyText"/>
      </w:pPr>
    </w:p>
    <w:p w:rsidR="005D3413" w:rsidP="00C801C6">
      <w:pPr>
        <w:pStyle w:val="BodyText"/>
      </w:pPr>
    </w:p>
    <w:p w:rsidR="00000000" w:rsidRPr="00C801C6" w:rsidP="00C801C6">
      <w:pPr>
        <w:pStyle w:val="Heading1"/>
      </w:pPr>
      <w:bookmarkStart w:id="14" w:name="O_187125"/>
      <w:bookmarkEnd w:id="14"/>
      <w:r w:rsidRPr="00C801C6">
        <w:t>Competency field</w:t>
      </w:r>
    </w:p>
    <w:tbl>
      <w:tblPr>
        <w:tblW w:w="0" w:type="auto"/>
        <w:tblLayout w:type="fixed"/>
        <w:tblCellMar>
          <w:left w:w="62" w:type="dxa"/>
          <w:right w:w="62" w:type="dxa"/>
        </w:tblCellMar>
        <w:tblLook w:val="0000"/>
      </w:tblPr>
      <w:tblGrid>
        <w:gridCol w:w="2784"/>
        <w:gridCol w:w="5738"/>
      </w:tblGrid>
      <w:tr w:rsidTr="005D34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C6">
            <w:pPr>
              <w:pStyle w:val="BodyText"/>
              <w:rPr>
                <w:lang w:val="en-NZ"/>
              </w:rPr>
            </w:pPr>
            <w:r w:rsidRPr="00C801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C6" w:rsidP="00C801C6">
            <w:pPr>
              <w:pStyle w:val="BodyText"/>
            </w:pPr>
          </w:p>
        </w:tc>
      </w:tr>
    </w:tbl>
    <w:p w:rsidR="005D3413" w:rsidP="00C801C6">
      <w:pPr>
        <w:pStyle w:val="BodyText"/>
      </w:pPr>
    </w:p>
    <w:p w:rsidR="005D3413" w:rsidP="00C801C6">
      <w:pPr>
        <w:pStyle w:val="BodyText"/>
      </w:pPr>
    </w:p>
    <w:p w:rsidR="00000000" w:rsidRPr="00C801C6" w:rsidP="00C801C6"/>
    <w:sectPr w:rsidSect="00C80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413" w:rsidP="005D34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13" w:rsidP="00C801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3413" w:rsidP="00C801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3413" w:rsidP="00C801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C6" w:rsidRPr="005D3413" w:rsidP="005D34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413" w:rsidRPr="002D2AF8" w:rsidP="00C801C6">
    <w:pPr>
      <w:pStyle w:val="Header"/>
      <w:framePr w:wrap="around"/>
    </w:pPr>
    <w:r>
      <w:fldChar w:fldCharType="begin"/>
    </w:r>
    <w:r>
      <w:instrText xml:space="preserve"> TITLE   \* MERGEFORMAT </w:instrText>
    </w:r>
    <w:r>
      <w:fldChar w:fldCharType="separate"/>
    </w:r>
    <w:r>
      <w:t>AHCBIO502A Manage the implementation of an emergency disease or plant pest control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D3413" w:rsidP="00C80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CF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24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0D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1C6"/>
    <w:pPr>
      <w:spacing w:before="360" w:after="60"/>
      <w:outlineLvl w:val="0"/>
    </w:pPr>
    <w:rPr>
      <w:sz w:val="32"/>
    </w:rPr>
  </w:style>
  <w:style w:type="paragraph" w:styleId="Heading2">
    <w:name w:val="heading 2"/>
    <w:basedOn w:val="HeadingBase"/>
    <w:next w:val="BodyText"/>
    <w:link w:val="Heading2Char"/>
    <w:qFormat/>
    <w:rsid w:val="00C801C6"/>
    <w:pPr>
      <w:keepLines/>
      <w:spacing w:before="240" w:after="120"/>
      <w:outlineLvl w:val="1"/>
    </w:pPr>
    <w:rPr>
      <w:sz w:val="28"/>
      <w:szCs w:val="40"/>
    </w:rPr>
  </w:style>
  <w:style w:type="paragraph" w:styleId="Heading3">
    <w:name w:val="heading 3"/>
    <w:basedOn w:val="HeadingBase"/>
    <w:next w:val="BodyText"/>
    <w:link w:val="Heading3Char"/>
    <w:qFormat/>
    <w:rsid w:val="00C801C6"/>
    <w:pPr>
      <w:spacing w:before="180" w:after="120"/>
      <w:outlineLvl w:val="2"/>
    </w:pPr>
    <w:rPr>
      <w:spacing w:val="-10"/>
      <w:kern w:val="32"/>
    </w:rPr>
  </w:style>
  <w:style w:type="paragraph" w:styleId="Heading4">
    <w:name w:val="heading 4"/>
    <w:basedOn w:val="HeadingBase"/>
    <w:next w:val="BodyText"/>
    <w:link w:val="Heading4Char"/>
    <w:qFormat/>
    <w:rsid w:val="00C801C6"/>
    <w:pPr>
      <w:spacing w:before="160" w:after="120"/>
      <w:outlineLvl w:val="3"/>
    </w:pPr>
    <w:rPr>
      <w:sz w:val="22"/>
    </w:rPr>
  </w:style>
  <w:style w:type="paragraph" w:styleId="Heading5">
    <w:name w:val="heading 5"/>
    <w:basedOn w:val="HeadingBase"/>
    <w:next w:val="Normal"/>
    <w:link w:val="Heading5Char"/>
    <w:qFormat/>
    <w:rsid w:val="00C801C6"/>
    <w:pPr>
      <w:spacing w:before="80"/>
      <w:outlineLvl w:val="4"/>
    </w:pPr>
    <w:rPr>
      <w:color w:val="918585"/>
      <w:sz w:val="20"/>
    </w:rPr>
  </w:style>
  <w:style w:type="paragraph" w:styleId="Heading6">
    <w:name w:val="heading 6"/>
    <w:basedOn w:val="HeadingBase"/>
    <w:next w:val="Normal"/>
    <w:link w:val="Heading6Char"/>
    <w:qFormat/>
    <w:rsid w:val="00C801C6"/>
    <w:pPr>
      <w:spacing w:before="60"/>
      <w:outlineLvl w:val="5"/>
    </w:pPr>
    <w:rPr>
      <w:color w:val="918585"/>
      <w:sz w:val="20"/>
    </w:rPr>
  </w:style>
  <w:style w:type="paragraph" w:styleId="Heading7">
    <w:name w:val="heading 7"/>
    <w:basedOn w:val="Normal"/>
    <w:next w:val="Normal"/>
    <w:link w:val="Heading7Char"/>
    <w:qFormat/>
    <w:rsid w:val="00C801C6"/>
    <w:pPr>
      <w:ind w:left="720"/>
      <w:outlineLvl w:val="6"/>
    </w:pPr>
    <w:rPr>
      <w:i/>
    </w:rPr>
  </w:style>
  <w:style w:type="paragraph" w:styleId="Heading8">
    <w:name w:val="heading 8"/>
    <w:basedOn w:val="Normal"/>
    <w:next w:val="Normal"/>
    <w:link w:val="Heading8Char"/>
    <w:qFormat/>
    <w:rsid w:val="00C801C6"/>
    <w:pPr>
      <w:ind w:left="720"/>
      <w:outlineLvl w:val="7"/>
    </w:pPr>
    <w:rPr>
      <w:i/>
    </w:rPr>
  </w:style>
  <w:style w:type="paragraph" w:styleId="Heading9">
    <w:name w:val="heading 9"/>
    <w:basedOn w:val="Normal"/>
    <w:next w:val="Normal"/>
    <w:link w:val="Heading9Char"/>
    <w:qFormat/>
    <w:rsid w:val="00C801C6"/>
    <w:pPr>
      <w:ind w:left="720"/>
      <w:outlineLvl w:val="8"/>
    </w:pPr>
    <w:rPr>
      <w:i/>
    </w:rPr>
  </w:style>
  <w:style w:type="character" w:default="1" w:styleId="DefaultParagraphFont">
    <w:name w:val="Default Paragraph Font"/>
    <w:uiPriority w:val="1"/>
    <w:unhideWhenUsed/>
    <w:rsid w:val="00C80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1C6"/>
  </w:style>
  <w:style w:type="character" w:customStyle="1" w:styleId="Heading1Char">
    <w:name w:val="Heading 1 Char"/>
    <w:basedOn w:val="DefaultParagraphFont"/>
    <w:link w:val="Heading1"/>
    <w:rsid w:val="00C801C6"/>
    <w:rPr>
      <w:rFonts w:ascii="Times New Roman" w:eastAsia="Times New Roman" w:hAnsi="Times New Roman" w:cs="Times New Roman"/>
      <w:b/>
      <w:sz w:val="32"/>
      <w:szCs w:val="20"/>
      <w:lang w:eastAsia="en-US"/>
    </w:rPr>
  </w:style>
  <w:style w:type="paragraph" w:styleId="BodyText">
    <w:name w:val="Body Text"/>
    <w:basedOn w:val="Normal"/>
    <w:link w:val="BodyTextChar"/>
    <w:rsid w:val="00C801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1C6"/>
    <w:rPr>
      <w:rFonts w:ascii="Times New Roman" w:eastAsia="Times New Roman" w:hAnsi="Times New Roman" w:cs="Times New Roman"/>
      <w:sz w:val="24"/>
      <w:lang w:eastAsia="en-US"/>
    </w:rPr>
  </w:style>
  <w:style w:type="paragraph" w:styleId="Footer">
    <w:name w:val="footer"/>
    <w:basedOn w:val="Normal"/>
    <w:link w:val="FooterChar"/>
    <w:rsid w:val="00C80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1C6"/>
    <w:rPr>
      <w:rFonts w:ascii="Times New Roman" w:eastAsia="Times New Roman" w:hAnsi="Times New Roman" w:cs="Times New Roman"/>
      <w:sz w:val="16"/>
      <w:lang w:eastAsia="en-US"/>
    </w:rPr>
  </w:style>
  <w:style w:type="paragraph" w:styleId="List">
    <w:name w:val="List"/>
    <w:basedOn w:val="BodyText"/>
    <w:next w:val="BodyText"/>
    <w:rsid w:val="00C801C6"/>
    <w:pPr>
      <w:tabs>
        <w:tab w:val="left" w:pos="340"/>
      </w:tabs>
      <w:spacing w:before="60" w:after="60"/>
      <w:ind w:left="340" w:hanging="340"/>
    </w:pPr>
  </w:style>
  <w:style w:type="paragraph" w:styleId="ListBullet">
    <w:name w:val="List Bullet"/>
    <w:basedOn w:val="List"/>
    <w:rsid w:val="00C801C6"/>
    <w:pPr>
      <w:numPr>
        <w:numId w:val="13"/>
      </w:numPr>
      <w:tabs>
        <w:tab w:val="clear" w:pos="340"/>
      </w:tabs>
      <w:spacing w:before="40" w:after="40"/>
    </w:pPr>
  </w:style>
  <w:style w:type="character" w:customStyle="1" w:styleId="SpecialBold">
    <w:name w:val="Special Bold"/>
    <w:basedOn w:val="DefaultParagraphFont"/>
    <w:rsid w:val="00C801C6"/>
    <w:rPr>
      <w:b/>
      <w:spacing w:val="0"/>
    </w:rPr>
  </w:style>
  <w:style w:type="paragraph" w:styleId="ListBullet2">
    <w:name w:val="List Bullet 2"/>
    <w:basedOn w:val="List2"/>
    <w:rsid w:val="00C801C6"/>
    <w:pPr>
      <w:numPr>
        <w:numId w:val="14"/>
      </w:numPr>
      <w:tabs>
        <w:tab w:val="clear" w:pos="680"/>
      </w:tabs>
    </w:pPr>
  </w:style>
  <w:style w:type="paragraph" w:customStyle="1" w:styleId="SuperHeading">
    <w:name w:val="SuperHeading"/>
    <w:basedOn w:val="Normal"/>
    <w:rsid w:val="00C801C6"/>
    <w:pPr>
      <w:spacing w:before="240" w:after="120"/>
      <w:outlineLvl w:val="0"/>
    </w:pPr>
    <w:rPr>
      <w:rFonts w:ascii="Times New Roman" w:hAnsi="Times New Roman"/>
      <w:b/>
      <w:sz w:val="28"/>
    </w:rPr>
  </w:style>
  <w:style w:type="paragraph" w:customStyle="1" w:styleId="AllowPageBreak">
    <w:name w:val="AllowPageBreak"/>
    <w:rsid w:val="00C801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01C6"/>
    <w:pPr>
      <w:tabs>
        <w:tab w:val="left" w:pos="680"/>
      </w:tabs>
      <w:spacing w:before="60" w:after="60"/>
      <w:ind w:left="680" w:hanging="340"/>
    </w:pPr>
  </w:style>
  <w:style w:type="character" w:customStyle="1" w:styleId="Heading2Char">
    <w:name w:val="Heading 2 Char"/>
    <w:basedOn w:val="DefaultParagraphFont"/>
    <w:link w:val="Heading2"/>
    <w:rsid w:val="00C80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1C6"/>
    <w:rPr>
      <w:rFonts w:ascii="Courier New" w:eastAsia="Times New Roman" w:hAnsi="Courier New" w:cs="Times New Roman"/>
      <w:i/>
      <w:szCs w:val="20"/>
      <w:lang w:eastAsia="en-US"/>
    </w:rPr>
  </w:style>
  <w:style w:type="paragraph" w:customStyle="1" w:styleId="HeadingBase">
    <w:name w:val="Heading Base"/>
    <w:rsid w:val="00C80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1C6"/>
    <w:pPr>
      <w:tabs>
        <w:tab w:val="right" w:leader="dot" w:pos="9072"/>
      </w:tabs>
      <w:ind w:left="567"/>
    </w:pPr>
    <w:rPr>
      <w:szCs w:val="22"/>
    </w:rPr>
  </w:style>
  <w:style w:type="paragraph" w:customStyle="1" w:styleId="TOCBase">
    <w:name w:val="TOC Base"/>
    <w:rsid w:val="00C80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1C6"/>
    <w:pPr>
      <w:tabs>
        <w:tab w:val="right" w:leader="dot" w:pos="9072"/>
      </w:tabs>
      <w:spacing w:before="40" w:after="40"/>
      <w:ind w:left="284"/>
    </w:pPr>
    <w:rPr>
      <w:rFonts w:ascii="Times New Roman" w:hAnsi="Times New Roman"/>
    </w:rPr>
  </w:style>
  <w:style w:type="paragraph" w:styleId="TOC1">
    <w:name w:val="toc 1"/>
    <w:basedOn w:val="TOCBase"/>
    <w:next w:val="Normal"/>
    <w:rsid w:val="00C801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1C6"/>
    <w:pPr>
      <w:spacing w:before="5040"/>
      <w:jc w:val="center"/>
    </w:pPr>
    <w:rPr>
      <w:sz w:val="48"/>
      <w:szCs w:val="72"/>
      <w:lang w:val="en-US"/>
    </w:rPr>
  </w:style>
  <w:style w:type="character" w:customStyle="1" w:styleId="TitleChar">
    <w:name w:val="Title Char"/>
    <w:basedOn w:val="DefaultParagraphFont"/>
    <w:link w:val="Title"/>
    <w:rsid w:val="00C80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1C6"/>
    <w:pPr>
      <w:tabs>
        <w:tab w:val="left" w:pos="3600"/>
        <w:tab w:val="left" w:pos="3958"/>
      </w:tabs>
    </w:pPr>
  </w:style>
  <w:style w:type="paragraph" w:customStyle="1" w:styleId="Note">
    <w:name w:val="Note"/>
    <w:basedOn w:val="BodyText"/>
    <w:rsid w:val="00C80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1C6"/>
    <w:pPr>
      <w:framePr w:wrap="auto" w:hAnchor="text" w:y="6049"/>
    </w:pPr>
    <w:rPr>
      <w:color w:val="000000"/>
      <w:sz w:val="40"/>
    </w:rPr>
  </w:style>
  <w:style w:type="paragraph" w:customStyle="1" w:styleId="TOCTitle">
    <w:name w:val="TOCTitle"/>
    <w:basedOn w:val="Heading1"/>
    <w:rsid w:val="00C801C6"/>
    <w:pPr>
      <w:spacing w:after="240"/>
      <w:jc w:val="center"/>
      <w:outlineLvl w:val="9"/>
    </w:pPr>
    <w:rPr>
      <w:caps/>
    </w:rPr>
  </w:style>
  <w:style w:type="paragraph" w:customStyle="1" w:styleId="Version">
    <w:name w:val="Version"/>
    <w:rsid w:val="00C80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1C6"/>
    <w:pPr>
      <w:keepNext w:val="0"/>
      <w:tabs>
        <w:tab w:val="right" w:pos="4176"/>
      </w:tabs>
      <w:ind w:left="198" w:hanging="198"/>
    </w:pPr>
    <w:rPr>
      <w:rFonts w:ascii="Garamond" w:hAnsi="Garamond"/>
    </w:rPr>
  </w:style>
  <w:style w:type="paragraph" w:styleId="IndexHeading">
    <w:name w:val="index heading"/>
    <w:basedOn w:val="Normal"/>
    <w:next w:val="Index1"/>
    <w:semiHidden/>
    <w:rsid w:val="00C801C6"/>
    <w:pPr>
      <w:spacing w:before="120" w:after="120"/>
    </w:pPr>
    <w:rPr>
      <w:rFonts w:ascii="Arial" w:hAnsi="Arial"/>
      <w:b/>
      <w:color w:val="918585"/>
      <w:sz w:val="24"/>
    </w:rPr>
  </w:style>
  <w:style w:type="paragraph" w:styleId="Header">
    <w:name w:val="header"/>
    <w:basedOn w:val="Normal"/>
    <w:link w:val="HeaderChar"/>
    <w:rsid w:val="00C80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1C6"/>
    <w:rPr>
      <w:rFonts w:ascii="Times New Roman" w:eastAsia="Times New Roman" w:hAnsi="Times New Roman" w:cs="Times New Roman"/>
      <w:sz w:val="16"/>
      <w:szCs w:val="20"/>
      <w:lang w:val="en-GB" w:eastAsia="en-US"/>
    </w:rPr>
  </w:style>
  <w:style w:type="paragraph" w:customStyle="1" w:styleId="Chapter">
    <w:name w:val="Chapter"/>
    <w:basedOn w:val="Normal"/>
    <w:rsid w:val="00C801C6"/>
    <w:pPr>
      <w:spacing w:before="240"/>
    </w:pPr>
    <w:rPr>
      <w:rFonts w:ascii="Times New Roman" w:hAnsi="Times New Roman"/>
      <w:smallCaps/>
      <w:spacing w:val="80"/>
      <w:sz w:val="28"/>
    </w:rPr>
  </w:style>
  <w:style w:type="paragraph" w:customStyle="1" w:styleId="InChapter">
    <w:name w:val="InChapter"/>
    <w:basedOn w:val="Heading3"/>
    <w:rsid w:val="00C801C6"/>
    <w:pPr>
      <w:spacing w:after="240"/>
      <w:outlineLvl w:val="9"/>
    </w:pPr>
    <w:rPr>
      <w:noProof/>
    </w:rPr>
  </w:style>
  <w:style w:type="paragraph" w:styleId="Index2">
    <w:name w:val="index 2"/>
    <w:basedOn w:val="Normal"/>
    <w:next w:val="Normal"/>
    <w:semiHidden/>
    <w:rsid w:val="00C801C6"/>
    <w:pPr>
      <w:tabs>
        <w:tab w:val="right" w:pos="4176"/>
      </w:tabs>
      <w:ind w:left="568" w:hanging="284"/>
    </w:pPr>
    <w:rPr>
      <w:rFonts w:ascii="Garamond" w:hAnsi="Garamond"/>
    </w:rPr>
  </w:style>
  <w:style w:type="paragraph" w:customStyle="1" w:styleId="Byline">
    <w:name w:val="Byline"/>
    <w:rsid w:val="00C80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1C6"/>
    <w:pPr>
      <w:tabs>
        <w:tab w:val="clear" w:pos="3600"/>
        <w:tab w:val="clear" w:pos="3958"/>
      </w:tabs>
      <w:jc w:val="right"/>
    </w:pPr>
  </w:style>
  <w:style w:type="character" w:styleId="Emphasis">
    <w:name w:val="Emphasis"/>
    <w:basedOn w:val="DefaultParagraphFont"/>
    <w:qFormat/>
    <w:rsid w:val="00C801C6"/>
    <w:rPr>
      <w:i/>
    </w:rPr>
  </w:style>
  <w:style w:type="paragraph" w:styleId="Caption">
    <w:name w:val="caption"/>
    <w:basedOn w:val="BodyText"/>
    <w:next w:val="Normal"/>
    <w:qFormat/>
    <w:rsid w:val="00C801C6"/>
    <w:pPr>
      <w:framePr w:w="2268" w:hSpace="181" w:vSpace="181" w:wrap="around" w:vAnchor="text" w:hAnchor="page" w:x="1135" w:y="285" w:anchorLock="1"/>
    </w:pPr>
    <w:rPr>
      <w:i/>
    </w:rPr>
  </w:style>
  <w:style w:type="paragraph" w:customStyle="1" w:styleId="MiniTOCTitle">
    <w:name w:val="MiniTOCTitle"/>
    <w:basedOn w:val="Heading4"/>
    <w:rsid w:val="00C801C6"/>
    <w:pPr>
      <w:spacing w:before="240"/>
      <w:outlineLvl w:val="9"/>
    </w:pPr>
    <w:rPr>
      <w:noProof/>
      <w:sz w:val="24"/>
    </w:rPr>
  </w:style>
  <w:style w:type="paragraph" w:customStyle="1" w:styleId="MiniTOCItem">
    <w:name w:val="MiniTOCItem"/>
    <w:basedOn w:val="ListBullet"/>
    <w:rsid w:val="00C801C6"/>
    <w:pPr>
      <w:numPr>
        <w:numId w:val="0"/>
      </w:numPr>
      <w:tabs>
        <w:tab w:val="right" w:leader="dot" w:pos="6521"/>
      </w:tabs>
      <w:spacing w:before="0" w:after="0"/>
    </w:pPr>
  </w:style>
  <w:style w:type="paragraph" w:customStyle="1" w:styleId="TOFTitle">
    <w:name w:val="TOFTitle"/>
    <w:basedOn w:val="TOCTitle"/>
    <w:rsid w:val="00C801C6"/>
  </w:style>
  <w:style w:type="paragraph" w:styleId="TableofFigures">
    <w:name w:val="table of figures"/>
    <w:basedOn w:val="Normal"/>
    <w:next w:val="Normal"/>
    <w:semiHidden/>
    <w:rsid w:val="00C801C6"/>
    <w:pPr>
      <w:tabs>
        <w:tab w:val="right" w:leader="dot" w:pos="9072"/>
      </w:tabs>
      <w:ind w:left="970" w:hanging="403"/>
    </w:pPr>
    <w:rPr>
      <w:rFonts w:ascii="Times New Roman" w:hAnsi="Times New Roman"/>
      <w:b/>
    </w:rPr>
  </w:style>
  <w:style w:type="paragraph" w:styleId="ListNumber">
    <w:name w:val="List Number"/>
    <w:basedOn w:val="List"/>
    <w:rsid w:val="00C801C6"/>
    <w:pPr>
      <w:numPr>
        <w:numId w:val="11"/>
      </w:numPr>
    </w:pPr>
  </w:style>
  <w:style w:type="character" w:customStyle="1" w:styleId="WingdingSymbols">
    <w:name w:val="Wingding Symbols"/>
    <w:rsid w:val="00C801C6"/>
    <w:rPr>
      <w:rFonts w:ascii="Wingdings" w:hAnsi="Wingdings"/>
    </w:rPr>
  </w:style>
  <w:style w:type="paragraph" w:customStyle="1" w:styleId="TableHeading">
    <w:name w:val="Table Heading"/>
    <w:basedOn w:val="HeadingBase"/>
    <w:rsid w:val="00C801C6"/>
    <w:pPr>
      <w:keepLines/>
      <w:pBdr>
        <w:bottom w:val="single" w:sz="6" w:space="1" w:color="918585"/>
      </w:pBdr>
      <w:spacing w:before="240"/>
    </w:pPr>
  </w:style>
  <w:style w:type="character" w:customStyle="1" w:styleId="HotSpot">
    <w:name w:val="HotSpot"/>
    <w:rsid w:val="00C801C6"/>
    <w:rPr>
      <w:color w:val="0033CC"/>
      <w:u w:val="none"/>
    </w:rPr>
  </w:style>
  <w:style w:type="paragraph" w:customStyle="1" w:styleId="BodyTextRight">
    <w:name w:val="Body Text Right"/>
    <w:basedOn w:val="BodyText"/>
    <w:rsid w:val="00C801C6"/>
    <w:pPr>
      <w:spacing w:before="0" w:after="0"/>
      <w:jc w:val="right"/>
    </w:pPr>
  </w:style>
  <w:style w:type="paragraph" w:styleId="Index3">
    <w:name w:val="index 3"/>
    <w:basedOn w:val="ListNumber2"/>
    <w:next w:val="Normal"/>
    <w:semiHidden/>
    <w:rsid w:val="00C801C6"/>
    <w:pPr>
      <w:numPr>
        <w:numId w:val="0"/>
      </w:numPr>
      <w:tabs>
        <w:tab w:val="right" w:leader="dot" w:pos="4176"/>
      </w:tabs>
    </w:pPr>
  </w:style>
  <w:style w:type="paragraph" w:styleId="ListNumber2">
    <w:name w:val="List Number 2"/>
    <w:basedOn w:val="List2"/>
    <w:rsid w:val="00C801C6"/>
    <w:pPr>
      <w:numPr>
        <w:numId w:val="10"/>
      </w:numPr>
      <w:tabs>
        <w:tab w:val="clear" w:pos="1060"/>
      </w:tabs>
    </w:pPr>
  </w:style>
  <w:style w:type="paragraph" w:customStyle="1" w:styleId="MarginNote">
    <w:name w:val="Margin Note"/>
    <w:basedOn w:val="BodyText"/>
    <w:rsid w:val="00C80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1C6"/>
    <w:rPr>
      <w:sz w:val="32"/>
    </w:rPr>
  </w:style>
  <w:style w:type="paragraph" w:customStyle="1" w:styleId="HeadingProcedure">
    <w:name w:val="Heading Procedure"/>
    <w:basedOn w:val="HeadingBase"/>
    <w:next w:val="Normal"/>
    <w:rsid w:val="00C801C6"/>
    <w:pPr>
      <w:tabs>
        <w:tab w:val="left" w:pos="0"/>
      </w:tabs>
      <w:spacing w:before="120" w:after="60"/>
    </w:pPr>
    <w:rPr>
      <w:i/>
      <w:color w:val="918585"/>
      <w:sz w:val="22"/>
    </w:rPr>
  </w:style>
  <w:style w:type="paragraph" w:customStyle="1" w:styleId="TableBodyText">
    <w:name w:val="Table Body Text"/>
    <w:basedOn w:val="BodyText"/>
    <w:rsid w:val="00C801C6"/>
    <w:pPr>
      <w:spacing w:before="60" w:after="60"/>
    </w:pPr>
  </w:style>
  <w:style w:type="paragraph" w:styleId="ListContinue">
    <w:name w:val="List Continue"/>
    <w:basedOn w:val="List"/>
    <w:rsid w:val="00C801C6"/>
    <w:pPr>
      <w:ind w:firstLine="0"/>
    </w:pPr>
  </w:style>
  <w:style w:type="paragraph" w:customStyle="1" w:styleId="ListNote">
    <w:name w:val="List Note"/>
    <w:basedOn w:val="List"/>
    <w:rsid w:val="00C801C6"/>
    <w:pPr>
      <w:pBdr>
        <w:top w:val="single" w:sz="6" w:space="2" w:color="918585"/>
        <w:bottom w:val="single" w:sz="6" w:space="2" w:color="918585"/>
      </w:pBdr>
      <w:tabs>
        <w:tab w:val="left" w:pos="1021"/>
      </w:tabs>
      <w:ind w:firstLine="0"/>
    </w:pPr>
  </w:style>
  <w:style w:type="paragraph" w:customStyle="1" w:styleId="Warning">
    <w:name w:val="Warning"/>
    <w:basedOn w:val="BodyText"/>
    <w:rsid w:val="00C801C6"/>
    <w:pPr>
      <w:shd w:val="clear" w:color="auto" w:fill="D9D9D9"/>
      <w:tabs>
        <w:tab w:val="left" w:pos="992"/>
      </w:tabs>
      <w:ind w:left="119" w:right="119"/>
    </w:pPr>
    <w:rPr>
      <w:sz w:val="20"/>
    </w:rPr>
  </w:style>
  <w:style w:type="paragraph" w:customStyle="1" w:styleId="MarginIcons">
    <w:name w:val="Margin Icons"/>
    <w:basedOn w:val="BodyText"/>
    <w:rsid w:val="00C80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1C6"/>
    <w:rPr>
      <w:rFonts w:ascii="Courier New" w:hAnsi="Courier New"/>
    </w:rPr>
  </w:style>
  <w:style w:type="paragraph" w:customStyle="1" w:styleId="NoteBullet">
    <w:name w:val="Note Bullet"/>
    <w:basedOn w:val="Note"/>
    <w:rsid w:val="00C801C6"/>
    <w:pPr>
      <w:tabs>
        <w:tab w:val="clear" w:pos="680"/>
      </w:tabs>
      <w:spacing w:before="60" w:after="60"/>
    </w:pPr>
  </w:style>
  <w:style w:type="paragraph" w:customStyle="1" w:styleId="SubHeading2">
    <w:name w:val="SubHeading2"/>
    <w:basedOn w:val="HeadingBase"/>
    <w:rsid w:val="00C801C6"/>
    <w:pPr>
      <w:spacing w:before="240" w:after="60"/>
    </w:pPr>
    <w:rPr>
      <w:sz w:val="20"/>
    </w:rPr>
  </w:style>
  <w:style w:type="paragraph" w:customStyle="1" w:styleId="SubHeading1">
    <w:name w:val="SubHeading1"/>
    <w:basedOn w:val="HeadingBase"/>
    <w:rsid w:val="00C801C6"/>
    <w:pPr>
      <w:spacing w:before="240" w:after="60"/>
    </w:pPr>
    <w:rPr>
      <w:color w:val="918585"/>
      <w:sz w:val="22"/>
    </w:rPr>
  </w:style>
  <w:style w:type="paragraph" w:customStyle="1" w:styleId="SideHeading">
    <w:name w:val="Side Heading"/>
    <w:basedOn w:val="HeadingBase"/>
    <w:rsid w:val="00C80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1C6"/>
    <w:pPr>
      <w:numPr>
        <w:numId w:val="12"/>
      </w:numPr>
    </w:pPr>
  </w:style>
  <w:style w:type="paragraph" w:styleId="PlainText">
    <w:name w:val="Plain Text"/>
    <w:basedOn w:val="Normal"/>
    <w:link w:val="PlainTextChar"/>
    <w:rsid w:val="00C801C6"/>
    <w:rPr>
      <w:sz w:val="20"/>
    </w:rPr>
  </w:style>
  <w:style w:type="character" w:customStyle="1" w:styleId="PlainTextChar">
    <w:name w:val="Plain Text Char"/>
    <w:basedOn w:val="DefaultParagraphFont"/>
    <w:link w:val="PlainText"/>
    <w:rsid w:val="00C801C6"/>
    <w:rPr>
      <w:rFonts w:ascii="Courier New" w:eastAsia="Times New Roman" w:hAnsi="Courier New" w:cs="Times New Roman"/>
      <w:sz w:val="20"/>
      <w:szCs w:val="20"/>
      <w:lang w:eastAsia="en-US"/>
    </w:rPr>
  </w:style>
  <w:style w:type="character" w:customStyle="1" w:styleId="MenuOption">
    <w:name w:val="Menu Option"/>
    <w:basedOn w:val="DefaultParagraphFont"/>
    <w:rsid w:val="00C801C6"/>
    <w:rPr>
      <w:b/>
      <w:smallCaps/>
    </w:rPr>
  </w:style>
  <w:style w:type="paragraph" w:customStyle="1" w:styleId="TableListNumber">
    <w:name w:val="Table List Number"/>
    <w:basedOn w:val="ListNumber"/>
    <w:rsid w:val="00C801C6"/>
    <w:pPr>
      <w:numPr>
        <w:numId w:val="0"/>
      </w:numPr>
    </w:pPr>
  </w:style>
  <w:style w:type="paragraph" w:styleId="TOC4">
    <w:name w:val="toc 4"/>
    <w:basedOn w:val="TOCBase"/>
    <w:next w:val="Normal"/>
    <w:semiHidden/>
    <w:rsid w:val="00C801C6"/>
    <w:pPr>
      <w:tabs>
        <w:tab w:val="right" w:leader="dot" w:pos="9071"/>
      </w:tabs>
      <w:ind w:left="1701"/>
    </w:pPr>
  </w:style>
  <w:style w:type="paragraph" w:customStyle="1" w:styleId="ListAlpha">
    <w:name w:val="List Alpha"/>
    <w:basedOn w:val="List"/>
    <w:rsid w:val="00C801C6"/>
    <w:pPr>
      <w:numPr>
        <w:numId w:val="9"/>
      </w:numPr>
    </w:pPr>
  </w:style>
  <w:style w:type="paragraph" w:customStyle="1" w:styleId="ListAlpha2">
    <w:name w:val="List Alpha 2"/>
    <w:basedOn w:val="List2"/>
    <w:rsid w:val="00C801C6"/>
    <w:pPr>
      <w:numPr>
        <w:numId w:val="8"/>
      </w:numPr>
    </w:pPr>
  </w:style>
  <w:style w:type="paragraph" w:styleId="List3">
    <w:name w:val="List 3"/>
    <w:basedOn w:val="BodyText"/>
    <w:rsid w:val="00C801C6"/>
    <w:pPr>
      <w:tabs>
        <w:tab w:val="left" w:pos="1021"/>
      </w:tabs>
      <w:spacing w:before="60" w:after="60"/>
      <w:ind w:left="1020" w:hanging="340"/>
    </w:pPr>
  </w:style>
  <w:style w:type="paragraph" w:styleId="List4">
    <w:name w:val="List 4"/>
    <w:basedOn w:val="BodyText"/>
    <w:rsid w:val="00C801C6"/>
    <w:pPr>
      <w:tabs>
        <w:tab w:val="left" w:pos="1361"/>
      </w:tabs>
      <w:spacing w:before="60" w:after="60"/>
      <w:ind w:left="1361" w:hanging="340"/>
    </w:pPr>
  </w:style>
  <w:style w:type="paragraph" w:styleId="List5">
    <w:name w:val="List 5"/>
    <w:basedOn w:val="BodyText"/>
    <w:rsid w:val="00C801C6"/>
    <w:pPr>
      <w:tabs>
        <w:tab w:val="left" w:pos="1701"/>
      </w:tabs>
      <w:spacing w:before="60" w:after="60"/>
      <w:ind w:left="1701" w:hanging="340"/>
    </w:pPr>
  </w:style>
  <w:style w:type="paragraph" w:styleId="ListBullet3">
    <w:name w:val="List Bullet 3"/>
    <w:basedOn w:val="List3"/>
    <w:rsid w:val="00C801C6"/>
    <w:pPr>
      <w:numPr>
        <w:numId w:val="15"/>
      </w:numPr>
      <w:tabs>
        <w:tab w:val="clear" w:pos="1021"/>
      </w:tabs>
      <w:ind w:left="1037" w:hanging="357"/>
    </w:pPr>
  </w:style>
  <w:style w:type="paragraph" w:styleId="ListBullet4">
    <w:name w:val="List Bullet 4"/>
    <w:basedOn w:val="List4"/>
    <w:rsid w:val="00C801C6"/>
    <w:pPr>
      <w:numPr>
        <w:numId w:val="3"/>
      </w:numPr>
    </w:pPr>
  </w:style>
  <w:style w:type="paragraph" w:styleId="ListBullet5">
    <w:name w:val="List Bullet 5"/>
    <w:basedOn w:val="List5"/>
    <w:rsid w:val="00C801C6"/>
    <w:pPr>
      <w:numPr>
        <w:numId w:val="4"/>
      </w:numPr>
    </w:pPr>
  </w:style>
  <w:style w:type="paragraph" w:styleId="ListContinue2">
    <w:name w:val="List Continue 2"/>
    <w:basedOn w:val="List2"/>
    <w:rsid w:val="00C801C6"/>
    <w:pPr>
      <w:ind w:firstLine="0"/>
    </w:pPr>
  </w:style>
  <w:style w:type="paragraph" w:styleId="ListContinue3">
    <w:name w:val="List Continue 3"/>
    <w:basedOn w:val="List3"/>
    <w:rsid w:val="00C801C6"/>
    <w:pPr>
      <w:ind w:left="1021" w:firstLine="0"/>
    </w:pPr>
  </w:style>
  <w:style w:type="paragraph" w:styleId="ListContinue4">
    <w:name w:val="List Continue 4"/>
    <w:basedOn w:val="List4"/>
    <w:rsid w:val="00C801C6"/>
    <w:pPr>
      <w:ind w:firstLine="0"/>
    </w:pPr>
  </w:style>
  <w:style w:type="paragraph" w:styleId="ListContinue5">
    <w:name w:val="List Continue 5"/>
    <w:basedOn w:val="List5"/>
    <w:rsid w:val="00C801C6"/>
    <w:pPr>
      <w:ind w:firstLine="0"/>
    </w:pPr>
  </w:style>
  <w:style w:type="paragraph" w:styleId="ListNumber3">
    <w:name w:val="List Number 3"/>
    <w:basedOn w:val="List3"/>
    <w:rsid w:val="00C801C6"/>
    <w:pPr>
      <w:numPr>
        <w:numId w:val="5"/>
      </w:numPr>
    </w:pPr>
  </w:style>
  <w:style w:type="paragraph" w:styleId="ListNumber4">
    <w:name w:val="List Number 4"/>
    <w:basedOn w:val="List4"/>
    <w:rsid w:val="00C801C6"/>
    <w:pPr>
      <w:numPr>
        <w:numId w:val="6"/>
      </w:numPr>
    </w:pPr>
  </w:style>
  <w:style w:type="paragraph" w:styleId="ListNumber5">
    <w:name w:val="List Number 5"/>
    <w:basedOn w:val="List5"/>
    <w:rsid w:val="00C801C6"/>
    <w:pPr>
      <w:numPr>
        <w:numId w:val="7"/>
      </w:numPr>
    </w:pPr>
  </w:style>
  <w:style w:type="paragraph" w:styleId="BlockText">
    <w:name w:val="Block Text"/>
    <w:basedOn w:val="Normal"/>
    <w:rsid w:val="00C801C6"/>
    <w:pPr>
      <w:spacing w:after="120"/>
      <w:ind w:left="1440" w:right="1440"/>
    </w:pPr>
  </w:style>
  <w:style w:type="character" w:customStyle="1" w:styleId="Subscript">
    <w:name w:val="Subscript"/>
    <w:basedOn w:val="DefaultParagraphFont"/>
    <w:rsid w:val="00C801C6"/>
    <w:rPr>
      <w:sz w:val="16"/>
      <w:vertAlign w:val="subscript"/>
    </w:rPr>
  </w:style>
  <w:style w:type="character" w:customStyle="1" w:styleId="Superscript">
    <w:name w:val="Superscript"/>
    <w:basedOn w:val="DefaultParagraphFont"/>
    <w:rsid w:val="00C801C6"/>
    <w:rPr>
      <w:sz w:val="16"/>
      <w:vertAlign w:val="superscript"/>
    </w:rPr>
  </w:style>
  <w:style w:type="character" w:customStyle="1" w:styleId="Symbols">
    <w:name w:val="Symbols"/>
    <w:basedOn w:val="DefaultParagraphFont"/>
    <w:rsid w:val="00C801C6"/>
    <w:rPr>
      <w:rFonts w:ascii="Symbol" w:hAnsi="Symbol"/>
    </w:rPr>
  </w:style>
  <w:style w:type="character" w:customStyle="1" w:styleId="MenuOptions">
    <w:name w:val="Menu Options"/>
    <w:basedOn w:val="DefaultParagraphFont"/>
    <w:rsid w:val="00C801C6"/>
    <w:rPr>
      <w:rFonts w:ascii="Arial Narrow" w:hAnsi="Arial Narrow"/>
      <w:smallCaps/>
    </w:rPr>
  </w:style>
  <w:style w:type="character" w:customStyle="1" w:styleId="Buttons">
    <w:name w:val="Buttons"/>
    <w:basedOn w:val="DefaultParagraphFont"/>
    <w:rsid w:val="00C801C6"/>
    <w:rPr>
      <w:b/>
    </w:rPr>
  </w:style>
  <w:style w:type="character" w:customStyle="1" w:styleId="Underlined">
    <w:name w:val="Underlined"/>
    <w:basedOn w:val="DefaultParagraphFont"/>
    <w:rsid w:val="00C801C6"/>
    <w:rPr>
      <w:u w:val="single"/>
    </w:rPr>
  </w:style>
  <w:style w:type="paragraph" w:customStyle="1" w:styleId="TableBodyTextRight">
    <w:name w:val="Table Body Text Right"/>
    <w:basedOn w:val="TableBodyText"/>
    <w:rsid w:val="00C801C6"/>
    <w:pPr>
      <w:widowControl w:val="0"/>
      <w:autoSpaceDE w:val="0"/>
      <w:autoSpaceDN w:val="0"/>
      <w:adjustRightInd w:val="0"/>
      <w:jc w:val="right"/>
    </w:pPr>
    <w:rPr>
      <w:rFonts w:cs="Arial"/>
      <w:szCs w:val="18"/>
    </w:rPr>
  </w:style>
  <w:style w:type="paragraph" w:customStyle="1" w:styleId="CopyrightText">
    <w:name w:val="Copyright Text"/>
    <w:basedOn w:val="BodyText"/>
    <w:rsid w:val="00C801C6"/>
    <w:rPr>
      <w:sz w:val="18"/>
    </w:rPr>
  </w:style>
  <w:style w:type="paragraph" w:customStyle="1" w:styleId="BodySmallRight">
    <w:name w:val="Body Small Right"/>
    <w:basedOn w:val="BodyTextRight"/>
    <w:rsid w:val="00C801C6"/>
    <w:rPr>
      <w:sz w:val="18"/>
      <w:szCs w:val="18"/>
    </w:rPr>
  </w:style>
  <w:style w:type="paragraph" w:customStyle="1" w:styleId="MarginEdition">
    <w:name w:val="Margin Edition"/>
    <w:basedOn w:val="MarginNote"/>
    <w:rsid w:val="00C801C6"/>
    <w:pPr>
      <w:spacing w:before="0" w:after="0"/>
    </w:pPr>
    <w:rPr>
      <w:rFonts w:ascii="Times New Roman" w:hAnsi="Times New Roman"/>
      <w:color w:val="999999"/>
    </w:rPr>
  </w:style>
  <w:style w:type="paragraph" w:customStyle="1" w:styleId="Spacer">
    <w:name w:val="Spacer"/>
    <w:basedOn w:val="Normal"/>
    <w:rsid w:val="00C801C6"/>
    <w:rPr>
      <w:sz w:val="2"/>
      <w:szCs w:val="2"/>
    </w:rPr>
  </w:style>
  <w:style w:type="character" w:customStyle="1" w:styleId="Small">
    <w:name w:val="Small"/>
    <w:basedOn w:val="DefaultParagraphFont"/>
    <w:rsid w:val="00C801C6"/>
    <w:rPr>
      <w:sz w:val="16"/>
    </w:rPr>
  </w:style>
  <w:style w:type="paragraph" w:customStyle="1" w:styleId="WideTable">
    <w:name w:val="Wide Table"/>
    <w:basedOn w:val="Normal"/>
    <w:rsid w:val="00C801C6"/>
    <w:pPr>
      <w:ind w:left="-1418"/>
    </w:pPr>
    <w:rPr>
      <w:sz w:val="2"/>
      <w:szCs w:val="2"/>
    </w:rPr>
  </w:style>
  <w:style w:type="character" w:styleId="PageNumber">
    <w:name w:val="page number"/>
    <w:basedOn w:val="DefaultParagraphFont"/>
    <w:rsid w:val="00C801C6"/>
  </w:style>
  <w:style w:type="paragraph" w:styleId="Quote">
    <w:name w:val="Quote"/>
    <w:basedOn w:val="Heading1"/>
    <w:link w:val="QuoteChar"/>
    <w:qFormat/>
    <w:rsid w:val="00C801C6"/>
    <w:rPr>
      <w:b w:val="0"/>
      <w:sz w:val="72"/>
      <w:szCs w:val="72"/>
      <w:lang w:val="en-NZ"/>
    </w:rPr>
  </w:style>
  <w:style w:type="character" w:customStyle="1" w:styleId="QuoteChar">
    <w:name w:val="Quote Char"/>
    <w:basedOn w:val="DefaultParagraphFont"/>
    <w:link w:val="Quote"/>
    <w:rsid w:val="00C80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1C6"/>
    <w:pPr>
      <w:pageBreakBefore/>
    </w:pPr>
  </w:style>
  <w:style w:type="paragraph" w:customStyle="1" w:styleId="Border">
    <w:name w:val="Border"/>
    <w:basedOn w:val="Normal"/>
    <w:qFormat/>
    <w:rsid w:val="00C80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1C6"/>
    <w:rPr>
      <w:b/>
      <w:bCs/>
      <w:i/>
      <w:iCs/>
      <w:color w:val="auto"/>
    </w:rPr>
  </w:style>
  <w:style w:type="paragraph" w:styleId="IntenseQuote">
    <w:name w:val="Intense Quote"/>
    <w:basedOn w:val="Normal"/>
    <w:next w:val="Normal"/>
    <w:link w:val="IntenseQuoteChar"/>
    <w:uiPriority w:val="30"/>
    <w:qFormat/>
    <w:rsid w:val="00C80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1C6"/>
    <w:rPr>
      <w:smallCaps/>
      <w:color w:val="auto"/>
      <w:u w:val="single"/>
    </w:rPr>
  </w:style>
  <w:style w:type="character" w:styleId="IntenseReference">
    <w:name w:val="Intense Reference"/>
    <w:basedOn w:val="DefaultParagraphFont"/>
    <w:uiPriority w:val="32"/>
    <w:qFormat/>
    <w:rsid w:val="00C801C6"/>
    <w:rPr>
      <w:b/>
      <w:bCs/>
      <w:smallCaps/>
      <w:color w:val="auto"/>
      <w:spacing w:val="5"/>
      <w:u w:val="single"/>
    </w:rPr>
  </w:style>
  <w:style w:type="paragraph" w:customStyle="1" w:styleId="2ColumnHeading">
    <w:name w:val="2Column Heading"/>
    <w:basedOn w:val="BodyText"/>
    <w:qFormat/>
    <w:rsid w:val="00C801C6"/>
    <w:pPr>
      <w:spacing w:after="60"/>
      <w:ind w:left="-2268"/>
    </w:pPr>
    <w:rPr>
      <w:b/>
    </w:rPr>
  </w:style>
  <w:style w:type="paragraph" w:customStyle="1" w:styleId="Heading1TOC">
    <w:name w:val="Heading1 TOC"/>
    <w:basedOn w:val="Normal"/>
    <w:qFormat/>
    <w:rsid w:val="00C801C6"/>
    <w:pPr>
      <w:spacing w:before="240" w:after="120"/>
    </w:pPr>
    <w:rPr>
      <w:rFonts w:ascii="Times New Roman" w:hAnsi="Times New Roman"/>
      <w:b/>
      <w:sz w:val="32"/>
    </w:rPr>
  </w:style>
  <w:style w:type="paragraph" w:customStyle="1" w:styleId="Heading2TOC">
    <w:name w:val="Heading2 TOC"/>
    <w:basedOn w:val="Normal"/>
    <w:qFormat/>
    <w:rsid w:val="00C801C6"/>
    <w:pPr>
      <w:spacing w:before="240" w:after="60"/>
    </w:pPr>
    <w:rPr>
      <w:rFonts w:ascii="Times New Roman" w:hAnsi="Times New Roman"/>
      <w:b/>
      <w:sz w:val="28"/>
    </w:rPr>
  </w:style>
  <w:style w:type="character" w:customStyle="1" w:styleId="Underline">
    <w:name w:val="Underline"/>
    <w:basedOn w:val="DefaultParagraphFont"/>
    <w:qFormat/>
    <w:rsid w:val="00C801C6"/>
    <w:rPr>
      <w:u w:val="single"/>
    </w:rPr>
  </w:style>
  <w:style w:type="character" w:customStyle="1" w:styleId="BoldandItalics">
    <w:name w:val="Bold and Italics"/>
    <w:qFormat/>
    <w:rsid w:val="00C801C6"/>
    <w:rPr>
      <w:b/>
      <w:i/>
      <w:u w:val="none"/>
    </w:rPr>
  </w:style>
  <w:style w:type="paragraph" w:styleId="BalloonText">
    <w:name w:val="Balloon Text"/>
    <w:basedOn w:val="Normal"/>
    <w:link w:val="BalloonTextChar"/>
    <w:rsid w:val="00C801C6"/>
    <w:rPr>
      <w:rFonts w:ascii="Tahoma" w:hAnsi="Tahoma" w:cs="Tahoma"/>
      <w:sz w:val="16"/>
      <w:szCs w:val="16"/>
    </w:rPr>
  </w:style>
  <w:style w:type="character" w:customStyle="1" w:styleId="BalloonTextChar">
    <w:name w:val="Balloon Text Char"/>
    <w:basedOn w:val="DefaultParagraphFont"/>
    <w:link w:val="BalloonText"/>
    <w:rsid w:val="00C80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1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1C6"/>
    <w:rPr>
      <w:b/>
      <w:color w:val="660033"/>
      <w:spacing w:val="0"/>
    </w:rPr>
  </w:style>
  <w:style w:type="paragraph" w:customStyle="1" w:styleId="Nameditemlist">
    <w:name w:val="Named item list"/>
    <w:basedOn w:val="BodyText"/>
    <w:qFormat/>
    <w:rsid w:val="00C801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1255</Words>
  <Characters>7772</Characters>
  <Application>Microsoft Office Word</Application>
  <DocSecurity>0</DocSecurity>
  <Lines>283</Lines>
  <Paragraphs>123</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AHCBIO502A Manage the implementation of an emergency disease or plant pest control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2012-10-05T16:32:00Z</dcterms:created>
  <dcterms:modified xsi:type="dcterms:W3CDTF">2012-10-05T16:32:00Z</dcterms:modified>
</cp:coreProperties>
</file>