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E44" w:rsidP="00B12E44">
      <w:pPr>
        <w:pStyle w:val="Title"/>
      </w:pPr>
      <w:r>
        <w:fldChar w:fldCharType="begin"/>
      </w:r>
      <w:r>
        <w:instrText xml:space="preserve"> TITLE   \* MERGEFORMAT </w:instrText>
      </w:r>
      <w:r>
        <w:fldChar w:fldCharType="separate"/>
      </w:r>
      <w:r>
        <w:t>AHCBIO403A Plan and implement a biosecurity program</w:t>
      </w:r>
      <w:r>
        <w:fldChar w:fldCharType="end"/>
      </w:r>
    </w:p>
    <w:p w:rsidR="00B12E44" w:rsidP="00B12E44">
      <w:pPr>
        <w:pStyle w:val="Version"/>
        <w:sectPr w:rsidSect="00EC48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86F" w:rsidP="00EC486F">
      <w:pPr>
        <w:pStyle w:val="SuperHeading"/>
      </w:pPr>
      <w:r w:rsidRPr="00EC486F">
        <w:t>AHCBIO403A Plan and implement a biosecurity program</w:t>
      </w:r>
    </w:p>
    <w:p w:rsidR="00000000" w:rsidRPr="00EC486F" w:rsidP="00EC486F">
      <w:pPr>
        <w:pStyle w:val="Heading1"/>
      </w:pPr>
      <w:bookmarkStart w:id="1" w:name="O_267709"/>
      <w:bookmarkEnd w:id="1"/>
      <w:r w:rsidRPr="00EC486F">
        <w:t>Modification History</w:t>
      </w:r>
    </w:p>
    <w:p w:rsidR="00000000" w:rsidRPr="00EC486F" w:rsidP="00EC486F">
      <w:pPr>
        <w:pStyle w:val="BodyText"/>
      </w:pPr>
      <w:r w:rsidRPr="00EC486F">
        <w:t>Not Applicable</w:t>
      </w:r>
    </w:p>
    <w:p w:rsidR="00000000" w:rsidRPr="00EC486F" w:rsidP="00EC486F">
      <w:pPr>
        <w:pStyle w:val="AllowPageBreak"/>
      </w:pPr>
    </w:p>
    <w:p w:rsidR="00000000" w:rsidRPr="00EC486F" w:rsidP="00EC486F">
      <w:pPr>
        <w:pStyle w:val="Heading1"/>
      </w:pPr>
      <w:bookmarkStart w:id="2" w:name="O_187106"/>
      <w:bookmarkEnd w:id="2"/>
      <w:r w:rsidRPr="00EC486F">
        <w:t>Unit Descriptor</w:t>
      </w:r>
    </w:p>
    <w:tbl>
      <w:tblPr>
        <w:tblW w:w="0" w:type="auto"/>
        <w:tblLayout w:type="fixed"/>
        <w:tblCellMar>
          <w:left w:w="62" w:type="dxa"/>
          <w:right w:w="62" w:type="dxa"/>
        </w:tblCellMar>
        <w:tblLook w:val="0000"/>
      </w:tblPr>
      <w:tblGrid>
        <w:gridCol w:w="2664"/>
        <w:gridCol w:w="5858"/>
      </w:tblGrid>
      <w:tr w:rsidTr="00B12E4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 xml:space="preserve">This unit covers the planning and implementation of a biosecurity program and defines the standard </w:t>
            </w:r>
            <w:r w:rsidRPr="00EC486F">
              <w:t>required to:  establish a biosecure area for an animal enterprise;  manage visitor access and the storage and movement of inputs and outputs for biosecurity;  develop sanitation procedures to reduce the risk of disease;  apply integrated pest management pr</w:t>
            </w:r>
            <w:r w:rsidRPr="00EC486F">
              <w:t>actices to control pests in a biosecure area;  train staff in biosecurity procedures;  review biosecurity status based on records system.</w:t>
            </w:r>
          </w:p>
        </w:tc>
      </w:tr>
    </w:tbl>
    <w:p w:rsidR="00B12E44" w:rsidP="00EC486F">
      <w:pPr>
        <w:pStyle w:val="BodyText"/>
      </w:pPr>
    </w:p>
    <w:p w:rsidR="00B12E44" w:rsidP="00EC486F">
      <w:pPr>
        <w:pStyle w:val="BodyText"/>
      </w:pPr>
    </w:p>
    <w:p w:rsidR="00000000" w:rsidRPr="00EC486F" w:rsidP="00EC486F">
      <w:pPr>
        <w:pStyle w:val="Heading1"/>
      </w:pPr>
      <w:bookmarkStart w:id="3" w:name="O_187110"/>
      <w:bookmarkEnd w:id="3"/>
      <w:r w:rsidRPr="00EC486F">
        <w:t>Application of the Unit</w:t>
      </w:r>
    </w:p>
    <w:tbl>
      <w:tblPr>
        <w:tblW w:w="0" w:type="auto"/>
        <w:tblLayout w:type="fixed"/>
        <w:tblCellMar>
          <w:left w:w="62" w:type="dxa"/>
          <w:right w:w="62" w:type="dxa"/>
        </w:tblCellMar>
        <w:tblLook w:val="0000"/>
      </w:tblPr>
      <w:tblGrid>
        <w:gridCol w:w="2754"/>
        <w:gridCol w:w="5768"/>
      </w:tblGrid>
      <w:tr w:rsidTr="00B12E4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This unit applies to site managers in animal production facilities and covers the work involved in taking responsibility for maintaining protection for animals from transmissible diseases.</w:t>
            </w:r>
          </w:p>
        </w:tc>
      </w:tr>
    </w:tbl>
    <w:p w:rsidR="00B12E44" w:rsidP="00EC486F">
      <w:pPr>
        <w:pStyle w:val="BodyText"/>
      </w:pPr>
    </w:p>
    <w:p w:rsidR="00B12E44" w:rsidP="00EC486F">
      <w:pPr>
        <w:pStyle w:val="BodyText"/>
      </w:pPr>
    </w:p>
    <w:p w:rsidR="00000000" w:rsidRPr="00EC486F" w:rsidP="00EC486F">
      <w:pPr>
        <w:pStyle w:val="Heading1"/>
      </w:pPr>
      <w:bookmarkStart w:id="4" w:name="O_275969"/>
      <w:bookmarkEnd w:id="4"/>
      <w:r w:rsidRPr="00EC486F">
        <w:t>Licensing/Regulatory Information</w:t>
      </w:r>
    </w:p>
    <w:p w:rsidR="00000000" w:rsidRPr="00EC486F" w:rsidP="00EC486F">
      <w:pPr>
        <w:pStyle w:val="BodyText"/>
      </w:pPr>
      <w:r w:rsidRPr="00EC486F">
        <w:t>Not Applicable</w:t>
      </w:r>
    </w:p>
    <w:p w:rsidR="00000000" w:rsidRPr="00EC486F" w:rsidP="00EC486F">
      <w:pPr>
        <w:pStyle w:val="AllowPageBreak"/>
      </w:pPr>
    </w:p>
    <w:p w:rsidR="00000000" w:rsidRPr="00EC486F" w:rsidP="00EC486F">
      <w:pPr>
        <w:pStyle w:val="Heading1"/>
      </w:pPr>
      <w:bookmarkStart w:id="5" w:name="O_187108"/>
      <w:bookmarkEnd w:id="5"/>
      <w:r w:rsidRPr="00EC486F">
        <w:t>Pre-Requisites</w:t>
      </w:r>
    </w:p>
    <w:tbl>
      <w:tblPr>
        <w:tblW w:w="0" w:type="auto"/>
        <w:tblLayout w:type="fixed"/>
        <w:tblCellMar>
          <w:left w:w="62" w:type="dxa"/>
          <w:right w:w="62" w:type="dxa"/>
        </w:tblCellMar>
        <w:tblLook w:val="0000"/>
      </w:tblPr>
      <w:tblGrid>
        <w:gridCol w:w="2775"/>
        <w:gridCol w:w="1295"/>
        <w:gridCol w:w="4452"/>
      </w:tblGrid>
      <w:tr w:rsidTr="00B12E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p>
        </w:tc>
      </w:tr>
      <w:tr w:rsidTr="00B12E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p>
        </w:tc>
      </w:tr>
      <w:tr w:rsidTr="00B12E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p>
        </w:tc>
      </w:tr>
    </w:tbl>
    <w:p w:rsidR="00B12E44" w:rsidP="00EC486F">
      <w:pPr>
        <w:pStyle w:val="BodyText"/>
      </w:pPr>
    </w:p>
    <w:p w:rsidR="00B12E44" w:rsidP="00EC486F">
      <w:pPr>
        <w:pStyle w:val="BodyText"/>
      </w:pPr>
    </w:p>
    <w:p w:rsidR="00000000" w:rsidRPr="00EC486F" w:rsidP="00EC486F">
      <w:pPr>
        <w:pStyle w:val="Heading1"/>
      </w:pPr>
      <w:bookmarkStart w:id="6" w:name="O_187107"/>
      <w:bookmarkEnd w:id="6"/>
      <w:r w:rsidRPr="00EC486F">
        <w:t>Employability Skills Information</w:t>
      </w:r>
    </w:p>
    <w:tbl>
      <w:tblPr>
        <w:tblW w:w="0" w:type="auto"/>
        <w:tblLayout w:type="fixed"/>
        <w:tblCellMar>
          <w:left w:w="62" w:type="dxa"/>
          <w:right w:w="62" w:type="dxa"/>
        </w:tblCellMar>
        <w:tblLook w:val="0000"/>
      </w:tblPr>
      <w:tblGrid>
        <w:gridCol w:w="2802"/>
        <w:gridCol w:w="5720"/>
      </w:tblGrid>
      <w:tr w:rsidTr="00B12E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This unit contains employability skills.</w:t>
            </w:r>
          </w:p>
        </w:tc>
      </w:tr>
    </w:tbl>
    <w:p w:rsidR="00B12E44" w:rsidP="00EC486F">
      <w:pPr>
        <w:pStyle w:val="BodyText"/>
      </w:pPr>
    </w:p>
    <w:p w:rsidR="00B12E44" w:rsidP="00EC486F">
      <w:pPr>
        <w:pStyle w:val="BodyText"/>
      </w:pPr>
    </w:p>
    <w:p w:rsidR="00000000" w:rsidRPr="00EC486F" w:rsidP="00EC486F">
      <w:pPr>
        <w:pStyle w:val="Heading1"/>
      </w:pPr>
      <w:bookmarkStart w:id="7" w:name="O_285755"/>
      <w:bookmarkEnd w:id="7"/>
      <w:r w:rsidRPr="00EC486F">
        <w:t>Elements and Performance Criteria Pre-Content</w:t>
      </w:r>
    </w:p>
    <w:p w:rsidR="00000000" w:rsidRPr="00EC486F" w:rsidP="00EC486F">
      <w:pPr>
        <w:pStyle w:val="BodyText"/>
      </w:pPr>
      <w:r w:rsidRPr="00EC486F">
        <w:t>Not Applicab</w:t>
      </w:r>
      <w:r w:rsidRPr="00EC486F">
        <w:t>le</w:t>
      </w:r>
    </w:p>
    <w:p w:rsidR="00000000" w:rsidRPr="00EC486F" w:rsidP="00EC486F">
      <w:pPr>
        <w:pStyle w:val="AllowPageBreak"/>
      </w:pPr>
    </w:p>
    <w:p w:rsidR="00000000" w:rsidRPr="00EC486F" w:rsidP="00EC486F">
      <w:pPr>
        <w:pStyle w:val="Heading1"/>
      </w:pPr>
      <w:bookmarkStart w:id="8" w:name="O_232422"/>
      <w:bookmarkEnd w:id="8"/>
      <w:r w:rsidRPr="00EC486F">
        <w:t>Elements and Performance Criteria</w:t>
      </w:r>
    </w:p>
    <w:tbl>
      <w:tblPr>
        <w:tblW w:w="0" w:type="auto"/>
        <w:tblLayout w:type="fixed"/>
        <w:tblCellMar>
          <w:left w:w="62" w:type="dxa"/>
          <w:right w:w="62" w:type="dxa"/>
        </w:tblCellMar>
        <w:tblLook w:val="0000"/>
      </w:tblPr>
      <w:tblGrid>
        <w:gridCol w:w="2586"/>
        <w:gridCol w:w="5936"/>
      </w:tblGrid>
      <w:tr w:rsidTr="00B12E4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PERFORMANCE CRITERIA</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1.</w:t>
            </w:r>
            <w:r w:rsidRPr="00EC486F">
              <w:tab/>
              <w:t>Maintain a biosecure area to prevent disease transmission through the use of physical barriers and hygiene practices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1.1.</w:t>
            </w:r>
            <w:r w:rsidRPr="00EC486F">
              <w:tab/>
            </w:r>
            <w:r w:rsidRPr="00EC486F">
              <w:t>A controlled access perimeter is maintained to funnel authorised traffic through control points.</w:t>
            </w:r>
          </w:p>
          <w:p w:rsidR="00000000" w:rsidRPr="00EC486F" w:rsidP="00EC486F">
            <w:pPr>
              <w:pStyle w:val="List2"/>
            </w:pPr>
            <w:r w:rsidRPr="00EC486F">
              <w:t>1.2.</w:t>
            </w:r>
            <w:r w:rsidRPr="00EC486F">
              <w:tab/>
              <w:t>Procedures are established and implemented for all staff and equipment to cross the controlled access perimeter into the controlled access zone.</w:t>
            </w:r>
          </w:p>
          <w:p w:rsidR="00000000" w:rsidRPr="00EC486F" w:rsidP="00EC486F">
            <w:pPr>
              <w:pStyle w:val="List2"/>
            </w:pPr>
            <w:r w:rsidRPr="00EC486F">
              <w:t>1.3.</w:t>
            </w:r>
            <w:r w:rsidRPr="00EC486F">
              <w:tab/>
              <w:t>Entr</w:t>
            </w:r>
            <w:r w:rsidRPr="00EC486F">
              <w:t>y of workers and equipment into the controlled access zone is restricted by transferring inputs, waste and products through access points on the controlled access perimeter.</w:t>
            </w:r>
          </w:p>
          <w:p w:rsidR="00000000" w:rsidRPr="00EC486F" w:rsidP="00EC486F">
            <w:pPr>
              <w:pStyle w:val="List2"/>
            </w:pPr>
            <w:r w:rsidRPr="00EC486F">
              <w:t>1.4.</w:t>
            </w:r>
            <w:r w:rsidRPr="00EC486F">
              <w:tab/>
              <w:t>Restricted access perimeters and restricted access zones for each shed are ma</w:t>
            </w:r>
            <w:r w:rsidRPr="00EC486F">
              <w:t>intained.</w:t>
            </w:r>
          </w:p>
          <w:p w:rsidR="00000000" w:rsidP="00EC486F">
            <w:pPr>
              <w:pStyle w:val="List2"/>
              <w:rPr>
                <w:lang w:val="en-NZ"/>
              </w:rPr>
            </w:pPr>
            <w:r w:rsidRPr="00EC486F">
              <w:t>1.5.</w:t>
            </w:r>
            <w:r w:rsidRPr="00EC486F">
              <w:tab/>
              <w:t>Access to sheds is prioritised, based on the risks and potential impacts of infection being carried to the animals being housed in them.</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2.</w:t>
            </w:r>
            <w:r w:rsidRPr="00EC486F">
              <w:tab/>
              <w:t xml:space="preserve">Implement biosecurity procedures to manage visitors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2.1.</w:t>
            </w:r>
            <w:r w:rsidRPr="00EC486F">
              <w:tab/>
              <w:t>The risk level of visitors is defined by g</w:t>
            </w:r>
            <w:r w:rsidRPr="00EC486F">
              <w:t>athering information before the visit and during sign in.</w:t>
            </w:r>
          </w:p>
          <w:p w:rsidR="00000000" w:rsidRPr="00EC486F" w:rsidP="00EC486F">
            <w:pPr>
              <w:pStyle w:val="List2"/>
            </w:pPr>
            <w:r w:rsidRPr="00EC486F">
              <w:t>2.2.</w:t>
            </w:r>
            <w:r w:rsidRPr="00EC486F">
              <w:tab/>
              <w:t>Procedures for higher risk visitors such as veterinarians, catchers and vaccinating crews are established.</w:t>
            </w:r>
          </w:p>
          <w:p w:rsidR="00000000" w:rsidRPr="00EC486F" w:rsidP="00EC486F">
            <w:pPr>
              <w:pStyle w:val="List2"/>
            </w:pPr>
            <w:r w:rsidRPr="00EC486F">
              <w:t>2.3.</w:t>
            </w:r>
            <w:r w:rsidRPr="00EC486F">
              <w:tab/>
              <w:t>Clear signage is maintained to direct traffic and discourage unauthorised visitor</w:t>
            </w:r>
            <w:r w:rsidRPr="00EC486F">
              <w:t>s.</w:t>
            </w:r>
          </w:p>
          <w:p w:rsidR="00000000" w:rsidRPr="00EC486F" w:rsidP="00EC486F">
            <w:pPr>
              <w:pStyle w:val="List2"/>
            </w:pPr>
            <w:r w:rsidRPr="00EC486F">
              <w:t>2.4.</w:t>
            </w:r>
            <w:r w:rsidRPr="00EC486F">
              <w:tab/>
              <w:t>The requirements for entry are communicated to visitors before they arrive on site.</w:t>
            </w:r>
          </w:p>
          <w:p w:rsidR="00000000" w:rsidRPr="00EC486F" w:rsidP="00EC486F">
            <w:pPr>
              <w:pStyle w:val="List2"/>
            </w:pPr>
            <w:r w:rsidRPr="00EC486F">
              <w:t>2.5.</w:t>
            </w:r>
            <w:r w:rsidRPr="00EC486F">
              <w:tab/>
              <w:t>Visitor parking is kept separate so that staff vehicle or traffic ways don't become contaminated.</w:t>
            </w:r>
          </w:p>
          <w:p w:rsidR="00000000" w:rsidRPr="00EC486F" w:rsidP="00EC486F">
            <w:pPr>
              <w:pStyle w:val="List2"/>
            </w:pPr>
            <w:r w:rsidRPr="00EC486F">
              <w:t>2.6.</w:t>
            </w:r>
            <w:r w:rsidRPr="00EC486F">
              <w:tab/>
              <w:t xml:space="preserve">A questionnaire is developed to be completed and signed </w:t>
            </w:r>
            <w:r w:rsidRPr="00EC486F">
              <w:t>by visitors to establish their risk levels.</w:t>
            </w:r>
          </w:p>
          <w:p w:rsidR="00000000" w:rsidRPr="00EC486F" w:rsidP="00EC486F">
            <w:pPr>
              <w:pStyle w:val="List2"/>
            </w:pPr>
            <w:r w:rsidRPr="00EC486F">
              <w:t>2.7.</w:t>
            </w:r>
            <w:r w:rsidRPr="00EC486F">
              <w:tab/>
              <w:t>Criteria for banning visitors are set down including those who fail to make pre-arrangements.</w:t>
            </w:r>
          </w:p>
          <w:p w:rsidR="00000000" w:rsidP="00EC486F">
            <w:pPr>
              <w:pStyle w:val="List2"/>
              <w:rPr>
                <w:lang w:val="en-NZ"/>
              </w:rPr>
            </w:pPr>
            <w:r w:rsidRPr="00EC486F">
              <w:t>2.8.</w:t>
            </w:r>
            <w:r w:rsidRPr="00EC486F">
              <w:tab/>
              <w:t>Visitor log books are maintained to allow traceability of any subsequent disease issues.</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3.</w:t>
            </w:r>
            <w:r w:rsidRPr="00EC486F">
              <w:tab/>
              <w:t>Apply on-farm s</w:t>
            </w:r>
            <w:r w:rsidRPr="00EC486F">
              <w:t>anitation practices and personnel movements to reduce the risk of disease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3.1.</w:t>
            </w:r>
            <w:r w:rsidRPr="00EC486F">
              <w:tab/>
              <w:t>Drainage is monitored and adjusted to ensure water doesn't collect and stand.</w:t>
            </w:r>
          </w:p>
          <w:p w:rsidR="00000000" w:rsidRPr="00EC486F" w:rsidP="00EC486F">
            <w:pPr>
              <w:pStyle w:val="List2"/>
            </w:pPr>
            <w:r w:rsidRPr="00EC486F">
              <w:t>3.2.</w:t>
            </w:r>
            <w:r w:rsidRPr="00EC486F">
              <w:tab/>
              <w:t>Hygiene and clothing procedures for entry to the site are put in place and monitored.</w:t>
            </w:r>
          </w:p>
          <w:p w:rsidR="00000000" w:rsidRPr="00EC486F" w:rsidP="00EC486F">
            <w:pPr>
              <w:pStyle w:val="List2"/>
            </w:pPr>
            <w:r w:rsidRPr="00EC486F">
              <w:t>3.3.</w:t>
            </w:r>
            <w:r w:rsidRPr="00EC486F">
              <w:tab/>
            </w:r>
            <w:r w:rsidRPr="00EC486F">
              <w:t>Well-defined transition zones are established and maintained for entering barns or rooms.</w:t>
            </w:r>
          </w:p>
          <w:p w:rsidR="00000000" w:rsidRPr="00EC486F" w:rsidP="00EC486F">
            <w:pPr>
              <w:pStyle w:val="List2"/>
            </w:pPr>
            <w:r w:rsidRPr="00EC486F">
              <w:t>3.4.</w:t>
            </w:r>
            <w:r w:rsidRPr="00EC486F">
              <w:tab/>
              <w:t>Disinfectants that are appropriate for surfaces and water quality are selected for use.</w:t>
            </w:r>
          </w:p>
          <w:p w:rsidR="00000000" w:rsidRPr="00EC486F" w:rsidP="00EC486F">
            <w:pPr>
              <w:pStyle w:val="List2"/>
            </w:pPr>
            <w:r w:rsidRPr="00EC486F">
              <w:t>3.5.</w:t>
            </w:r>
            <w:r w:rsidRPr="00EC486F">
              <w:tab/>
              <w:t xml:space="preserve">Standard operating procedures for cleaning and </w:t>
            </w:r>
            <w:r w:rsidRPr="00EC486F">
              <w:t>sanitising facilities</w:t>
            </w:r>
            <w:r w:rsidRPr="00EC486F">
              <w:t>, tools and equipment are developed and implemented.</w:t>
            </w:r>
          </w:p>
          <w:p w:rsidR="00000000" w:rsidRPr="00EC486F" w:rsidP="00EC486F">
            <w:pPr>
              <w:pStyle w:val="List2"/>
            </w:pPr>
            <w:r w:rsidRPr="00EC486F">
              <w:t>3.6.</w:t>
            </w:r>
            <w:r w:rsidRPr="00EC486F">
              <w:tab/>
              <w:t>Staff movements and animal exposures are from most susceptible animals to least susceptible.</w:t>
            </w:r>
          </w:p>
          <w:p w:rsidR="00000000" w:rsidP="00EC486F">
            <w:pPr>
              <w:pStyle w:val="List2"/>
              <w:rPr>
                <w:lang w:val="en-NZ"/>
              </w:rPr>
            </w:pPr>
            <w:r w:rsidRPr="00EC486F">
              <w:t>3.7.</w:t>
            </w:r>
            <w:r w:rsidRPr="00EC486F">
              <w:tab/>
              <w:t>Boot dips are used correctly and recharged frequently.</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4.</w:t>
            </w:r>
            <w:r w:rsidRPr="00EC486F">
              <w:tab/>
              <w:t>Implement an integrated strategy for pest</w:t>
            </w:r>
            <w:r w:rsidRPr="00EC486F">
              <w:t>s to reduce the risk of disease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4.1.</w:t>
            </w:r>
            <w:r w:rsidRPr="00EC486F">
              <w:tab/>
              <w:t>Facilities are maintained to eliminate potential points of entry for pests.</w:t>
            </w:r>
          </w:p>
          <w:p w:rsidR="00000000" w:rsidRPr="00EC486F" w:rsidP="00EC486F">
            <w:pPr>
              <w:pStyle w:val="List2"/>
            </w:pPr>
            <w:r w:rsidRPr="00EC486F">
              <w:t>4.2.</w:t>
            </w:r>
            <w:r w:rsidRPr="00EC486F">
              <w:tab/>
              <w:t>All inputs such as feed, animals and bedding are screened to reduce the likelihood of pests being introduced.</w:t>
            </w:r>
          </w:p>
          <w:p w:rsidR="00000000" w:rsidRPr="00EC486F" w:rsidP="00EC486F">
            <w:pPr>
              <w:pStyle w:val="List2"/>
            </w:pPr>
            <w:r w:rsidRPr="00EC486F">
              <w:t>4.3.</w:t>
            </w:r>
            <w:r w:rsidRPr="00EC486F">
              <w:tab/>
              <w:t>Pest numbers are monito</w:t>
            </w:r>
            <w:r w:rsidRPr="00EC486F">
              <w:t>red through the use of counts or other indicators.</w:t>
            </w:r>
          </w:p>
          <w:p w:rsidR="00000000" w:rsidRPr="00EC486F" w:rsidP="00EC486F">
            <w:pPr>
              <w:pStyle w:val="List2"/>
            </w:pPr>
            <w:r w:rsidRPr="00EC486F">
              <w:t>4.4.</w:t>
            </w:r>
            <w:r w:rsidRPr="00EC486F">
              <w:tab/>
              <w:t>Good sanitation and hygiene is used to break pest cycles and eliminate pest habitat.</w:t>
            </w:r>
          </w:p>
          <w:p w:rsidR="00000000" w:rsidRPr="00EC486F" w:rsidP="00EC486F">
            <w:pPr>
              <w:pStyle w:val="List2"/>
            </w:pPr>
            <w:r w:rsidRPr="00EC486F">
              <w:t>4.5.</w:t>
            </w:r>
            <w:r w:rsidRPr="00EC486F">
              <w:tab/>
              <w:t>Pests are controlled or excluded from output storage areas.</w:t>
            </w:r>
          </w:p>
          <w:p w:rsidR="00000000" w:rsidRPr="00EC486F" w:rsidP="00EC486F">
            <w:pPr>
              <w:pStyle w:val="List2"/>
            </w:pPr>
            <w:r w:rsidRPr="00EC486F">
              <w:t>4.6.</w:t>
            </w:r>
            <w:r w:rsidRPr="00EC486F">
              <w:tab/>
              <w:t>Pest numbers are reduced by use of an integra</w:t>
            </w:r>
            <w:r w:rsidRPr="00EC486F">
              <w:t>ted approach using a combination of biological, chemical, behavioural and mechanical controls.</w:t>
            </w:r>
          </w:p>
          <w:p w:rsidR="00000000" w:rsidRPr="00EC486F" w:rsidP="00EC486F">
            <w:pPr>
              <w:pStyle w:val="List2"/>
            </w:pPr>
            <w:r w:rsidRPr="00EC486F">
              <w:t>4.7.</w:t>
            </w:r>
            <w:r w:rsidRPr="00EC486F">
              <w:tab/>
              <w:t>Pesticides are rotated periodically to overcome resistance in pest populations.</w:t>
            </w:r>
          </w:p>
          <w:p w:rsidR="00000000" w:rsidRPr="00EC486F" w:rsidP="00EC486F">
            <w:pPr>
              <w:pStyle w:val="List2"/>
            </w:pPr>
            <w:r w:rsidRPr="00EC486F">
              <w:t>4.8.</w:t>
            </w:r>
            <w:r w:rsidRPr="00EC486F">
              <w:tab/>
              <w:t>Sufficient time is allowed between groups of animals in a shed to break</w:t>
            </w:r>
            <w:r w:rsidRPr="00EC486F">
              <w:t xml:space="preserve"> the pest cycle.</w:t>
            </w:r>
          </w:p>
          <w:p w:rsidR="00000000" w:rsidP="00EC486F">
            <w:pPr>
              <w:pStyle w:val="List2"/>
              <w:rPr>
                <w:lang w:val="en-NZ"/>
              </w:rPr>
            </w:pPr>
            <w:r w:rsidRPr="00EC486F">
              <w:t>4.9.</w:t>
            </w:r>
            <w:r w:rsidRPr="00EC486F">
              <w:tab/>
              <w:t>Pest control measures are documented and evaluated in response to effectiveness over time.</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5.</w:t>
            </w:r>
            <w:r w:rsidRPr="00EC486F">
              <w:tab/>
              <w:t>Manage farm outputs to reduce the risk of disease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5.1.</w:t>
            </w:r>
            <w:r w:rsidRPr="00EC486F">
              <w:tab/>
              <w:t xml:space="preserve">Farm outputs such as garbage, manure and bedding are removed and stored for removal </w:t>
            </w:r>
            <w:r w:rsidRPr="00EC486F">
              <w:t>or disposal.</w:t>
            </w:r>
          </w:p>
          <w:p w:rsidR="00000000" w:rsidRPr="00EC486F" w:rsidP="00EC486F">
            <w:pPr>
              <w:pStyle w:val="List2"/>
            </w:pPr>
            <w:r w:rsidRPr="00EC486F">
              <w:t>5.2.</w:t>
            </w:r>
            <w:r w:rsidRPr="00EC486F">
              <w:tab/>
              <w:t>Storage areas for farm outputs are located in low-traffic areas and managed to prevent cross-contamination and comply with environmental legislation.</w:t>
            </w:r>
          </w:p>
          <w:p w:rsidR="00000000" w:rsidRPr="00EC486F" w:rsidP="00EC486F">
            <w:pPr>
              <w:pStyle w:val="List2"/>
            </w:pPr>
            <w:r w:rsidRPr="00EC486F">
              <w:t>5.3.</w:t>
            </w:r>
            <w:r w:rsidRPr="00EC486F">
              <w:tab/>
              <w:t>A manure management strategy is put in place with emphasis on sale or recycling.</w:t>
            </w:r>
          </w:p>
          <w:p w:rsidR="00000000" w:rsidP="00EC486F">
            <w:pPr>
              <w:pStyle w:val="List2"/>
              <w:rPr>
                <w:lang w:val="en-NZ"/>
              </w:rPr>
            </w:pPr>
            <w:r w:rsidRPr="00EC486F">
              <w:t>5.4.</w:t>
            </w:r>
            <w:r w:rsidRPr="00EC486F">
              <w:tab/>
              <w:t>A mortality management strategy is implemented using alternatives such as burial, composting, rendering or incineration.</w:t>
            </w:r>
          </w:p>
        </w:tc>
      </w:tr>
      <w:tr w:rsidTr="00B12E4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List"/>
              <w:rPr>
                <w:lang w:val="en-NZ"/>
              </w:rPr>
            </w:pPr>
            <w:r w:rsidRPr="00EC486F">
              <w:t>6.</w:t>
            </w:r>
            <w:r w:rsidRPr="00EC486F">
              <w:tab/>
              <w:t>Review the implementation of biosecurity measures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2"/>
            </w:pPr>
            <w:r w:rsidRPr="00EC486F">
              <w:t>6.1.</w:t>
            </w:r>
            <w:r w:rsidRPr="00EC486F">
              <w:tab/>
              <w:t>Record keeping of biosecurity procedures is used to reduce risk of dise</w:t>
            </w:r>
            <w:r w:rsidRPr="00EC486F">
              <w:t>ase.</w:t>
            </w:r>
          </w:p>
          <w:p w:rsidR="00000000" w:rsidRPr="00EC486F" w:rsidP="00EC486F">
            <w:pPr>
              <w:pStyle w:val="List2"/>
            </w:pPr>
            <w:r w:rsidRPr="00EC486F">
              <w:t>6.2.</w:t>
            </w:r>
            <w:r w:rsidRPr="00EC486F">
              <w:tab/>
              <w:t>Effectiveness and progress of control activities are monitored and compared with planned objectives.</w:t>
            </w:r>
          </w:p>
          <w:p w:rsidR="00000000" w:rsidRPr="00EC486F" w:rsidP="00EC486F">
            <w:pPr>
              <w:pStyle w:val="List2"/>
            </w:pPr>
            <w:r w:rsidRPr="00EC486F">
              <w:t>6.3.</w:t>
            </w:r>
            <w:r w:rsidRPr="00EC486F">
              <w:tab/>
              <w:t>Standards and protocols for the monitoring of sheds and facilities are carried out as part of work duties.</w:t>
            </w:r>
          </w:p>
          <w:p w:rsidR="00000000" w:rsidRPr="00EC486F" w:rsidP="00EC486F">
            <w:pPr>
              <w:pStyle w:val="List2"/>
            </w:pPr>
            <w:r w:rsidRPr="00EC486F">
              <w:t>6.4.</w:t>
            </w:r>
            <w:r w:rsidRPr="00EC486F">
              <w:tab/>
              <w:t>Issues and concerns with bio</w:t>
            </w:r>
            <w:r w:rsidRPr="00EC486F">
              <w:t>security are addressed and procedures amended where required.</w:t>
            </w:r>
          </w:p>
          <w:p w:rsidR="00000000" w:rsidRPr="00EC486F" w:rsidP="00EC486F">
            <w:pPr>
              <w:pStyle w:val="List2"/>
            </w:pPr>
            <w:r w:rsidRPr="00EC486F">
              <w:t>6.5.</w:t>
            </w:r>
            <w:r w:rsidRPr="00EC486F">
              <w:tab/>
              <w:t>Control activities are revised as required to address relevant protocols, maintain cost-effectiveness (including appropriate resource allocation) and contain wider impacts.</w:t>
            </w:r>
          </w:p>
          <w:p w:rsidR="00000000" w:rsidRPr="00EC486F" w:rsidP="00EC486F">
            <w:pPr>
              <w:pStyle w:val="List2"/>
            </w:pPr>
            <w:r w:rsidRPr="00EC486F">
              <w:t>6.6.</w:t>
            </w:r>
            <w:r w:rsidRPr="00EC486F">
              <w:tab/>
              <w:t>Staff train</w:t>
            </w:r>
            <w:r w:rsidRPr="00EC486F">
              <w:t>ing and induction records are reviewed to ensure they are able to implement all biosecurity requirements appropriate to their position.</w:t>
            </w:r>
          </w:p>
        </w:tc>
      </w:tr>
    </w:tbl>
    <w:p w:rsidR="00B12E44" w:rsidP="00EC486F">
      <w:pPr>
        <w:pStyle w:val="BodyText"/>
      </w:pPr>
    </w:p>
    <w:p w:rsidR="00B12E44" w:rsidP="00EC486F">
      <w:pPr>
        <w:pStyle w:val="BodyText"/>
      </w:pPr>
    </w:p>
    <w:p w:rsidR="00000000" w:rsidRPr="00EC486F" w:rsidP="00EC486F">
      <w:pPr>
        <w:pStyle w:val="Heading1"/>
      </w:pPr>
      <w:bookmarkStart w:id="9" w:name="O_256372"/>
      <w:bookmarkEnd w:id="9"/>
      <w:r w:rsidRPr="00EC486F">
        <w:t>Required Skills and Knowledge</w:t>
      </w:r>
    </w:p>
    <w:tbl>
      <w:tblPr>
        <w:tblW w:w="0" w:type="auto"/>
        <w:tblLayout w:type="fixed"/>
        <w:tblCellMar>
          <w:left w:w="62" w:type="dxa"/>
          <w:right w:w="62" w:type="dxa"/>
        </w:tblCellMar>
        <w:tblLook w:val="0000"/>
      </w:tblPr>
      <w:tblGrid>
        <w:gridCol w:w="8522"/>
      </w:tblGrid>
      <w:tr w:rsidTr="00B12E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REQUIRED SKILLS AND KNOWLEDGE</w:t>
            </w:r>
          </w:p>
        </w:tc>
      </w:tr>
      <w:tr w:rsidTr="00B12E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This section describes the skills and knowledge required for this unit.</w:t>
            </w:r>
          </w:p>
        </w:tc>
      </w:tr>
      <w:tr w:rsidTr="00B12E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Required skills</w:t>
            </w:r>
          </w:p>
        </w:tc>
      </w:tr>
      <w:tr w:rsidTr="00B12E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Bullet"/>
            </w:pPr>
            <w:r w:rsidRPr="00EC486F">
              <w:t>develop safe operating procedures</w:t>
            </w:r>
          </w:p>
          <w:p w:rsidR="00000000" w:rsidRPr="00EC486F" w:rsidP="00EC486F">
            <w:pPr>
              <w:pStyle w:val="ListBullet"/>
            </w:pPr>
            <w:r w:rsidRPr="00EC486F">
              <w:t>manage and maintain quarantine</w:t>
            </w:r>
          </w:p>
          <w:p w:rsidR="00000000" w:rsidRPr="00EC486F" w:rsidP="00EC486F">
            <w:pPr>
              <w:pStyle w:val="ListBullet"/>
            </w:pPr>
            <w:r w:rsidRPr="00EC486F">
              <w:t>implement and monitor on-farm sanitation</w:t>
            </w:r>
          </w:p>
          <w:p w:rsidR="00000000" w:rsidRPr="00EC486F" w:rsidP="00EC486F">
            <w:pPr>
              <w:pStyle w:val="ListBullet"/>
            </w:pPr>
            <w:r w:rsidRPr="00EC486F">
              <w:t>disinfect production facilities</w:t>
            </w:r>
          </w:p>
          <w:p w:rsidR="00000000" w:rsidRPr="00EC486F" w:rsidP="00EC486F">
            <w:pPr>
              <w:pStyle w:val="ListBullet"/>
            </w:pPr>
            <w:r w:rsidRPr="00EC486F">
              <w:t>planning and implementing pest control strategies</w:t>
            </w:r>
          </w:p>
          <w:p w:rsidR="00000000" w:rsidRPr="00EC486F" w:rsidP="00EC486F">
            <w:pPr>
              <w:pStyle w:val="ListBullet"/>
            </w:pPr>
            <w:r w:rsidRPr="00EC486F">
              <w:t>use literacy skills to read, interpret and follow organisational policies and procedures, develop sequenced written instructions, record accurately and legibly information collected and select and apply pro</w:t>
            </w:r>
            <w:r w:rsidRPr="00EC486F">
              <w:t>cedures to a range of tasks</w:t>
            </w:r>
          </w:p>
          <w:p w:rsidR="00000000" w:rsidRPr="00EC486F" w:rsidP="00EC486F">
            <w:pPr>
              <w:pStyle w:val="ListBullet"/>
            </w:pPr>
            <w:r w:rsidRPr="00EC486F">
              <w:t>use oral communication skills / language competence to fulfill the job role as specified by the organisation including questioning, active listening, asking for clarification, negotiating solutions and responding to a range of v</w:t>
            </w:r>
            <w:r w:rsidRPr="00EC486F">
              <w:t>iews</w:t>
            </w:r>
          </w:p>
          <w:p w:rsidR="00000000" w:rsidRPr="00EC486F" w:rsidP="00EC486F">
            <w:pPr>
              <w:pStyle w:val="ListBullet"/>
            </w:pPr>
            <w:r w:rsidRPr="00EC486F">
              <w:t>use numeracy skills to estimate, calculate and record routine and more complex workplace measures and data</w:t>
            </w:r>
          </w:p>
          <w:p w:rsidR="00000000" w:rsidP="00EC486F">
            <w:pPr>
              <w:pStyle w:val="ListBullet"/>
              <w:rPr>
                <w:lang w:val="en-NZ"/>
              </w:rPr>
            </w:pPr>
            <w:r w:rsidRPr="00EC486F">
              <w:t>use interpersonal skills</w:t>
            </w:r>
            <w:r w:rsidRPr="00EC486F">
              <w:t xml:space="preserve"> to work with others and relate to people from a range of cultural, social and religious backgrounds and with a range of physical and mental abilities.</w:t>
            </w:r>
          </w:p>
        </w:tc>
      </w:tr>
      <w:tr w:rsidTr="00B12E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Required knowledge</w:t>
            </w:r>
          </w:p>
        </w:tc>
      </w:tr>
      <w:tr w:rsidTr="00B12E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Bullet"/>
            </w:pPr>
            <w:r w:rsidRPr="00EC486F">
              <w:t>diseases that pose a threat and their likely causes of spread</w:t>
            </w:r>
          </w:p>
          <w:p w:rsidR="00000000" w:rsidRPr="00EC486F" w:rsidP="00EC486F">
            <w:pPr>
              <w:pStyle w:val="ListBullet"/>
            </w:pPr>
            <w:r w:rsidRPr="00EC486F">
              <w:t>principles of risk m</w:t>
            </w:r>
            <w:r w:rsidRPr="00EC486F">
              <w:t>anagement applied to biosecurity</w:t>
            </w:r>
          </w:p>
          <w:p w:rsidR="00000000" w:rsidRPr="00EC486F" w:rsidP="00EC486F">
            <w:pPr>
              <w:pStyle w:val="ListBullet"/>
            </w:pPr>
            <w:r w:rsidRPr="00EC486F">
              <w:t>requirements for personal hygiene and quarantine procedures for site entry</w:t>
            </w:r>
          </w:p>
          <w:p w:rsidR="00000000" w:rsidRPr="00EC486F" w:rsidP="00EC486F">
            <w:pPr>
              <w:pStyle w:val="ListBullet"/>
            </w:pPr>
            <w:r w:rsidRPr="00EC486F">
              <w:t xml:space="preserve">principles of disinfecting a site </w:t>
            </w:r>
          </w:p>
          <w:p w:rsidR="00000000" w:rsidRPr="00EC486F" w:rsidP="00EC486F">
            <w:pPr>
              <w:pStyle w:val="ListBullet"/>
            </w:pPr>
            <w:r w:rsidRPr="00EC486F">
              <w:t>safe use of chemicals and cleaning agents</w:t>
            </w:r>
          </w:p>
          <w:p w:rsidR="00000000" w:rsidRPr="00EC486F" w:rsidP="00EC486F">
            <w:pPr>
              <w:pStyle w:val="ListBullet"/>
            </w:pPr>
            <w:r w:rsidRPr="00EC486F">
              <w:t>integrated pest management and rotation of chemical pest controls</w:t>
            </w:r>
          </w:p>
          <w:p w:rsidR="00000000" w:rsidRPr="00EC486F" w:rsidP="00EC486F">
            <w:pPr>
              <w:pStyle w:val="ListBullet"/>
            </w:pPr>
            <w:r w:rsidRPr="00EC486F">
              <w:t>clean</w:t>
            </w:r>
            <w:r w:rsidRPr="00EC486F">
              <w:t>ing and disinfecting procedures</w:t>
            </w:r>
          </w:p>
          <w:p w:rsidR="00000000" w:rsidRPr="00EC486F" w:rsidP="00EC486F">
            <w:pPr>
              <w:pStyle w:val="ListBullet"/>
            </w:pPr>
            <w:r w:rsidRPr="00EC486F">
              <w:t>Occupational Health and Safety (OHS), environmental and biosecurity legislation, codes of practice and enterprise procedures</w:t>
            </w:r>
          </w:p>
          <w:p w:rsidR="00000000" w:rsidRPr="00EC486F" w:rsidP="00EC486F">
            <w:pPr>
              <w:pStyle w:val="ListBullet"/>
            </w:pPr>
            <w:r w:rsidRPr="00EC486F">
              <w:t>record keeping requirements</w:t>
            </w:r>
          </w:p>
          <w:p w:rsidR="00000000" w:rsidRPr="00EC486F" w:rsidP="00EC486F">
            <w:pPr>
              <w:pStyle w:val="ListBullet"/>
            </w:pPr>
            <w:r w:rsidRPr="00EC486F">
              <w:t>reporting incidents or issues</w:t>
            </w:r>
          </w:p>
          <w:p w:rsidR="00000000" w:rsidRPr="00EC486F" w:rsidP="00EC486F">
            <w:pPr>
              <w:pStyle w:val="ListBullet"/>
            </w:pPr>
            <w:r w:rsidRPr="00EC486F">
              <w:t>safety practices related to use of equipment and materials used in cleaning and pest control.</w:t>
            </w:r>
          </w:p>
        </w:tc>
      </w:tr>
    </w:tbl>
    <w:p w:rsidR="00B12E44" w:rsidP="00EC486F">
      <w:pPr>
        <w:pStyle w:val="BodyText"/>
      </w:pPr>
    </w:p>
    <w:p w:rsidR="00B12E44" w:rsidP="00EC486F">
      <w:pPr>
        <w:pStyle w:val="BodyText"/>
      </w:pPr>
    </w:p>
    <w:p w:rsidR="00000000" w:rsidRPr="00EC486F" w:rsidP="00EC486F">
      <w:pPr>
        <w:pStyle w:val="AllowPageBreak"/>
      </w:pPr>
    </w:p>
    <w:p w:rsidR="00000000" w:rsidRPr="00EC486F" w:rsidP="00EC486F">
      <w:pPr>
        <w:pStyle w:val="Heading1"/>
      </w:pPr>
      <w:bookmarkStart w:id="10" w:name="O_240406"/>
      <w:bookmarkEnd w:id="10"/>
      <w:r w:rsidRPr="00EC486F">
        <w:t>Evidence Guide</w:t>
      </w:r>
    </w:p>
    <w:tbl>
      <w:tblPr>
        <w:tblW w:w="9570" w:type="dxa"/>
        <w:tblLayout w:type="fixed"/>
        <w:tblCellMar>
          <w:left w:w="62" w:type="dxa"/>
          <w:right w:w="62" w:type="dxa"/>
        </w:tblCellMar>
        <w:tblLook w:val="0000"/>
      </w:tblPr>
      <w:tblGrid>
        <w:gridCol w:w="3908"/>
        <w:gridCol w:w="5662"/>
      </w:tblGrid>
      <w:tr w:rsidTr="00B12E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EVIDENCE GUIDE</w:t>
            </w:r>
          </w:p>
        </w:tc>
      </w:tr>
      <w:tr w:rsidTr="00B12E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The evidence guide provides advice on assessment and must be read in conjunction with the performance criteria, required skills and knowledge, range statement and the Assessment Guidelines for the Training Package.</w:t>
            </w:r>
          </w:p>
        </w:tc>
      </w:tr>
      <w:tr w:rsidTr="00B12E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p>
        </w:tc>
      </w:tr>
      <w:tr w:rsidTr="00B12E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Critical as</w:t>
            </w:r>
            <w:r w:rsidRPr="00EC486F">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The evidence required to demonstrate competency in this unit must be relevant to workplace operations and satisfy holistically all of the requirements of the performance crit</w:t>
            </w:r>
            <w:r w:rsidRPr="00EC486F">
              <w:t xml:space="preserve">eria and required skills and knowledge and include achievement of the following: </w:t>
            </w:r>
          </w:p>
          <w:p w:rsidR="00000000" w:rsidRPr="00EC486F" w:rsidP="00EC486F">
            <w:pPr>
              <w:pStyle w:val="ListBullet"/>
            </w:pPr>
            <w:r w:rsidRPr="00EC486F">
              <w:t>establish a biosecure area for an animal enterprise</w:t>
            </w:r>
          </w:p>
          <w:p w:rsidR="00000000" w:rsidRPr="00EC486F" w:rsidP="00EC486F">
            <w:pPr>
              <w:pStyle w:val="ListBullet"/>
            </w:pPr>
            <w:r w:rsidRPr="00EC486F">
              <w:t>manage visitor access and the storage and movement of inputs and outputs for biosecurity</w:t>
            </w:r>
          </w:p>
          <w:p w:rsidR="00000000" w:rsidRPr="00EC486F" w:rsidP="00EC486F">
            <w:pPr>
              <w:pStyle w:val="ListBullet"/>
            </w:pPr>
            <w:r w:rsidRPr="00EC486F">
              <w:t>develop sanitation procedures to</w:t>
            </w:r>
            <w:r w:rsidRPr="00EC486F">
              <w:t xml:space="preserve"> reduce the risk of disease</w:t>
            </w:r>
          </w:p>
          <w:p w:rsidR="00000000" w:rsidRPr="00EC486F" w:rsidP="00EC486F">
            <w:pPr>
              <w:pStyle w:val="ListBullet"/>
            </w:pPr>
            <w:r w:rsidRPr="00EC486F">
              <w:t>apply integrated pest management practices to control pests in a biosecure area</w:t>
            </w:r>
          </w:p>
          <w:p w:rsidR="00000000" w:rsidRPr="00EC486F" w:rsidP="00EC486F">
            <w:pPr>
              <w:pStyle w:val="ListBullet"/>
            </w:pPr>
            <w:r w:rsidRPr="00EC486F">
              <w:t>train staff in biosecurity procedures</w:t>
            </w:r>
          </w:p>
          <w:p w:rsidR="00000000" w:rsidP="00EC486F">
            <w:pPr>
              <w:pStyle w:val="ListBullet"/>
              <w:rPr>
                <w:lang w:val="en-NZ"/>
              </w:rPr>
            </w:pPr>
            <w:r w:rsidRPr="00EC486F">
              <w:t>review biosecurity status based on records system.</w:t>
            </w:r>
          </w:p>
        </w:tc>
      </w:tr>
      <w:tr w:rsidTr="00B12E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Competenc</w:t>
            </w:r>
            <w:r w:rsidRPr="00EC486F">
              <w:t>y requires the application of work practices under work conditions.  Selection and use of resources for some worksites may differ due to the regional or enterprise circumstances.</w:t>
            </w:r>
          </w:p>
        </w:tc>
      </w:tr>
      <w:tr w:rsidTr="00B12E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 xml:space="preserve">This unit may be assessed in a holistic way with other </w:t>
            </w:r>
            <w:r w:rsidRPr="00EC486F">
              <w:t>units.  The assessment strategy for this unit must verify required knowledge, skill and application using more than one of the following assessment methods:  oral/written questions, professional conversations, direct observation, third-party evidence, perf</w:t>
            </w:r>
            <w:r w:rsidRPr="00EC486F">
              <w:t>ormance audit and portfolio.</w:t>
            </w:r>
          </w:p>
        </w:tc>
      </w:tr>
      <w:tr w:rsidTr="00B12E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Evidence should be gathered over a period of time in a range of actual or simulated environments.</w:t>
            </w:r>
          </w:p>
        </w:tc>
      </w:tr>
    </w:tbl>
    <w:p w:rsidR="00B12E44" w:rsidP="00EC486F">
      <w:pPr>
        <w:pStyle w:val="BodyText"/>
      </w:pPr>
    </w:p>
    <w:p w:rsidR="00B12E44" w:rsidP="00EC486F">
      <w:pPr>
        <w:pStyle w:val="BodyText"/>
      </w:pPr>
    </w:p>
    <w:p w:rsidR="00000000" w:rsidRPr="00EC486F" w:rsidP="00EC486F">
      <w:pPr>
        <w:pStyle w:val="Heading1"/>
      </w:pPr>
      <w:bookmarkStart w:id="11" w:name="O_248389"/>
      <w:bookmarkEnd w:id="11"/>
      <w:r w:rsidRPr="00EC486F">
        <w:t>Range Statement</w:t>
      </w:r>
    </w:p>
    <w:tbl>
      <w:tblPr>
        <w:tblW w:w="0" w:type="auto"/>
        <w:tblLayout w:type="fixed"/>
        <w:tblCellMar>
          <w:left w:w="62" w:type="dxa"/>
          <w:right w:w="62" w:type="dxa"/>
        </w:tblCellMar>
        <w:tblLook w:val="0000"/>
      </w:tblPr>
      <w:tblGrid>
        <w:gridCol w:w="3510"/>
        <w:gridCol w:w="5012"/>
      </w:tblGrid>
      <w:tr w:rsidTr="00B12E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RANGE STATEMENT</w:t>
            </w:r>
          </w:p>
        </w:tc>
      </w:tr>
      <w:tr w:rsidTr="00B12E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The range statement relates to the unit of competency as a whole.</w:t>
            </w:r>
          </w:p>
        </w:tc>
      </w:tr>
      <w:tr w:rsidTr="00B12E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Animals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Bullet"/>
            </w:pPr>
            <w:r w:rsidRPr="00EC486F">
              <w:t>pigs</w:t>
            </w:r>
          </w:p>
          <w:p w:rsidR="00000000" w:rsidP="00EC486F">
            <w:pPr>
              <w:pStyle w:val="ListBullet"/>
              <w:rPr>
                <w:lang w:val="en-NZ"/>
              </w:rPr>
            </w:pPr>
            <w:r w:rsidRPr="00EC486F">
              <w:t>poultry.</w:t>
            </w:r>
          </w:p>
        </w:tc>
      </w:tr>
      <w:tr w:rsidTr="00B12E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t>Biosecurity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ListBullet"/>
            </w:pPr>
            <w:r w:rsidRPr="00EC486F">
              <w:t>isolation or quarantine through physical barriers as well as hygiene practices to prevent importing pathogens onto the sit</w:t>
            </w:r>
            <w:r w:rsidRPr="00EC486F">
              <w:t>e, or from spreading if they are able to enter the site.</w:t>
            </w:r>
          </w:p>
        </w:tc>
      </w:tr>
    </w:tbl>
    <w:p w:rsidR="00B12E44" w:rsidP="00EC486F">
      <w:pPr>
        <w:pStyle w:val="BodyText"/>
      </w:pPr>
    </w:p>
    <w:p w:rsidR="00B12E44" w:rsidP="00EC486F">
      <w:pPr>
        <w:pStyle w:val="BodyText"/>
      </w:pPr>
    </w:p>
    <w:p w:rsidR="00000000" w:rsidRPr="00EC486F" w:rsidP="00EC486F">
      <w:pPr>
        <w:pStyle w:val="Heading1"/>
      </w:pPr>
      <w:bookmarkStart w:id="12" w:name="O_187112"/>
      <w:bookmarkEnd w:id="12"/>
      <w:r w:rsidRPr="00EC486F">
        <w:t>Unit Sector(s)</w:t>
      </w:r>
    </w:p>
    <w:tbl>
      <w:tblPr>
        <w:tblW w:w="0" w:type="auto"/>
        <w:tblLayout w:type="fixed"/>
        <w:tblCellMar>
          <w:left w:w="62" w:type="dxa"/>
          <w:right w:w="62" w:type="dxa"/>
        </w:tblCellMar>
        <w:tblLook w:val="0000"/>
      </w:tblPr>
      <w:tblGrid>
        <w:gridCol w:w="2608"/>
        <w:gridCol w:w="5914"/>
      </w:tblGrid>
      <w:tr w:rsidTr="00B12E44">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r w:rsidRPr="00EC486F">
              <w:t>Biosecurity</w:t>
            </w:r>
          </w:p>
        </w:tc>
      </w:tr>
    </w:tbl>
    <w:p w:rsidR="00B12E44" w:rsidP="00EC486F">
      <w:pPr>
        <w:pStyle w:val="BodyText"/>
      </w:pPr>
    </w:p>
    <w:p w:rsidR="00B12E44" w:rsidP="00EC486F">
      <w:pPr>
        <w:pStyle w:val="BodyText"/>
      </w:pPr>
    </w:p>
    <w:p w:rsidR="00000000" w:rsidRPr="00EC486F" w:rsidP="00EC486F">
      <w:pPr>
        <w:pStyle w:val="Heading1"/>
      </w:pPr>
      <w:bookmarkStart w:id="13" w:name="O_187109"/>
      <w:bookmarkEnd w:id="13"/>
      <w:r w:rsidRPr="00EC486F">
        <w:t>Co-requisite units</w:t>
      </w:r>
    </w:p>
    <w:tbl>
      <w:tblPr>
        <w:tblW w:w="0" w:type="auto"/>
        <w:tblLayout w:type="fixed"/>
        <w:tblCellMar>
          <w:left w:w="62" w:type="dxa"/>
          <w:right w:w="62" w:type="dxa"/>
        </w:tblCellMar>
        <w:tblLook w:val="0000"/>
      </w:tblPr>
      <w:tblGrid>
        <w:gridCol w:w="2641"/>
        <w:gridCol w:w="1322"/>
        <w:gridCol w:w="4559"/>
      </w:tblGrid>
      <w:tr w:rsidTr="00B12E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p>
        </w:tc>
      </w:tr>
      <w:tr w:rsidTr="00B12E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p>
        </w:tc>
      </w:tr>
      <w:tr w:rsidTr="00B12E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p>
        </w:tc>
      </w:tr>
    </w:tbl>
    <w:p w:rsidR="00B12E44" w:rsidP="00EC486F">
      <w:pPr>
        <w:pStyle w:val="BodyText"/>
      </w:pPr>
    </w:p>
    <w:p w:rsidR="00B12E44" w:rsidP="00EC486F">
      <w:pPr>
        <w:pStyle w:val="BodyText"/>
      </w:pPr>
    </w:p>
    <w:p w:rsidR="00000000" w:rsidRPr="00EC486F" w:rsidP="00EC486F">
      <w:pPr>
        <w:pStyle w:val="Heading1"/>
      </w:pPr>
      <w:bookmarkStart w:id="14" w:name="O_187111"/>
      <w:bookmarkEnd w:id="14"/>
      <w:r w:rsidRPr="00EC486F">
        <w:t>Competency field</w:t>
      </w:r>
    </w:p>
    <w:tbl>
      <w:tblPr>
        <w:tblW w:w="0" w:type="auto"/>
        <w:tblLayout w:type="fixed"/>
        <w:tblCellMar>
          <w:left w:w="62" w:type="dxa"/>
          <w:right w:w="62" w:type="dxa"/>
        </w:tblCellMar>
        <w:tblLook w:val="0000"/>
      </w:tblPr>
      <w:tblGrid>
        <w:gridCol w:w="2784"/>
        <w:gridCol w:w="5738"/>
      </w:tblGrid>
      <w:tr w:rsidTr="00B12E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86F">
            <w:pPr>
              <w:pStyle w:val="BodyText"/>
              <w:rPr>
                <w:lang w:val="en-NZ"/>
              </w:rPr>
            </w:pPr>
            <w:r w:rsidRPr="00EC48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86F" w:rsidP="00EC486F">
            <w:pPr>
              <w:pStyle w:val="BodyText"/>
            </w:pPr>
          </w:p>
        </w:tc>
      </w:tr>
    </w:tbl>
    <w:p w:rsidR="00B12E44" w:rsidP="00EC486F">
      <w:pPr>
        <w:pStyle w:val="BodyText"/>
      </w:pPr>
    </w:p>
    <w:p w:rsidR="00B12E44" w:rsidP="00EC486F">
      <w:pPr>
        <w:pStyle w:val="BodyText"/>
      </w:pPr>
    </w:p>
    <w:p w:rsidR="00000000" w:rsidRPr="00EC486F" w:rsidP="00EC486F"/>
    <w:sectPr w:rsidSect="00EC48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E44" w:rsidP="00B1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44" w:rsidP="00EC4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2E44" w:rsidP="00EC48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2E44" w:rsidP="00EC48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E44" w:rsidP="00B12E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44" w:rsidP="00EC486F">
    <w:pPr>
      <w:pStyle w:val="Header"/>
      <w:framePr w:wrap="around"/>
    </w:pPr>
    <w:r>
      <w:fldChar w:fldCharType="begin"/>
    </w:r>
    <w:r>
      <w:instrText xml:space="preserve"> TITLE   \* MERGEFORMAT </w:instrText>
    </w:r>
    <w:r>
      <w:fldChar w:fldCharType="separate"/>
    </w:r>
    <w:r>
      <w:t>AHCBIO403A Plan and implement a biosecurity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2E44" w:rsidP="00EC48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007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DCD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8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486F"/>
    <w:pPr>
      <w:spacing w:before="360" w:after="60"/>
      <w:outlineLvl w:val="0"/>
    </w:pPr>
    <w:rPr>
      <w:sz w:val="32"/>
    </w:rPr>
  </w:style>
  <w:style w:type="paragraph" w:styleId="Heading2">
    <w:name w:val="heading 2"/>
    <w:basedOn w:val="HeadingBase"/>
    <w:next w:val="BodyText"/>
    <w:link w:val="Heading2Char"/>
    <w:qFormat/>
    <w:rsid w:val="00EC486F"/>
    <w:pPr>
      <w:keepLines/>
      <w:spacing w:before="240" w:after="120"/>
      <w:outlineLvl w:val="1"/>
    </w:pPr>
    <w:rPr>
      <w:sz w:val="28"/>
      <w:szCs w:val="40"/>
    </w:rPr>
  </w:style>
  <w:style w:type="paragraph" w:styleId="Heading3">
    <w:name w:val="heading 3"/>
    <w:basedOn w:val="HeadingBase"/>
    <w:next w:val="BodyText"/>
    <w:link w:val="Heading3Char"/>
    <w:qFormat/>
    <w:rsid w:val="00EC486F"/>
    <w:pPr>
      <w:spacing w:before="180" w:after="120"/>
      <w:outlineLvl w:val="2"/>
    </w:pPr>
    <w:rPr>
      <w:spacing w:val="-10"/>
      <w:kern w:val="32"/>
    </w:rPr>
  </w:style>
  <w:style w:type="paragraph" w:styleId="Heading4">
    <w:name w:val="heading 4"/>
    <w:basedOn w:val="HeadingBase"/>
    <w:next w:val="BodyText"/>
    <w:link w:val="Heading4Char"/>
    <w:qFormat/>
    <w:rsid w:val="00EC486F"/>
    <w:pPr>
      <w:spacing w:before="160" w:after="120"/>
      <w:outlineLvl w:val="3"/>
    </w:pPr>
    <w:rPr>
      <w:sz w:val="22"/>
    </w:rPr>
  </w:style>
  <w:style w:type="paragraph" w:styleId="Heading5">
    <w:name w:val="heading 5"/>
    <w:basedOn w:val="HeadingBase"/>
    <w:next w:val="Normal"/>
    <w:link w:val="Heading5Char"/>
    <w:qFormat/>
    <w:rsid w:val="00EC486F"/>
    <w:pPr>
      <w:spacing w:before="80"/>
      <w:outlineLvl w:val="4"/>
    </w:pPr>
    <w:rPr>
      <w:color w:val="918585"/>
      <w:sz w:val="20"/>
    </w:rPr>
  </w:style>
  <w:style w:type="paragraph" w:styleId="Heading6">
    <w:name w:val="heading 6"/>
    <w:basedOn w:val="HeadingBase"/>
    <w:next w:val="Normal"/>
    <w:link w:val="Heading6Char"/>
    <w:qFormat/>
    <w:rsid w:val="00EC486F"/>
    <w:pPr>
      <w:spacing w:before="60"/>
      <w:outlineLvl w:val="5"/>
    </w:pPr>
    <w:rPr>
      <w:color w:val="918585"/>
      <w:sz w:val="20"/>
    </w:rPr>
  </w:style>
  <w:style w:type="paragraph" w:styleId="Heading7">
    <w:name w:val="heading 7"/>
    <w:basedOn w:val="Normal"/>
    <w:next w:val="Normal"/>
    <w:link w:val="Heading7Char"/>
    <w:qFormat/>
    <w:rsid w:val="00EC486F"/>
    <w:pPr>
      <w:ind w:left="720"/>
      <w:outlineLvl w:val="6"/>
    </w:pPr>
    <w:rPr>
      <w:i/>
    </w:rPr>
  </w:style>
  <w:style w:type="paragraph" w:styleId="Heading8">
    <w:name w:val="heading 8"/>
    <w:basedOn w:val="Normal"/>
    <w:next w:val="Normal"/>
    <w:link w:val="Heading8Char"/>
    <w:qFormat/>
    <w:rsid w:val="00EC486F"/>
    <w:pPr>
      <w:ind w:left="720"/>
      <w:outlineLvl w:val="7"/>
    </w:pPr>
    <w:rPr>
      <w:i/>
    </w:rPr>
  </w:style>
  <w:style w:type="paragraph" w:styleId="Heading9">
    <w:name w:val="heading 9"/>
    <w:basedOn w:val="Normal"/>
    <w:next w:val="Normal"/>
    <w:link w:val="Heading9Char"/>
    <w:qFormat/>
    <w:rsid w:val="00EC486F"/>
    <w:pPr>
      <w:ind w:left="720"/>
      <w:outlineLvl w:val="8"/>
    </w:pPr>
    <w:rPr>
      <w:i/>
    </w:rPr>
  </w:style>
  <w:style w:type="character" w:default="1" w:styleId="DefaultParagraphFont">
    <w:name w:val="Default Paragraph Font"/>
    <w:uiPriority w:val="1"/>
    <w:unhideWhenUsed/>
    <w:rsid w:val="00EC4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86F"/>
  </w:style>
  <w:style w:type="character" w:customStyle="1" w:styleId="Heading1Char">
    <w:name w:val="Heading 1 Char"/>
    <w:basedOn w:val="DefaultParagraphFont"/>
    <w:link w:val="Heading1"/>
    <w:rsid w:val="00EC486F"/>
    <w:rPr>
      <w:rFonts w:ascii="Times New Roman" w:eastAsia="Times New Roman" w:hAnsi="Times New Roman" w:cs="Times New Roman"/>
      <w:b/>
      <w:sz w:val="32"/>
      <w:szCs w:val="20"/>
      <w:lang w:eastAsia="en-US"/>
    </w:rPr>
  </w:style>
  <w:style w:type="paragraph" w:styleId="BodyText">
    <w:name w:val="Body Text"/>
    <w:basedOn w:val="Normal"/>
    <w:link w:val="BodyTextChar"/>
    <w:rsid w:val="00EC48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86F"/>
    <w:rPr>
      <w:rFonts w:ascii="Times New Roman" w:eastAsia="Times New Roman" w:hAnsi="Times New Roman" w:cs="Times New Roman"/>
      <w:sz w:val="24"/>
      <w:lang w:val="en-US" w:eastAsia="en-US"/>
    </w:rPr>
  </w:style>
  <w:style w:type="paragraph" w:styleId="Footer">
    <w:name w:val="footer"/>
    <w:basedOn w:val="Normal"/>
    <w:link w:val="FooterChar"/>
    <w:rsid w:val="00EC4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86F"/>
    <w:rPr>
      <w:rFonts w:ascii="Times New Roman" w:eastAsia="Times New Roman" w:hAnsi="Times New Roman" w:cs="Times New Roman"/>
      <w:sz w:val="16"/>
      <w:lang w:val="en-US" w:eastAsia="en-US"/>
    </w:rPr>
  </w:style>
  <w:style w:type="paragraph" w:styleId="List">
    <w:name w:val="List"/>
    <w:basedOn w:val="BodyText"/>
    <w:next w:val="BodyText"/>
    <w:rsid w:val="00EC486F"/>
    <w:pPr>
      <w:tabs>
        <w:tab w:val="left" w:pos="340"/>
      </w:tabs>
      <w:spacing w:before="60" w:after="60"/>
      <w:ind w:left="340" w:hanging="340"/>
    </w:pPr>
  </w:style>
  <w:style w:type="paragraph" w:styleId="ListBullet">
    <w:name w:val="List Bullet"/>
    <w:basedOn w:val="List"/>
    <w:rsid w:val="00EC486F"/>
    <w:pPr>
      <w:numPr>
        <w:numId w:val="12"/>
      </w:numPr>
      <w:tabs>
        <w:tab w:val="clear" w:pos="340"/>
      </w:tabs>
      <w:spacing w:before="40" w:after="40"/>
    </w:pPr>
  </w:style>
  <w:style w:type="character" w:customStyle="1" w:styleId="SpecialBold">
    <w:name w:val="Special Bold"/>
    <w:basedOn w:val="DefaultParagraphFont"/>
    <w:rsid w:val="00EC486F"/>
    <w:rPr>
      <w:b/>
      <w:spacing w:val="0"/>
    </w:rPr>
  </w:style>
  <w:style w:type="paragraph" w:styleId="Header">
    <w:name w:val="header"/>
    <w:basedOn w:val="Normal"/>
    <w:link w:val="HeaderChar"/>
    <w:rsid w:val="00EC4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8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486F"/>
    <w:pPr>
      <w:spacing w:before="240" w:after="120"/>
      <w:outlineLvl w:val="0"/>
    </w:pPr>
    <w:rPr>
      <w:rFonts w:ascii="Times New Roman" w:hAnsi="Times New Roman"/>
      <w:b/>
      <w:sz w:val="28"/>
    </w:rPr>
  </w:style>
  <w:style w:type="paragraph" w:customStyle="1" w:styleId="AllowPageBreak">
    <w:name w:val="AllowPageBreak"/>
    <w:rsid w:val="00EC48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486F"/>
    <w:pPr>
      <w:tabs>
        <w:tab w:val="left" w:pos="680"/>
      </w:tabs>
      <w:spacing w:before="60" w:after="60"/>
      <w:ind w:left="680" w:hanging="340"/>
    </w:pPr>
  </w:style>
  <w:style w:type="character" w:customStyle="1" w:styleId="Heading2Char">
    <w:name w:val="Heading 2 Char"/>
    <w:basedOn w:val="DefaultParagraphFont"/>
    <w:link w:val="Heading2"/>
    <w:rsid w:val="00EC4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8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48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486F"/>
    <w:rPr>
      <w:rFonts w:ascii="Courier New" w:eastAsia="Times New Roman" w:hAnsi="Courier New" w:cs="Times New Roman"/>
      <w:i/>
      <w:szCs w:val="20"/>
      <w:lang w:val="en-US" w:eastAsia="en-US"/>
    </w:rPr>
  </w:style>
  <w:style w:type="paragraph" w:customStyle="1" w:styleId="HeadingBase">
    <w:name w:val="Heading Base"/>
    <w:rsid w:val="00EC4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86F"/>
    <w:pPr>
      <w:tabs>
        <w:tab w:val="right" w:leader="dot" w:pos="9072"/>
      </w:tabs>
      <w:ind w:left="567"/>
    </w:pPr>
    <w:rPr>
      <w:szCs w:val="22"/>
    </w:rPr>
  </w:style>
  <w:style w:type="paragraph" w:customStyle="1" w:styleId="TOCBase">
    <w:name w:val="TOC Base"/>
    <w:rsid w:val="00EC4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86F"/>
    <w:pPr>
      <w:tabs>
        <w:tab w:val="right" w:leader="dot" w:pos="9072"/>
      </w:tabs>
      <w:spacing w:before="40" w:after="40"/>
      <w:ind w:left="284"/>
    </w:pPr>
    <w:rPr>
      <w:rFonts w:ascii="Times New Roman" w:hAnsi="Times New Roman"/>
    </w:rPr>
  </w:style>
  <w:style w:type="paragraph" w:styleId="TOC1">
    <w:name w:val="toc 1"/>
    <w:basedOn w:val="TOCBase"/>
    <w:next w:val="Normal"/>
    <w:rsid w:val="00EC48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86F"/>
    <w:pPr>
      <w:spacing w:before="5040"/>
      <w:jc w:val="center"/>
    </w:pPr>
    <w:rPr>
      <w:sz w:val="48"/>
      <w:szCs w:val="72"/>
      <w:lang w:val="en-US"/>
    </w:rPr>
  </w:style>
  <w:style w:type="character" w:customStyle="1" w:styleId="TitleChar">
    <w:name w:val="Title Char"/>
    <w:basedOn w:val="DefaultParagraphFont"/>
    <w:link w:val="Title"/>
    <w:rsid w:val="00EC4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86F"/>
    <w:pPr>
      <w:tabs>
        <w:tab w:val="left" w:pos="3600"/>
        <w:tab w:val="left" w:pos="3958"/>
      </w:tabs>
    </w:pPr>
  </w:style>
  <w:style w:type="paragraph" w:customStyle="1" w:styleId="Note">
    <w:name w:val="Note"/>
    <w:basedOn w:val="BodyText"/>
    <w:rsid w:val="00EC4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86F"/>
    <w:pPr>
      <w:framePr w:wrap="auto" w:hAnchor="text" w:y="6049"/>
    </w:pPr>
    <w:rPr>
      <w:color w:val="000000"/>
      <w:sz w:val="40"/>
    </w:rPr>
  </w:style>
  <w:style w:type="paragraph" w:customStyle="1" w:styleId="TOCTitle">
    <w:name w:val="TOCTitle"/>
    <w:basedOn w:val="Heading1"/>
    <w:rsid w:val="00EC486F"/>
    <w:pPr>
      <w:spacing w:after="240"/>
      <w:jc w:val="center"/>
      <w:outlineLvl w:val="9"/>
    </w:pPr>
    <w:rPr>
      <w:caps/>
    </w:rPr>
  </w:style>
  <w:style w:type="paragraph" w:customStyle="1" w:styleId="Version">
    <w:name w:val="Version"/>
    <w:rsid w:val="00EC48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86F"/>
    <w:pPr>
      <w:numPr>
        <w:numId w:val="13"/>
      </w:numPr>
      <w:tabs>
        <w:tab w:val="clear" w:pos="680"/>
      </w:tabs>
    </w:pPr>
  </w:style>
  <w:style w:type="paragraph" w:styleId="Index1">
    <w:name w:val="index 1"/>
    <w:basedOn w:val="Normal"/>
    <w:next w:val="Normal"/>
    <w:semiHidden/>
    <w:rsid w:val="00EC486F"/>
    <w:pPr>
      <w:keepNext w:val="0"/>
      <w:tabs>
        <w:tab w:val="right" w:pos="4176"/>
      </w:tabs>
      <w:ind w:left="198" w:hanging="198"/>
    </w:pPr>
    <w:rPr>
      <w:rFonts w:ascii="Garamond" w:hAnsi="Garamond"/>
    </w:rPr>
  </w:style>
  <w:style w:type="paragraph" w:styleId="IndexHeading">
    <w:name w:val="index heading"/>
    <w:basedOn w:val="Normal"/>
    <w:next w:val="Index1"/>
    <w:semiHidden/>
    <w:rsid w:val="00EC486F"/>
    <w:pPr>
      <w:spacing w:before="120" w:after="120"/>
    </w:pPr>
    <w:rPr>
      <w:rFonts w:ascii="Arial" w:hAnsi="Arial"/>
      <w:b/>
      <w:color w:val="918585"/>
      <w:sz w:val="24"/>
    </w:rPr>
  </w:style>
  <w:style w:type="paragraph" w:customStyle="1" w:styleId="Chapter">
    <w:name w:val="Chapter"/>
    <w:basedOn w:val="Normal"/>
    <w:rsid w:val="00EC486F"/>
    <w:pPr>
      <w:spacing w:before="240"/>
    </w:pPr>
    <w:rPr>
      <w:rFonts w:ascii="Times New Roman" w:hAnsi="Times New Roman"/>
      <w:smallCaps/>
      <w:spacing w:val="80"/>
      <w:sz w:val="28"/>
    </w:rPr>
  </w:style>
  <w:style w:type="paragraph" w:customStyle="1" w:styleId="InChapter">
    <w:name w:val="InChapter"/>
    <w:basedOn w:val="Heading3"/>
    <w:rsid w:val="00EC486F"/>
    <w:pPr>
      <w:spacing w:after="240"/>
      <w:outlineLvl w:val="9"/>
    </w:pPr>
    <w:rPr>
      <w:noProof/>
    </w:rPr>
  </w:style>
  <w:style w:type="paragraph" w:styleId="Index2">
    <w:name w:val="index 2"/>
    <w:basedOn w:val="Normal"/>
    <w:next w:val="Normal"/>
    <w:semiHidden/>
    <w:rsid w:val="00EC486F"/>
    <w:pPr>
      <w:tabs>
        <w:tab w:val="right" w:pos="4176"/>
      </w:tabs>
      <w:ind w:left="568" w:hanging="284"/>
    </w:pPr>
    <w:rPr>
      <w:rFonts w:ascii="Garamond" w:hAnsi="Garamond"/>
    </w:rPr>
  </w:style>
  <w:style w:type="paragraph" w:customStyle="1" w:styleId="Byline">
    <w:name w:val="Byline"/>
    <w:rsid w:val="00EC4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86F"/>
    <w:pPr>
      <w:tabs>
        <w:tab w:val="clear" w:pos="3600"/>
        <w:tab w:val="clear" w:pos="3958"/>
      </w:tabs>
      <w:jc w:val="right"/>
    </w:pPr>
  </w:style>
  <w:style w:type="character" w:styleId="Emphasis">
    <w:name w:val="Emphasis"/>
    <w:basedOn w:val="DefaultParagraphFont"/>
    <w:qFormat/>
    <w:rsid w:val="00EC486F"/>
    <w:rPr>
      <w:i/>
    </w:rPr>
  </w:style>
  <w:style w:type="paragraph" w:styleId="Caption">
    <w:name w:val="caption"/>
    <w:basedOn w:val="BodyText"/>
    <w:next w:val="Normal"/>
    <w:qFormat/>
    <w:rsid w:val="00EC486F"/>
    <w:pPr>
      <w:framePr w:w="2268" w:hSpace="181" w:vSpace="181" w:wrap="around" w:vAnchor="text" w:hAnchor="page" w:x="1135" w:y="285" w:anchorLock="1"/>
    </w:pPr>
    <w:rPr>
      <w:i/>
    </w:rPr>
  </w:style>
  <w:style w:type="paragraph" w:customStyle="1" w:styleId="MiniTOCTitle">
    <w:name w:val="MiniTOCTitle"/>
    <w:basedOn w:val="Heading4"/>
    <w:rsid w:val="00EC486F"/>
    <w:pPr>
      <w:spacing w:before="240"/>
      <w:outlineLvl w:val="9"/>
    </w:pPr>
    <w:rPr>
      <w:noProof/>
      <w:sz w:val="24"/>
    </w:rPr>
  </w:style>
  <w:style w:type="paragraph" w:customStyle="1" w:styleId="MiniTOCItem">
    <w:name w:val="MiniTOCItem"/>
    <w:basedOn w:val="ListBullet"/>
    <w:rsid w:val="00EC486F"/>
    <w:pPr>
      <w:numPr>
        <w:numId w:val="0"/>
      </w:numPr>
      <w:tabs>
        <w:tab w:val="right" w:leader="dot" w:pos="6521"/>
      </w:tabs>
      <w:spacing w:before="0" w:after="0"/>
    </w:pPr>
  </w:style>
  <w:style w:type="paragraph" w:customStyle="1" w:styleId="TOFTitle">
    <w:name w:val="TOFTitle"/>
    <w:basedOn w:val="TOCTitle"/>
    <w:rsid w:val="00EC486F"/>
  </w:style>
  <w:style w:type="paragraph" w:styleId="TableofFigures">
    <w:name w:val="table of figures"/>
    <w:basedOn w:val="Normal"/>
    <w:next w:val="Normal"/>
    <w:semiHidden/>
    <w:rsid w:val="00EC486F"/>
    <w:pPr>
      <w:tabs>
        <w:tab w:val="right" w:leader="dot" w:pos="9072"/>
      </w:tabs>
      <w:ind w:left="970" w:hanging="403"/>
    </w:pPr>
    <w:rPr>
      <w:rFonts w:ascii="Times New Roman" w:hAnsi="Times New Roman"/>
      <w:b/>
    </w:rPr>
  </w:style>
  <w:style w:type="paragraph" w:styleId="ListNumber">
    <w:name w:val="List Number"/>
    <w:basedOn w:val="List"/>
    <w:rsid w:val="00EC486F"/>
    <w:pPr>
      <w:numPr>
        <w:numId w:val="10"/>
      </w:numPr>
    </w:pPr>
  </w:style>
  <w:style w:type="character" w:customStyle="1" w:styleId="WingdingSymbols">
    <w:name w:val="Wingding Symbols"/>
    <w:rsid w:val="00EC486F"/>
    <w:rPr>
      <w:rFonts w:ascii="Wingdings" w:hAnsi="Wingdings"/>
    </w:rPr>
  </w:style>
  <w:style w:type="paragraph" w:customStyle="1" w:styleId="TableHeading">
    <w:name w:val="Table Heading"/>
    <w:basedOn w:val="HeadingBase"/>
    <w:rsid w:val="00EC486F"/>
    <w:pPr>
      <w:keepLines/>
      <w:pBdr>
        <w:bottom w:val="single" w:sz="6" w:space="1" w:color="918585"/>
      </w:pBdr>
      <w:spacing w:before="240"/>
    </w:pPr>
  </w:style>
  <w:style w:type="character" w:customStyle="1" w:styleId="HotSpot">
    <w:name w:val="HotSpot"/>
    <w:rsid w:val="00EC486F"/>
    <w:rPr>
      <w:color w:val="0033CC"/>
      <w:u w:val="none"/>
    </w:rPr>
  </w:style>
  <w:style w:type="paragraph" w:customStyle="1" w:styleId="BodyTextRight">
    <w:name w:val="Body Text Right"/>
    <w:basedOn w:val="BodyText"/>
    <w:rsid w:val="00EC486F"/>
    <w:pPr>
      <w:spacing w:before="0" w:after="0"/>
      <w:jc w:val="right"/>
    </w:pPr>
  </w:style>
  <w:style w:type="paragraph" w:styleId="Index3">
    <w:name w:val="index 3"/>
    <w:basedOn w:val="ListNumber2"/>
    <w:next w:val="Normal"/>
    <w:semiHidden/>
    <w:rsid w:val="00EC486F"/>
    <w:pPr>
      <w:numPr>
        <w:numId w:val="0"/>
      </w:numPr>
      <w:tabs>
        <w:tab w:val="right" w:leader="dot" w:pos="4176"/>
      </w:tabs>
    </w:pPr>
  </w:style>
  <w:style w:type="paragraph" w:styleId="ListNumber2">
    <w:name w:val="List Number 2"/>
    <w:basedOn w:val="List2"/>
    <w:rsid w:val="00EC486F"/>
    <w:pPr>
      <w:numPr>
        <w:numId w:val="9"/>
      </w:numPr>
      <w:tabs>
        <w:tab w:val="clear" w:pos="1060"/>
      </w:tabs>
    </w:pPr>
  </w:style>
  <w:style w:type="paragraph" w:customStyle="1" w:styleId="MarginNote">
    <w:name w:val="Margin Note"/>
    <w:basedOn w:val="BodyText"/>
    <w:rsid w:val="00EC4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8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486F"/>
    <w:rPr>
      <w:sz w:val="32"/>
    </w:rPr>
  </w:style>
  <w:style w:type="paragraph" w:customStyle="1" w:styleId="HeadingProcedure">
    <w:name w:val="Heading Procedure"/>
    <w:basedOn w:val="HeadingBase"/>
    <w:next w:val="Normal"/>
    <w:rsid w:val="00EC486F"/>
    <w:pPr>
      <w:tabs>
        <w:tab w:val="left" w:pos="0"/>
      </w:tabs>
      <w:spacing w:before="120" w:after="60"/>
    </w:pPr>
    <w:rPr>
      <w:i/>
      <w:color w:val="918585"/>
      <w:sz w:val="22"/>
    </w:rPr>
  </w:style>
  <w:style w:type="paragraph" w:customStyle="1" w:styleId="TableBodyText">
    <w:name w:val="Table Body Text"/>
    <w:basedOn w:val="BodyText"/>
    <w:rsid w:val="00EC486F"/>
    <w:pPr>
      <w:spacing w:before="60" w:after="60"/>
    </w:pPr>
  </w:style>
  <w:style w:type="paragraph" w:styleId="ListContinue">
    <w:name w:val="List Continue"/>
    <w:basedOn w:val="List"/>
    <w:rsid w:val="00EC486F"/>
    <w:pPr>
      <w:ind w:firstLine="0"/>
    </w:pPr>
  </w:style>
  <w:style w:type="paragraph" w:customStyle="1" w:styleId="ListNote">
    <w:name w:val="List Note"/>
    <w:basedOn w:val="List"/>
    <w:rsid w:val="00EC486F"/>
    <w:pPr>
      <w:pBdr>
        <w:top w:val="single" w:sz="6" w:space="2" w:color="918585"/>
        <w:bottom w:val="single" w:sz="6" w:space="2" w:color="918585"/>
      </w:pBdr>
      <w:tabs>
        <w:tab w:val="left" w:pos="1021"/>
      </w:tabs>
      <w:ind w:firstLine="0"/>
    </w:pPr>
  </w:style>
  <w:style w:type="paragraph" w:customStyle="1" w:styleId="Warning">
    <w:name w:val="Warning"/>
    <w:basedOn w:val="BodyText"/>
    <w:rsid w:val="00EC486F"/>
    <w:pPr>
      <w:shd w:val="clear" w:color="auto" w:fill="D9D9D9"/>
      <w:tabs>
        <w:tab w:val="left" w:pos="992"/>
      </w:tabs>
      <w:ind w:left="119" w:right="119"/>
    </w:pPr>
    <w:rPr>
      <w:sz w:val="20"/>
    </w:rPr>
  </w:style>
  <w:style w:type="paragraph" w:customStyle="1" w:styleId="MarginIcons">
    <w:name w:val="Margin Icons"/>
    <w:basedOn w:val="BodyText"/>
    <w:rsid w:val="00EC4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86F"/>
    <w:rPr>
      <w:rFonts w:ascii="Courier New" w:hAnsi="Courier New"/>
    </w:rPr>
  </w:style>
  <w:style w:type="paragraph" w:customStyle="1" w:styleId="NoteBullet">
    <w:name w:val="Note Bullet"/>
    <w:basedOn w:val="Note"/>
    <w:rsid w:val="00EC486F"/>
    <w:pPr>
      <w:tabs>
        <w:tab w:val="clear" w:pos="680"/>
      </w:tabs>
      <w:spacing w:before="60" w:after="60"/>
    </w:pPr>
  </w:style>
  <w:style w:type="paragraph" w:customStyle="1" w:styleId="SubHeading2">
    <w:name w:val="SubHeading2"/>
    <w:basedOn w:val="HeadingBase"/>
    <w:rsid w:val="00EC486F"/>
    <w:pPr>
      <w:spacing w:before="240" w:after="60"/>
    </w:pPr>
    <w:rPr>
      <w:sz w:val="20"/>
    </w:rPr>
  </w:style>
  <w:style w:type="paragraph" w:customStyle="1" w:styleId="SubHeading1">
    <w:name w:val="SubHeading1"/>
    <w:basedOn w:val="HeadingBase"/>
    <w:rsid w:val="00EC486F"/>
    <w:pPr>
      <w:spacing w:before="240" w:after="60"/>
    </w:pPr>
    <w:rPr>
      <w:color w:val="918585"/>
      <w:sz w:val="22"/>
    </w:rPr>
  </w:style>
  <w:style w:type="paragraph" w:customStyle="1" w:styleId="SideHeading">
    <w:name w:val="Side Heading"/>
    <w:basedOn w:val="HeadingBase"/>
    <w:rsid w:val="00EC4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86F"/>
    <w:pPr>
      <w:tabs>
        <w:tab w:val="num" w:pos="360"/>
      </w:tabs>
    </w:pPr>
  </w:style>
  <w:style w:type="paragraph" w:styleId="PlainText">
    <w:name w:val="Plain Text"/>
    <w:basedOn w:val="Normal"/>
    <w:link w:val="PlainTextChar"/>
    <w:rsid w:val="00EC486F"/>
    <w:rPr>
      <w:sz w:val="20"/>
    </w:rPr>
  </w:style>
  <w:style w:type="character" w:customStyle="1" w:styleId="PlainTextChar">
    <w:name w:val="Plain Text Char"/>
    <w:basedOn w:val="DefaultParagraphFont"/>
    <w:link w:val="PlainText"/>
    <w:rsid w:val="00EC48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486F"/>
    <w:rPr>
      <w:b/>
      <w:smallCaps/>
    </w:rPr>
  </w:style>
  <w:style w:type="paragraph" w:customStyle="1" w:styleId="TableListNumber">
    <w:name w:val="Table List Number"/>
    <w:basedOn w:val="ListNumber"/>
    <w:rsid w:val="00EC486F"/>
    <w:pPr>
      <w:numPr>
        <w:numId w:val="0"/>
      </w:numPr>
    </w:pPr>
  </w:style>
  <w:style w:type="paragraph" w:styleId="TOC4">
    <w:name w:val="toc 4"/>
    <w:basedOn w:val="TOCBase"/>
    <w:next w:val="Normal"/>
    <w:semiHidden/>
    <w:rsid w:val="00EC486F"/>
    <w:pPr>
      <w:tabs>
        <w:tab w:val="right" w:leader="dot" w:pos="9071"/>
      </w:tabs>
      <w:ind w:left="1701"/>
    </w:pPr>
  </w:style>
  <w:style w:type="paragraph" w:customStyle="1" w:styleId="ListAlpha">
    <w:name w:val="List Alpha"/>
    <w:basedOn w:val="List"/>
    <w:rsid w:val="00EC486F"/>
    <w:pPr>
      <w:numPr>
        <w:numId w:val="8"/>
      </w:numPr>
    </w:pPr>
  </w:style>
  <w:style w:type="paragraph" w:customStyle="1" w:styleId="ListAlpha2">
    <w:name w:val="List Alpha 2"/>
    <w:basedOn w:val="List2"/>
    <w:rsid w:val="00EC486F"/>
    <w:pPr>
      <w:numPr>
        <w:numId w:val="7"/>
      </w:numPr>
    </w:pPr>
  </w:style>
  <w:style w:type="paragraph" w:styleId="List3">
    <w:name w:val="List 3"/>
    <w:basedOn w:val="BodyText"/>
    <w:rsid w:val="00EC486F"/>
    <w:pPr>
      <w:tabs>
        <w:tab w:val="left" w:pos="1021"/>
      </w:tabs>
      <w:spacing w:before="60" w:after="60"/>
      <w:ind w:left="1020" w:hanging="340"/>
    </w:pPr>
  </w:style>
  <w:style w:type="paragraph" w:styleId="List4">
    <w:name w:val="List 4"/>
    <w:basedOn w:val="BodyText"/>
    <w:rsid w:val="00EC486F"/>
    <w:pPr>
      <w:tabs>
        <w:tab w:val="left" w:pos="1361"/>
      </w:tabs>
      <w:spacing w:before="60" w:after="60"/>
      <w:ind w:left="1361" w:hanging="340"/>
    </w:pPr>
  </w:style>
  <w:style w:type="paragraph" w:styleId="List5">
    <w:name w:val="List 5"/>
    <w:basedOn w:val="BodyText"/>
    <w:rsid w:val="00EC486F"/>
    <w:pPr>
      <w:tabs>
        <w:tab w:val="left" w:pos="1701"/>
      </w:tabs>
      <w:spacing w:before="60" w:after="60"/>
      <w:ind w:left="1701" w:hanging="340"/>
    </w:pPr>
  </w:style>
  <w:style w:type="paragraph" w:styleId="ListBullet3">
    <w:name w:val="List Bullet 3"/>
    <w:basedOn w:val="List3"/>
    <w:rsid w:val="00EC486F"/>
    <w:pPr>
      <w:numPr>
        <w:numId w:val="14"/>
      </w:numPr>
      <w:tabs>
        <w:tab w:val="clear" w:pos="1021"/>
      </w:tabs>
      <w:ind w:left="1037" w:hanging="357"/>
    </w:pPr>
  </w:style>
  <w:style w:type="paragraph" w:styleId="ListBullet4">
    <w:name w:val="List Bullet 4"/>
    <w:basedOn w:val="List4"/>
    <w:rsid w:val="00EC486F"/>
    <w:pPr>
      <w:numPr>
        <w:numId w:val="2"/>
      </w:numPr>
    </w:pPr>
  </w:style>
  <w:style w:type="paragraph" w:styleId="ListBullet5">
    <w:name w:val="List Bullet 5"/>
    <w:basedOn w:val="List5"/>
    <w:rsid w:val="00EC486F"/>
    <w:pPr>
      <w:numPr>
        <w:numId w:val="3"/>
      </w:numPr>
    </w:pPr>
  </w:style>
  <w:style w:type="paragraph" w:styleId="ListContinue2">
    <w:name w:val="List Continue 2"/>
    <w:basedOn w:val="List2"/>
    <w:rsid w:val="00EC486F"/>
    <w:pPr>
      <w:ind w:firstLine="0"/>
    </w:pPr>
  </w:style>
  <w:style w:type="paragraph" w:styleId="ListContinue3">
    <w:name w:val="List Continue 3"/>
    <w:basedOn w:val="List3"/>
    <w:rsid w:val="00EC486F"/>
    <w:pPr>
      <w:ind w:left="1021" w:firstLine="0"/>
    </w:pPr>
  </w:style>
  <w:style w:type="paragraph" w:styleId="ListContinue4">
    <w:name w:val="List Continue 4"/>
    <w:basedOn w:val="List4"/>
    <w:rsid w:val="00EC486F"/>
    <w:pPr>
      <w:ind w:firstLine="0"/>
    </w:pPr>
  </w:style>
  <w:style w:type="paragraph" w:styleId="ListContinue5">
    <w:name w:val="List Continue 5"/>
    <w:basedOn w:val="List5"/>
    <w:rsid w:val="00EC486F"/>
    <w:pPr>
      <w:ind w:firstLine="0"/>
    </w:pPr>
  </w:style>
  <w:style w:type="paragraph" w:styleId="ListNumber3">
    <w:name w:val="List Number 3"/>
    <w:basedOn w:val="List3"/>
    <w:rsid w:val="00EC486F"/>
    <w:pPr>
      <w:numPr>
        <w:numId w:val="4"/>
      </w:numPr>
    </w:pPr>
  </w:style>
  <w:style w:type="paragraph" w:styleId="ListNumber4">
    <w:name w:val="List Number 4"/>
    <w:basedOn w:val="List4"/>
    <w:rsid w:val="00EC486F"/>
    <w:pPr>
      <w:numPr>
        <w:numId w:val="5"/>
      </w:numPr>
    </w:pPr>
  </w:style>
  <w:style w:type="paragraph" w:styleId="ListNumber5">
    <w:name w:val="List Number 5"/>
    <w:basedOn w:val="List5"/>
    <w:rsid w:val="00EC486F"/>
    <w:pPr>
      <w:numPr>
        <w:numId w:val="6"/>
      </w:numPr>
    </w:pPr>
  </w:style>
  <w:style w:type="paragraph" w:styleId="BlockText">
    <w:name w:val="Block Text"/>
    <w:basedOn w:val="Normal"/>
    <w:rsid w:val="00EC486F"/>
    <w:pPr>
      <w:spacing w:after="120"/>
      <w:ind w:left="1440" w:right="1440"/>
    </w:pPr>
  </w:style>
  <w:style w:type="character" w:customStyle="1" w:styleId="Subscript">
    <w:name w:val="Subscript"/>
    <w:basedOn w:val="DefaultParagraphFont"/>
    <w:rsid w:val="00EC486F"/>
    <w:rPr>
      <w:sz w:val="16"/>
      <w:vertAlign w:val="subscript"/>
    </w:rPr>
  </w:style>
  <w:style w:type="character" w:customStyle="1" w:styleId="Superscript">
    <w:name w:val="Superscript"/>
    <w:basedOn w:val="DefaultParagraphFont"/>
    <w:rsid w:val="00EC486F"/>
    <w:rPr>
      <w:sz w:val="16"/>
      <w:vertAlign w:val="superscript"/>
    </w:rPr>
  </w:style>
  <w:style w:type="character" w:customStyle="1" w:styleId="Symbols">
    <w:name w:val="Symbols"/>
    <w:basedOn w:val="DefaultParagraphFont"/>
    <w:rsid w:val="00EC486F"/>
    <w:rPr>
      <w:rFonts w:ascii="Symbol" w:hAnsi="Symbol"/>
    </w:rPr>
  </w:style>
  <w:style w:type="character" w:customStyle="1" w:styleId="MenuOptions">
    <w:name w:val="Menu Options"/>
    <w:basedOn w:val="DefaultParagraphFont"/>
    <w:rsid w:val="00EC486F"/>
    <w:rPr>
      <w:rFonts w:ascii="Arial Narrow" w:hAnsi="Arial Narrow"/>
      <w:smallCaps/>
    </w:rPr>
  </w:style>
  <w:style w:type="character" w:customStyle="1" w:styleId="Buttons">
    <w:name w:val="Buttons"/>
    <w:basedOn w:val="DefaultParagraphFont"/>
    <w:rsid w:val="00EC486F"/>
    <w:rPr>
      <w:b/>
    </w:rPr>
  </w:style>
  <w:style w:type="character" w:customStyle="1" w:styleId="Underlined">
    <w:name w:val="Underlined"/>
    <w:basedOn w:val="DefaultParagraphFont"/>
    <w:rsid w:val="00EC486F"/>
    <w:rPr>
      <w:u w:val="single"/>
    </w:rPr>
  </w:style>
  <w:style w:type="paragraph" w:customStyle="1" w:styleId="TableBodyTextRight">
    <w:name w:val="Table Body Text Right"/>
    <w:basedOn w:val="TableBodyText"/>
    <w:rsid w:val="00EC486F"/>
    <w:pPr>
      <w:widowControl w:val="0"/>
      <w:autoSpaceDE w:val="0"/>
      <w:autoSpaceDN w:val="0"/>
      <w:adjustRightInd w:val="0"/>
      <w:jc w:val="right"/>
    </w:pPr>
    <w:rPr>
      <w:rFonts w:cs="Arial"/>
      <w:szCs w:val="18"/>
    </w:rPr>
  </w:style>
  <w:style w:type="paragraph" w:customStyle="1" w:styleId="CopyrightText">
    <w:name w:val="Copyright Text"/>
    <w:basedOn w:val="BodyText"/>
    <w:rsid w:val="00EC486F"/>
    <w:rPr>
      <w:sz w:val="18"/>
    </w:rPr>
  </w:style>
  <w:style w:type="paragraph" w:customStyle="1" w:styleId="BodySmallRight">
    <w:name w:val="Body Small Right"/>
    <w:basedOn w:val="BodyTextRight"/>
    <w:rsid w:val="00EC486F"/>
    <w:rPr>
      <w:sz w:val="18"/>
      <w:szCs w:val="18"/>
    </w:rPr>
  </w:style>
  <w:style w:type="paragraph" w:customStyle="1" w:styleId="MarginEdition">
    <w:name w:val="Margin Edition"/>
    <w:basedOn w:val="MarginNote"/>
    <w:rsid w:val="00EC486F"/>
    <w:pPr>
      <w:spacing w:before="0" w:after="0"/>
    </w:pPr>
    <w:rPr>
      <w:rFonts w:ascii="Times New Roman" w:hAnsi="Times New Roman"/>
      <w:color w:val="999999"/>
    </w:rPr>
  </w:style>
  <w:style w:type="paragraph" w:customStyle="1" w:styleId="Spacer">
    <w:name w:val="Spacer"/>
    <w:basedOn w:val="Normal"/>
    <w:rsid w:val="00EC486F"/>
    <w:rPr>
      <w:sz w:val="2"/>
      <w:szCs w:val="2"/>
    </w:rPr>
  </w:style>
  <w:style w:type="character" w:customStyle="1" w:styleId="Small">
    <w:name w:val="Small"/>
    <w:basedOn w:val="DefaultParagraphFont"/>
    <w:rsid w:val="00EC486F"/>
    <w:rPr>
      <w:sz w:val="16"/>
    </w:rPr>
  </w:style>
  <w:style w:type="paragraph" w:customStyle="1" w:styleId="WideTable">
    <w:name w:val="Wide Table"/>
    <w:basedOn w:val="Normal"/>
    <w:rsid w:val="00EC486F"/>
    <w:pPr>
      <w:ind w:left="-1418"/>
    </w:pPr>
    <w:rPr>
      <w:sz w:val="2"/>
      <w:szCs w:val="2"/>
    </w:rPr>
  </w:style>
  <w:style w:type="character" w:styleId="PageNumber">
    <w:name w:val="page number"/>
    <w:basedOn w:val="DefaultParagraphFont"/>
    <w:rsid w:val="00EC486F"/>
  </w:style>
  <w:style w:type="paragraph" w:styleId="Quote">
    <w:name w:val="Quote"/>
    <w:basedOn w:val="Heading1"/>
    <w:link w:val="QuoteChar"/>
    <w:qFormat/>
    <w:rsid w:val="00EC486F"/>
    <w:rPr>
      <w:b w:val="0"/>
      <w:sz w:val="72"/>
      <w:szCs w:val="72"/>
      <w:lang w:val="en-NZ"/>
    </w:rPr>
  </w:style>
  <w:style w:type="character" w:customStyle="1" w:styleId="QuoteChar">
    <w:name w:val="Quote Char"/>
    <w:basedOn w:val="DefaultParagraphFont"/>
    <w:link w:val="Quote"/>
    <w:rsid w:val="00EC4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86F"/>
    <w:pPr>
      <w:pageBreakBefore/>
    </w:pPr>
  </w:style>
  <w:style w:type="paragraph" w:customStyle="1" w:styleId="Border">
    <w:name w:val="Border"/>
    <w:basedOn w:val="Normal"/>
    <w:qFormat/>
    <w:rsid w:val="00EC4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86F"/>
    <w:rPr>
      <w:b/>
      <w:bCs/>
      <w:i/>
      <w:iCs/>
      <w:color w:val="auto"/>
    </w:rPr>
  </w:style>
  <w:style w:type="paragraph" w:styleId="IntenseQuote">
    <w:name w:val="Intense Quote"/>
    <w:basedOn w:val="Normal"/>
    <w:next w:val="Normal"/>
    <w:link w:val="IntenseQuoteChar"/>
    <w:uiPriority w:val="30"/>
    <w:qFormat/>
    <w:rsid w:val="00EC4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8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486F"/>
    <w:rPr>
      <w:smallCaps/>
      <w:color w:val="auto"/>
      <w:u w:val="single"/>
    </w:rPr>
  </w:style>
  <w:style w:type="character" w:styleId="IntenseReference">
    <w:name w:val="Intense Reference"/>
    <w:basedOn w:val="DefaultParagraphFont"/>
    <w:uiPriority w:val="32"/>
    <w:qFormat/>
    <w:rsid w:val="00EC486F"/>
    <w:rPr>
      <w:b/>
      <w:bCs/>
      <w:smallCaps/>
      <w:color w:val="auto"/>
      <w:spacing w:val="5"/>
      <w:u w:val="single"/>
    </w:rPr>
  </w:style>
  <w:style w:type="paragraph" w:customStyle="1" w:styleId="2ColumnHeading">
    <w:name w:val="2Column Heading"/>
    <w:basedOn w:val="BodyText"/>
    <w:qFormat/>
    <w:rsid w:val="00EC486F"/>
    <w:pPr>
      <w:spacing w:after="60"/>
      <w:ind w:left="-2268"/>
    </w:pPr>
    <w:rPr>
      <w:b/>
    </w:rPr>
  </w:style>
  <w:style w:type="paragraph" w:customStyle="1" w:styleId="Heading1TOC">
    <w:name w:val="Heading1 TOC"/>
    <w:basedOn w:val="Normal"/>
    <w:qFormat/>
    <w:rsid w:val="00EC486F"/>
    <w:pPr>
      <w:spacing w:before="240" w:after="120"/>
    </w:pPr>
    <w:rPr>
      <w:rFonts w:ascii="Times New Roman" w:hAnsi="Times New Roman"/>
      <w:b/>
      <w:sz w:val="32"/>
    </w:rPr>
  </w:style>
  <w:style w:type="paragraph" w:customStyle="1" w:styleId="Heading2TOC">
    <w:name w:val="Heading2 TOC"/>
    <w:basedOn w:val="Normal"/>
    <w:qFormat/>
    <w:rsid w:val="00EC486F"/>
    <w:pPr>
      <w:spacing w:before="240" w:after="60"/>
    </w:pPr>
    <w:rPr>
      <w:rFonts w:ascii="Times New Roman" w:hAnsi="Times New Roman"/>
      <w:b/>
      <w:sz w:val="28"/>
    </w:rPr>
  </w:style>
  <w:style w:type="character" w:customStyle="1" w:styleId="Underline">
    <w:name w:val="Underline"/>
    <w:basedOn w:val="DefaultParagraphFont"/>
    <w:qFormat/>
    <w:rsid w:val="00EC486F"/>
    <w:rPr>
      <w:u w:val="single"/>
    </w:rPr>
  </w:style>
  <w:style w:type="character" w:customStyle="1" w:styleId="BoldandItalics">
    <w:name w:val="Bold and Italics"/>
    <w:qFormat/>
    <w:rsid w:val="00EC486F"/>
    <w:rPr>
      <w:b/>
      <w:i/>
      <w:u w:val="none"/>
    </w:rPr>
  </w:style>
  <w:style w:type="paragraph" w:styleId="BalloonText">
    <w:name w:val="Balloon Text"/>
    <w:basedOn w:val="Normal"/>
    <w:link w:val="BalloonTextChar"/>
    <w:rsid w:val="00EC486F"/>
    <w:rPr>
      <w:rFonts w:ascii="Tahoma" w:hAnsi="Tahoma" w:cs="Tahoma"/>
      <w:sz w:val="16"/>
      <w:szCs w:val="16"/>
    </w:rPr>
  </w:style>
  <w:style w:type="character" w:customStyle="1" w:styleId="BalloonTextChar">
    <w:name w:val="Balloon Text Char"/>
    <w:basedOn w:val="DefaultParagraphFont"/>
    <w:link w:val="BalloonText"/>
    <w:rsid w:val="00EC48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48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8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1407</Words>
  <Characters>8346</Characters>
  <Application>Microsoft Office Word</Application>
  <DocSecurity>0</DocSecurity>
  <Lines>288</Lines>
  <Paragraphs>126</Paragraphs>
  <ScaleCrop>false</ScaleCrop>
  <Company>Author-it Software Corporation Ltd.</Company>
  <LinksUpToDate>false</LinksUpToDate>
  <CharactersWithSpaces>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AHCBIO403A Plan and implement a biosecurity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