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380" w:rsidP="00843380">
      <w:pPr>
        <w:pStyle w:val="Title"/>
      </w:pPr>
      <w:r>
        <w:fldChar w:fldCharType="begin"/>
      </w:r>
      <w:r>
        <w:instrText xml:space="preserve"> TITLE   \* MERGEFORMAT </w:instrText>
      </w:r>
      <w:r>
        <w:fldChar w:fldCharType="separate"/>
      </w:r>
      <w:r>
        <w:t>AHCBIO401A Supervise activities on infected premises</w:t>
      </w:r>
      <w:r>
        <w:fldChar w:fldCharType="end"/>
      </w:r>
    </w:p>
    <w:p w:rsidR="00843380" w:rsidP="00843380">
      <w:pPr>
        <w:pStyle w:val="Version"/>
        <w:sectPr w:rsidSect="00A319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908" w:rsidP="00A31908">
      <w:pPr>
        <w:pStyle w:val="SuperHeading"/>
      </w:pPr>
      <w:r w:rsidRPr="00A31908">
        <w:t>AHCBIO401A Supervise activities on infected premises</w:t>
      </w:r>
    </w:p>
    <w:p w:rsidR="00000000" w:rsidRPr="00A31908" w:rsidP="00A31908">
      <w:pPr>
        <w:pStyle w:val="Heading1"/>
      </w:pPr>
      <w:bookmarkStart w:id="1" w:name="O_267707"/>
      <w:bookmarkEnd w:id="1"/>
      <w:r w:rsidRPr="00A31908">
        <w:t>Modification History</w:t>
      </w:r>
    </w:p>
    <w:p w:rsidR="00000000" w:rsidRPr="00A31908" w:rsidP="00A31908">
      <w:pPr>
        <w:pStyle w:val="BodyText"/>
      </w:pPr>
      <w:r w:rsidRPr="00A31908">
        <w:t>Not Applicable</w:t>
      </w:r>
    </w:p>
    <w:p w:rsidR="00000000" w:rsidRPr="00A31908" w:rsidP="00A31908">
      <w:pPr>
        <w:pStyle w:val="AllowPageBreak"/>
      </w:pPr>
    </w:p>
    <w:p w:rsidR="00000000" w:rsidRPr="00A31908" w:rsidP="00A31908">
      <w:pPr>
        <w:pStyle w:val="Heading1"/>
      </w:pPr>
      <w:bookmarkStart w:id="2" w:name="O_187092"/>
      <w:bookmarkEnd w:id="2"/>
      <w:r w:rsidRPr="00A31908">
        <w:t>Unit Descriptor</w:t>
      </w:r>
    </w:p>
    <w:tbl>
      <w:tblPr>
        <w:tblW w:w="0" w:type="auto"/>
        <w:tblLayout w:type="fixed"/>
        <w:tblCellMar>
          <w:left w:w="62" w:type="dxa"/>
          <w:right w:w="62" w:type="dxa"/>
        </w:tblCellMar>
        <w:tblLook w:val="0000"/>
      </w:tblPr>
      <w:tblGrid>
        <w:gridCol w:w="2664"/>
        <w:gridCol w:w="5858"/>
      </w:tblGrid>
      <w:tr w:rsidTr="00843380">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BodyText"/>
            </w:pPr>
            <w:r w:rsidRPr="00A31908">
              <w:t xml:space="preserve">This unit covers supervising activities on infected premises and defines the standard required to: </w:t>
            </w:r>
            <w:r w:rsidRPr="00A31908">
              <w:t xml:space="preserve"> develop a schedule for implementation of emergency disease or plant pest control activities;  effectively supervise the range of activities required to achieve emergency disease or plant pest control in an outbreak or incursion;  effectively communicate a</w:t>
            </w:r>
            <w:r w:rsidRPr="00A31908">
              <w:t>nd give directions.</w:t>
            </w:r>
          </w:p>
        </w:tc>
      </w:tr>
    </w:tbl>
    <w:p w:rsidR="00843380" w:rsidP="00A31908">
      <w:pPr>
        <w:pStyle w:val="BodyText"/>
      </w:pPr>
    </w:p>
    <w:p w:rsidR="00843380" w:rsidP="00A31908">
      <w:pPr>
        <w:pStyle w:val="BodyText"/>
      </w:pPr>
    </w:p>
    <w:p w:rsidR="00000000" w:rsidRPr="00A31908" w:rsidP="00A31908">
      <w:pPr>
        <w:pStyle w:val="Heading1"/>
      </w:pPr>
      <w:bookmarkStart w:id="3" w:name="O_187096"/>
      <w:bookmarkEnd w:id="3"/>
      <w:r w:rsidRPr="00A31908">
        <w:t>Application of the Unit</w:t>
      </w:r>
    </w:p>
    <w:tbl>
      <w:tblPr>
        <w:tblW w:w="0" w:type="auto"/>
        <w:tblLayout w:type="fixed"/>
        <w:tblCellMar>
          <w:left w:w="62" w:type="dxa"/>
          <w:right w:w="62" w:type="dxa"/>
        </w:tblCellMar>
        <w:tblLook w:val="0000"/>
      </w:tblPr>
      <w:tblGrid>
        <w:gridCol w:w="2748"/>
        <w:gridCol w:w="5774"/>
      </w:tblGrid>
      <w:tr w:rsidTr="00843380">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BodyText"/>
            </w:pPr>
            <w:r w:rsidRPr="00A31908">
              <w:t xml:space="preserve">This unit applies to personnel who have been appointed or engaged to undertake a role within an emergency disease or plant pest incursion response. </w:t>
            </w:r>
            <w:r w:rsidRPr="00A31908">
              <w:t xml:space="preserve"> Where work requires the use of load-shifting or other equipment, appropriate training/certification must be provided according to state and territory safety and licensing requirements.</w:t>
            </w:r>
          </w:p>
        </w:tc>
      </w:tr>
    </w:tbl>
    <w:p w:rsidR="00843380" w:rsidP="00A31908">
      <w:pPr>
        <w:pStyle w:val="BodyText"/>
      </w:pPr>
    </w:p>
    <w:p w:rsidR="00843380" w:rsidP="00A31908">
      <w:pPr>
        <w:pStyle w:val="BodyText"/>
      </w:pPr>
    </w:p>
    <w:p w:rsidR="00000000" w:rsidRPr="00A31908" w:rsidP="00A31908">
      <w:pPr>
        <w:pStyle w:val="Heading1"/>
      </w:pPr>
      <w:bookmarkStart w:id="4" w:name="O_275967"/>
      <w:bookmarkEnd w:id="4"/>
      <w:r w:rsidRPr="00A31908">
        <w:t>Licensing/Regulatory Information</w:t>
      </w:r>
    </w:p>
    <w:p w:rsidR="00000000" w:rsidRPr="00A31908" w:rsidP="00A31908">
      <w:pPr>
        <w:pStyle w:val="BodyText"/>
      </w:pPr>
      <w:r w:rsidRPr="00A31908">
        <w:t>Refer to Applicat</w:t>
      </w:r>
      <w:r w:rsidRPr="00A31908">
        <w:t>ion of the Unit</w:t>
      </w:r>
    </w:p>
    <w:p w:rsidR="00000000" w:rsidRPr="00A31908" w:rsidP="00A31908">
      <w:pPr>
        <w:pStyle w:val="AllowPageBreak"/>
      </w:pPr>
    </w:p>
    <w:p w:rsidR="00000000" w:rsidRPr="00A31908" w:rsidP="00A31908">
      <w:pPr>
        <w:pStyle w:val="Heading1"/>
      </w:pPr>
      <w:bookmarkStart w:id="5" w:name="O_187094"/>
      <w:bookmarkEnd w:id="5"/>
      <w:r w:rsidRPr="00A31908">
        <w:t>Pre-Requisites</w:t>
      </w:r>
    </w:p>
    <w:tbl>
      <w:tblPr>
        <w:tblW w:w="0" w:type="auto"/>
        <w:tblLayout w:type="fixed"/>
        <w:tblCellMar>
          <w:left w:w="62" w:type="dxa"/>
          <w:right w:w="62" w:type="dxa"/>
        </w:tblCellMar>
        <w:tblLook w:val="0000"/>
      </w:tblPr>
      <w:tblGrid>
        <w:gridCol w:w="2775"/>
        <w:gridCol w:w="1295"/>
        <w:gridCol w:w="4452"/>
      </w:tblGrid>
      <w:tr w:rsidTr="0084338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p>
        </w:tc>
      </w:tr>
      <w:tr w:rsidTr="008433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p>
        </w:tc>
      </w:tr>
      <w:tr w:rsidTr="008433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BodyText"/>
            </w:pPr>
          </w:p>
        </w:tc>
      </w:tr>
    </w:tbl>
    <w:p w:rsidR="00843380" w:rsidP="00A31908">
      <w:pPr>
        <w:pStyle w:val="BodyText"/>
      </w:pPr>
    </w:p>
    <w:p w:rsidR="00843380" w:rsidP="00A31908">
      <w:pPr>
        <w:pStyle w:val="BodyText"/>
      </w:pPr>
    </w:p>
    <w:p w:rsidR="00000000" w:rsidRPr="00A31908" w:rsidP="00A31908">
      <w:pPr>
        <w:pStyle w:val="Heading1"/>
      </w:pPr>
      <w:bookmarkStart w:id="6" w:name="O_187093"/>
      <w:bookmarkEnd w:id="6"/>
      <w:r w:rsidRPr="00A31908">
        <w:t>Employability Skills Information</w:t>
      </w:r>
    </w:p>
    <w:tbl>
      <w:tblPr>
        <w:tblW w:w="0" w:type="auto"/>
        <w:tblLayout w:type="fixed"/>
        <w:tblCellMar>
          <w:left w:w="62" w:type="dxa"/>
          <w:right w:w="62" w:type="dxa"/>
        </w:tblCellMar>
        <w:tblLook w:val="0000"/>
      </w:tblPr>
      <w:tblGrid>
        <w:gridCol w:w="2802"/>
        <w:gridCol w:w="5720"/>
      </w:tblGrid>
      <w:tr w:rsidTr="008433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BodyText"/>
            </w:pPr>
            <w:r w:rsidRPr="00A31908">
              <w:t>This unit contains employability skills.</w:t>
            </w:r>
          </w:p>
        </w:tc>
      </w:tr>
    </w:tbl>
    <w:p w:rsidR="00843380" w:rsidP="00A31908">
      <w:pPr>
        <w:pStyle w:val="BodyText"/>
      </w:pPr>
    </w:p>
    <w:p w:rsidR="00843380" w:rsidP="00A31908">
      <w:pPr>
        <w:pStyle w:val="BodyText"/>
      </w:pPr>
    </w:p>
    <w:p w:rsidR="00000000" w:rsidRPr="00A31908" w:rsidP="00A31908">
      <w:pPr>
        <w:pStyle w:val="Heading1"/>
      </w:pPr>
      <w:bookmarkStart w:id="7" w:name="O_285753"/>
      <w:bookmarkEnd w:id="7"/>
      <w:r w:rsidRPr="00A31908">
        <w:t>Elements and Performance Criteria Pre-Content</w:t>
      </w:r>
    </w:p>
    <w:p w:rsidR="00000000" w:rsidRPr="00A31908" w:rsidP="00A31908">
      <w:pPr>
        <w:pStyle w:val="BodyText"/>
      </w:pPr>
      <w:r w:rsidRPr="00A31908">
        <w:t>Not Applicable</w:t>
      </w:r>
    </w:p>
    <w:p w:rsidR="00000000" w:rsidRPr="00A31908" w:rsidP="00A31908">
      <w:pPr>
        <w:pStyle w:val="AllowPageBreak"/>
      </w:pPr>
    </w:p>
    <w:p w:rsidR="00000000" w:rsidRPr="00A31908" w:rsidP="00A31908">
      <w:pPr>
        <w:pStyle w:val="Heading1"/>
      </w:pPr>
      <w:bookmarkStart w:id="8" w:name="O_232420"/>
      <w:bookmarkEnd w:id="8"/>
      <w:r w:rsidRPr="00A31908">
        <w:t>Elements and Performance Criteria</w:t>
      </w:r>
    </w:p>
    <w:tbl>
      <w:tblPr>
        <w:tblW w:w="0" w:type="auto"/>
        <w:tblLayout w:type="fixed"/>
        <w:tblCellMar>
          <w:left w:w="62" w:type="dxa"/>
          <w:right w:w="62" w:type="dxa"/>
        </w:tblCellMar>
        <w:tblLook w:val="0000"/>
      </w:tblPr>
      <w:tblGrid>
        <w:gridCol w:w="2554"/>
        <w:gridCol w:w="5968"/>
      </w:tblGrid>
      <w:tr w:rsidTr="00843380">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BodyText"/>
            </w:pPr>
            <w:r w:rsidRPr="00A31908">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PERFORMANCE CRITERIA</w:t>
            </w:r>
          </w:p>
        </w:tc>
      </w:tr>
      <w:tr w:rsidTr="0084338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p>
        </w:tc>
      </w:tr>
      <w:tr w:rsidTr="0084338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List"/>
              <w:rPr>
                <w:lang w:val="en-NZ"/>
              </w:rPr>
            </w:pPr>
            <w:r w:rsidRPr="00A31908">
              <w:t>1.</w:t>
            </w:r>
            <w:r w:rsidRPr="00A31908">
              <w:tab/>
              <w:t>Plan emergency disease or plant pest control activities on an IP</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List2"/>
            </w:pPr>
            <w:r w:rsidRPr="00A31908">
              <w:t>1.1.</w:t>
            </w:r>
            <w:r w:rsidRPr="00A31908">
              <w:tab/>
            </w:r>
            <w:r w:rsidRPr="00A31908">
              <w:t>Emergency disease or plant pest control activities are planned under direction from Infected Premises (IP) operations manager and in consultation with property owner/manager.</w:t>
            </w:r>
          </w:p>
          <w:p w:rsidR="00000000" w:rsidRPr="00A31908" w:rsidP="00A31908">
            <w:pPr>
              <w:pStyle w:val="List2"/>
            </w:pPr>
            <w:r w:rsidRPr="00A31908">
              <w:t>1.2.</w:t>
            </w:r>
            <w:r w:rsidRPr="00A31908">
              <w:tab/>
              <w:t xml:space="preserve">All IP procedures are confirmed with IP operations manager and communicated </w:t>
            </w:r>
            <w:r w:rsidRPr="00A31908">
              <w:t>to property owner/manager.</w:t>
            </w:r>
          </w:p>
          <w:p w:rsidR="00000000" w:rsidRPr="00A31908" w:rsidP="00A31908">
            <w:pPr>
              <w:pStyle w:val="List2"/>
            </w:pPr>
            <w:r w:rsidRPr="00A31908">
              <w:t>1.3.</w:t>
            </w:r>
            <w:r w:rsidRPr="00A31908">
              <w:tab/>
              <w:t>Schedule for implementation of emergency disease or plant pest control activities is developed and resources required for planned activities are requested according to instructions from IP operations manager.</w:t>
            </w:r>
          </w:p>
          <w:p w:rsidR="00000000" w:rsidRPr="00A31908" w:rsidP="00A31908">
            <w:pPr>
              <w:pStyle w:val="List2"/>
            </w:pPr>
            <w:r w:rsidRPr="00A31908">
              <w:t>1.4.</w:t>
            </w:r>
            <w:r w:rsidRPr="00A31908">
              <w:tab/>
              <w:t xml:space="preserve">Reporting </w:t>
            </w:r>
            <w:r w:rsidRPr="00A31908">
              <w:t>processes are established according to instructions from IP operations manager.</w:t>
            </w:r>
          </w:p>
          <w:p w:rsidR="00000000" w:rsidP="00A31908">
            <w:pPr>
              <w:pStyle w:val="List2"/>
              <w:rPr>
                <w:lang w:val="en-NZ"/>
              </w:rPr>
            </w:pPr>
            <w:r w:rsidRPr="00A31908">
              <w:t>1.5.</w:t>
            </w:r>
            <w:r w:rsidRPr="00A31908">
              <w:tab/>
              <w:t>Staff rosters are established to support activities in a cost-effective manner and with minimal stress on personnel.</w:t>
            </w:r>
          </w:p>
        </w:tc>
      </w:tr>
      <w:tr w:rsidTr="0084338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List"/>
              <w:rPr>
                <w:lang w:val="en-NZ"/>
              </w:rPr>
            </w:pPr>
            <w:r w:rsidRPr="00A31908">
              <w:t>2.</w:t>
            </w:r>
            <w:r w:rsidRPr="00A31908">
              <w:tab/>
              <w:t>Oversee emergency disease or plant pest control ac</w:t>
            </w:r>
            <w:r w:rsidRPr="00A31908">
              <w:t>tivities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List2"/>
            </w:pPr>
            <w:r w:rsidRPr="00A31908">
              <w:t>2.1.</w:t>
            </w:r>
            <w:r w:rsidRPr="00A31908">
              <w:tab/>
              <w:t>Personnel are assigned to team leader and worker positions according to IP operations functions to be performed and are given directions about tasks to be performed.</w:t>
            </w:r>
          </w:p>
          <w:p w:rsidR="00000000" w:rsidRPr="00A31908" w:rsidP="00A31908">
            <w:pPr>
              <w:pStyle w:val="List2"/>
            </w:pPr>
            <w:r w:rsidRPr="00A31908">
              <w:t>2.2.</w:t>
            </w:r>
            <w:r w:rsidRPr="00A31908">
              <w:tab/>
              <w:t>Emergency disease or plant pest control activities are conducted in ong</w:t>
            </w:r>
            <w:r w:rsidRPr="00A31908">
              <w:t>oing consultation with IP operations manager and property owner/manager.</w:t>
            </w:r>
          </w:p>
          <w:p w:rsidR="00000000" w:rsidRPr="00A31908" w:rsidP="00A31908">
            <w:pPr>
              <w:pStyle w:val="List2"/>
            </w:pPr>
            <w:r w:rsidRPr="00A31908">
              <w:t>2.3.</w:t>
            </w:r>
            <w:r w:rsidRPr="00A31908">
              <w:tab/>
              <w:t>Emergency disease or plant pest control activities are overseen to ensure that they are cost-effective, make effective use of resources, and avoid unnecessary property damage and</w:t>
            </w:r>
            <w:r w:rsidRPr="00A31908">
              <w:t xml:space="preserve"> livestock or crop destruction.</w:t>
            </w:r>
          </w:p>
          <w:p w:rsidR="00000000" w:rsidRPr="00A31908" w:rsidP="00A31908">
            <w:pPr>
              <w:pStyle w:val="List2"/>
            </w:pPr>
            <w:r w:rsidRPr="00A31908">
              <w:t>2.4.</w:t>
            </w:r>
            <w:r w:rsidRPr="00A31908">
              <w:tab/>
              <w:t>Valuations of materials requiring destruction, use of plant, equipment and materials, and all IP service provision are monitored to ensure they adhere to relevant standards, protocols and contract requirements.</w:t>
            </w:r>
          </w:p>
          <w:p w:rsidR="00000000" w:rsidRPr="00A31908" w:rsidP="00A31908">
            <w:pPr>
              <w:pStyle w:val="List2"/>
            </w:pPr>
            <w:r w:rsidRPr="00A31908">
              <w:t>2.5.</w:t>
            </w:r>
            <w:r w:rsidRPr="00A31908">
              <w:tab/>
              <w:t>Sup</w:t>
            </w:r>
            <w:r w:rsidRPr="00A31908">
              <w:t>plies of materials and resources are monitored to ensure that they are adequate to meet needs of control activities.</w:t>
            </w:r>
          </w:p>
          <w:p w:rsidR="00000000" w:rsidRPr="00A31908" w:rsidP="00A31908">
            <w:pPr>
              <w:pStyle w:val="List2"/>
            </w:pPr>
            <w:r w:rsidRPr="00A31908">
              <w:t>2.6.</w:t>
            </w:r>
            <w:r w:rsidRPr="00A31908">
              <w:tab/>
              <w:t>Incident log is maintained that includes details of all activities undertaken and contractors' hours and performance.</w:t>
            </w:r>
          </w:p>
          <w:p w:rsidR="00000000" w:rsidRPr="00A31908" w:rsidP="00A31908">
            <w:pPr>
              <w:pStyle w:val="List2"/>
            </w:pPr>
            <w:r w:rsidRPr="00A31908">
              <w:t>2.7.</w:t>
            </w:r>
            <w:r w:rsidRPr="00A31908">
              <w:tab/>
              <w:t>Effective c</w:t>
            </w:r>
            <w:r w:rsidRPr="00A31908">
              <w:t>ommunications with IP operations manager and property owner/manager are established and maintained throughout operation.</w:t>
            </w:r>
          </w:p>
          <w:p w:rsidR="00000000" w:rsidP="00A31908">
            <w:pPr>
              <w:pStyle w:val="List2"/>
              <w:rPr>
                <w:lang w:val="en-NZ"/>
              </w:rPr>
            </w:pPr>
            <w:r w:rsidRPr="00A31908">
              <w:t>2.8.</w:t>
            </w:r>
            <w:r w:rsidRPr="00A31908">
              <w:tab/>
              <w:t>Personnel are supervised and motivated to carry out specific emergency disease or plant pest control activities to the standard re</w:t>
            </w:r>
            <w:r w:rsidRPr="00A31908">
              <w:t>quired and according to Occupational Health and Safety (OHS) and legislative requirements.</w:t>
            </w:r>
          </w:p>
        </w:tc>
      </w:tr>
      <w:tr w:rsidTr="0084338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List"/>
              <w:rPr>
                <w:lang w:val="en-NZ"/>
              </w:rPr>
            </w:pPr>
            <w:r w:rsidRPr="00A31908">
              <w:t>3.</w:t>
            </w:r>
            <w:r w:rsidRPr="00A31908">
              <w:tab/>
              <w:t>Check effectiveness of emergency disease or plant pest control activities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List2"/>
            </w:pPr>
            <w:r w:rsidRPr="00A31908">
              <w:t>3.1.</w:t>
            </w:r>
            <w:r w:rsidRPr="00A31908">
              <w:tab/>
            </w:r>
            <w:r w:rsidRPr="00A31908">
              <w:t>Effectiveness and progress of control activities are monitored and compared with planned objectives.</w:t>
            </w:r>
          </w:p>
          <w:p w:rsidR="00000000" w:rsidRPr="00A31908" w:rsidP="00A31908">
            <w:pPr>
              <w:pStyle w:val="List2"/>
            </w:pPr>
            <w:r w:rsidRPr="00A31908">
              <w:t>3.2.</w:t>
            </w:r>
            <w:r w:rsidRPr="00A31908">
              <w:tab/>
              <w:t>Inspections of teams on site are carried out with sufficient regularity to ensure that standards are applied in line with required standards and proto</w:t>
            </w:r>
            <w:r w:rsidRPr="00A31908">
              <w:t>cols.</w:t>
            </w:r>
          </w:p>
          <w:p w:rsidR="00000000" w:rsidRPr="00A31908" w:rsidP="00A31908">
            <w:pPr>
              <w:pStyle w:val="List2"/>
            </w:pPr>
            <w:r w:rsidRPr="00A31908">
              <w:t>3.3.</w:t>
            </w:r>
            <w:r w:rsidRPr="00A31908">
              <w:tab/>
              <w:t>Progress reports are provided to IP operations manager according to agreed reporting schedule and format.</w:t>
            </w:r>
          </w:p>
          <w:p w:rsidR="00000000" w:rsidP="00A31908">
            <w:pPr>
              <w:pStyle w:val="List2"/>
              <w:rPr>
                <w:lang w:val="en-NZ"/>
              </w:rPr>
            </w:pPr>
            <w:r w:rsidRPr="00A31908">
              <w:t>3.4.</w:t>
            </w:r>
            <w:r w:rsidRPr="00A31908">
              <w:tab/>
              <w:t>Records are kept as required by standards and protocols.</w:t>
            </w:r>
          </w:p>
        </w:tc>
      </w:tr>
      <w:tr w:rsidTr="0084338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List"/>
              <w:rPr>
                <w:lang w:val="en-NZ"/>
              </w:rPr>
            </w:pPr>
            <w:r w:rsidRPr="00A31908">
              <w:t>4.</w:t>
            </w:r>
            <w:r w:rsidRPr="00A31908">
              <w:tab/>
              <w:t>Revise site-specific emergency disease or plant pest control activities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List2"/>
            </w:pPr>
            <w:r w:rsidRPr="00A31908">
              <w:t>4</w:t>
            </w:r>
            <w:r w:rsidRPr="00A31908">
              <w:t>.1.</w:t>
            </w:r>
            <w:r w:rsidRPr="00A31908">
              <w:tab/>
              <w:t>Control activities are revised as required to address relevant protocols, maintain cost-effectiveness (including appropriate resource allocation) and contain wider impacts.</w:t>
            </w:r>
          </w:p>
          <w:p w:rsidR="00000000" w:rsidRPr="00A31908" w:rsidP="00A31908">
            <w:pPr>
              <w:pStyle w:val="List2"/>
            </w:pPr>
            <w:r w:rsidRPr="00A31908">
              <w:t>4.2.</w:t>
            </w:r>
            <w:r w:rsidRPr="00A31908">
              <w:tab/>
              <w:t xml:space="preserve">Revisions to activities are communicated promptly to Local Control Centre </w:t>
            </w:r>
            <w:r w:rsidRPr="00A31908">
              <w:t>(LCC).</w:t>
            </w:r>
          </w:p>
        </w:tc>
      </w:tr>
    </w:tbl>
    <w:p w:rsidR="00843380" w:rsidP="00A31908">
      <w:pPr>
        <w:pStyle w:val="BodyText"/>
      </w:pPr>
    </w:p>
    <w:p w:rsidR="00843380" w:rsidP="00A31908">
      <w:pPr>
        <w:pStyle w:val="BodyText"/>
      </w:pPr>
    </w:p>
    <w:p w:rsidR="00000000" w:rsidRPr="00A31908" w:rsidP="00A31908">
      <w:pPr>
        <w:pStyle w:val="Heading1"/>
      </w:pPr>
      <w:bookmarkStart w:id="9" w:name="O_256370"/>
      <w:bookmarkEnd w:id="9"/>
      <w:r w:rsidRPr="00A31908">
        <w:t>Required Skills and Knowledge</w:t>
      </w:r>
    </w:p>
    <w:tbl>
      <w:tblPr>
        <w:tblW w:w="0" w:type="auto"/>
        <w:tblLayout w:type="fixed"/>
        <w:tblCellMar>
          <w:left w:w="62" w:type="dxa"/>
          <w:right w:w="62" w:type="dxa"/>
        </w:tblCellMar>
        <w:tblLook w:val="0000"/>
      </w:tblPr>
      <w:tblGrid>
        <w:gridCol w:w="8522"/>
      </w:tblGrid>
      <w:tr w:rsidTr="008433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REQUIRED SKILLS AND KNOWLEDGE</w:t>
            </w:r>
          </w:p>
        </w:tc>
      </w:tr>
      <w:tr w:rsidTr="008433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t>This section describes the skills and knowledge required for this unit.</w:t>
            </w:r>
          </w:p>
        </w:tc>
      </w:tr>
      <w:tr w:rsidTr="008433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Required skills</w:t>
            </w:r>
          </w:p>
        </w:tc>
      </w:tr>
      <w:tr w:rsidTr="008433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ListBullet"/>
            </w:pPr>
            <w:r w:rsidRPr="00A31908">
              <w:t>operating effectively under stress</w:t>
            </w:r>
          </w:p>
          <w:p w:rsidR="00000000" w:rsidRPr="00A31908" w:rsidP="00A31908">
            <w:pPr>
              <w:pStyle w:val="ListBullet"/>
            </w:pPr>
            <w:r w:rsidRPr="00A31908">
              <w:t>managing people</w:t>
            </w:r>
          </w:p>
          <w:p w:rsidR="00000000" w:rsidRPr="00A31908" w:rsidP="00A31908">
            <w:pPr>
              <w:pStyle w:val="ListBullet"/>
            </w:pPr>
            <w:r w:rsidRPr="00A31908">
              <w:t>supervising application of emergency disease or plant pest control measures on an IP, in line with relevant response plan</w:t>
            </w:r>
          </w:p>
          <w:p w:rsidR="00000000" w:rsidRPr="00A31908" w:rsidP="00A31908">
            <w:pPr>
              <w:pStyle w:val="ListBullet"/>
            </w:pPr>
            <w:r w:rsidRPr="00A31908">
              <w:t>use literacy skills to read, interpret and follow organisational policies and procedures, develop sequenced written instructions, reco</w:t>
            </w:r>
            <w:r w:rsidRPr="00A31908">
              <w:t>rd accurately and legibly information collected and select and apply procedures to a range of tasks</w:t>
            </w:r>
          </w:p>
          <w:p w:rsidR="00000000" w:rsidRPr="00A31908" w:rsidP="00A31908">
            <w:pPr>
              <w:pStyle w:val="ListBullet"/>
            </w:pPr>
            <w:r w:rsidRPr="00A31908">
              <w:t>use oral communication skills/language competence to fulfil the job role as specified by the organisation including questioning, active listening, asking fo</w:t>
            </w:r>
            <w:r w:rsidRPr="00A31908">
              <w:t>r clarification, negotiating solutions and responding to a range of views</w:t>
            </w:r>
          </w:p>
          <w:p w:rsidR="00000000" w:rsidRPr="00A31908" w:rsidP="00A31908">
            <w:pPr>
              <w:pStyle w:val="ListBullet"/>
            </w:pPr>
            <w:r w:rsidRPr="00A31908">
              <w:t>use numeracy skills to estimate, calculate and record routine and more complex workplace measures and data</w:t>
            </w:r>
          </w:p>
          <w:p w:rsidR="00000000" w:rsidP="00A31908">
            <w:pPr>
              <w:pStyle w:val="ListBullet"/>
              <w:rPr>
                <w:lang w:val="en-NZ"/>
              </w:rPr>
            </w:pPr>
            <w:r w:rsidRPr="00A31908">
              <w:t>use interpersonal skills to work with others and relate to people from a ra</w:t>
            </w:r>
            <w:r w:rsidRPr="00A31908">
              <w:t>nge of cultural, social and religious backgrounds and with a range of physical and mental abilities.</w:t>
            </w:r>
          </w:p>
        </w:tc>
      </w:tr>
      <w:tr w:rsidTr="008433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Required knowledge</w:t>
            </w:r>
          </w:p>
        </w:tc>
      </w:tr>
      <w:tr w:rsidTr="008433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ListBullet"/>
            </w:pPr>
            <w:r w:rsidRPr="00A31908">
              <w:t xml:space="preserve">appropriate standards and protocols for the emergency disease or plant pest e.g. </w:t>
            </w:r>
            <w:r w:rsidRPr="00A31908">
              <w:t>Australian Veterinary Emergency Plan (AUSVETPLAN) or Australian Emergency Plant Pest Response Plan (PLANTPLAN)</w:t>
            </w:r>
          </w:p>
          <w:p w:rsidR="00000000" w:rsidRPr="00A31908" w:rsidP="00A31908">
            <w:pPr>
              <w:pStyle w:val="ListBullet"/>
            </w:pPr>
            <w:r w:rsidRPr="00A31908">
              <w:t>OHS and other legislative requirements in an emergency disease or plant pest incursion response</w:t>
            </w:r>
          </w:p>
          <w:p w:rsidR="00000000" w:rsidRPr="00A31908" w:rsidP="00A31908">
            <w:pPr>
              <w:pStyle w:val="ListBullet"/>
            </w:pPr>
            <w:r w:rsidRPr="00A31908">
              <w:t>principles underpinning control procedures</w:t>
            </w:r>
          </w:p>
          <w:p w:rsidR="00000000" w:rsidRPr="00A31908" w:rsidP="00A31908">
            <w:pPr>
              <w:pStyle w:val="ListBullet"/>
            </w:pPr>
            <w:r w:rsidRPr="00A31908">
              <w:t>proced</w:t>
            </w:r>
            <w:r w:rsidRPr="00A31908">
              <w:t>ures necessary to ensure that environmental values are protected during and after emergency disease or plant pest control program</w:t>
            </w:r>
          </w:p>
          <w:p w:rsidR="00000000" w:rsidRPr="00A31908" w:rsidP="00A31908">
            <w:pPr>
              <w:pStyle w:val="ListBullet"/>
            </w:pPr>
            <w:r w:rsidRPr="00A31908">
              <w:t>OHS, environmental and biosecurity legislation, codes of practice and enterprise procedures</w:t>
            </w:r>
          </w:p>
          <w:p w:rsidR="00000000" w:rsidRPr="00A31908" w:rsidP="00A31908">
            <w:pPr>
              <w:pStyle w:val="ListBullet"/>
            </w:pPr>
            <w:r w:rsidRPr="00A31908">
              <w:t>record keeping requirements</w:t>
            </w:r>
          </w:p>
          <w:p w:rsidR="00000000" w:rsidRPr="00A31908" w:rsidP="00A31908">
            <w:pPr>
              <w:pStyle w:val="ListBullet"/>
            </w:pPr>
            <w:r w:rsidRPr="00A31908">
              <w:t>report</w:t>
            </w:r>
            <w:r w:rsidRPr="00A31908">
              <w:t>ing requirements</w:t>
            </w:r>
          </w:p>
          <w:p w:rsidR="00000000" w:rsidRPr="00A31908" w:rsidP="00A31908">
            <w:pPr>
              <w:pStyle w:val="ListBullet"/>
            </w:pPr>
            <w:r w:rsidRPr="00A31908">
              <w:t>safety practices related to use of equipment and materials used in emergency disease or plant pest control.</w:t>
            </w:r>
          </w:p>
        </w:tc>
      </w:tr>
    </w:tbl>
    <w:p w:rsidR="00843380" w:rsidP="00A31908">
      <w:pPr>
        <w:pStyle w:val="BodyText"/>
      </w:pPr>
    </w:p>
    <w:p w:rsidR="00843380" w:rsidP="00A31908">
      <w:pPr>
        <w:pStyle w:val="BodyText"/>
      </w:pPr>
    </w:p>
    <w:p w:rsidR="00000000" w:rsidRPr="00A31908" w:rsidP="00A31908">
      <w:pPr>
        <w:pStyle w:val="AllowPageBreak"/>
      </w:pPr>
    </w:p>
    <w:p w:rsidR="00000000" w:rsidRPr="00A31908" w:rsidP="00A31908">
      <w:pPr>
        <w:pStyle w:val="Heading1"/>
      </w:pPr>
      <w:bookmarkStart w:id="10" w:name="O_240404"/>
      <w:bookmarkEnd w:id="10"/>
      <w:r w:rsidRPr="00A31908">
        <w:t>Evidence Guide</w:t>
      </w:r>
    </w:p>
    <w:tbl>
      <w:tblPr>
        <w:tblW w:w="9570" w:type="dxa"/>
        <w:tblLayout w:type="fixed"/>
        <w:tblCellMar>
          <w:left w:w="62" w:type="dxa"/>
          <w:right w:w="62" w:type="dxa"/>
        </w:tblCellMar>
        <w:tblLook w:val="0000"/>
      </w:tblPr>
      <w:tblGrid>
        <w:gridCol w:w="3908"/>
        <w:gridCol w:w="5662"/>
      </w:tblGrid>
      <w:tr w:rsidTr="008433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EVIDENCE GUIDE</w:t>
            </w:r>
          </w:p>
        </w:tc>
      </w:tr>
      <w:tr w:rsidTr="008433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t>The evidence guide provides advice on assessment and must be read in conjunction with the performance criteria, required skills and knowledge, range statement and the Assessment Guidelines for the Training Package.</w:t>
            </w:r>
          </w:p>
        </w:tc>
      </w:tr>
      <w:tr w:rsidTr="008433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p>
        </w:tc>
      </w:tr>
      <w:tr w:rsidTr="008433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Critical aspec</w:t>
            </w:r>
            <w:r w:rsidRPr="00A3190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BodyText"/>
            </w:pPr>
            <w:r w:rsidRPr="00A31908">
              <w:t>The critical requirements for this unit of competency as a whole are listed below.  Assessment must confirm one's ability to:</w:t>
            </w:r>
          </w:p>
          <w:p w:rsidR="00000000" w:rsidRPr="00A31908" w:rsidP="00A31908">
            <w:pPr>
              <w:pStyle w:val="BodyText"/>
            </w:pPr>
          </w:p>
          <w:p w:rsidR="00000000" w:rsidRPr="00A31908" w:rsidP="00A31908">
            <w:pPr>
              <w:pStyle w:val="ListBullet"/>
            </w:pPr>
            <w:r w:rsidRPr="00A31908">
              <w:t>effectively supervise range of activities require</w:t>
            </w:r>
            <w:r w:rsidRPr="00A31908">
              <w:t>d to achieve emergency disease or plant pest control in an outbreak or incursion</w:t>
            </w:r>
          </w:p>
          <w:p w:rsidR="00000000" w:rsidP="00A31908">
            <w:pPr>
              <w:pStyle w:val="ListBullet"/>
              <w:rPr>
                <w:lang w:val="en-NZ"/>
              </w:rPr>
            </w:pPr>
            <w:r w:rsidRPr="00A31908">
              <w:t>effectively communicate and give directions.</w:t>
            </w:r>
          </w:p>
        </w:tc>
      </w:tr>
      <w:tr w:rsidTr="008433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BodyText"/>
            </w:pPr>
            <w:r w:rsidRPr="00A31908">
              <w:t>Assessment for this unit of competency is to be largely practical in nature and will most appropriately be assessed in an emergency disease or plant pest simulation exercise or in responses to outbreaks or incursions.</w:t>
            </w:r>
          </w:p>
          <w:p w:rsidR="00000000" w:rsidP="00A31908">
            <w:pPr>
              <w:pStyle w:val="BodyText"/>
              <w:rPr>
                <w:lang w:val="en-NZ"/>
              </w:rPr>
            </w:pPr>
            <w:r w:rsidRPr="00A31908">
              <w:t>The skills and knowledge required to s</w:t>
            </w:r>
            <w:r w:rsidRPr="00A31908">
              <w:t>upervise activities on IP must be transferable to a range of work environments and contexts, including the ability to deal with unplanned events.</w:t>
            </w:r>
          </w:p>
        </w:tc>
      </w:tr>
      <w:tr w:rsidTr="008433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BodyText"/>
            </w:pPr>
            <w:r w:rsidRPr="00A31908">
              <w:t>For valid assessment, one must have opportunities to participate in exercises, case stud</w:t>
            </w:r>
            <w:r w:rsidRPr="00A31908">
              <w:t>ies and other real and simulated practical and knowledge assessments that demonstrate the skills and knowledge required to supervise activities on IP.</w:t>
            </w:r>
          </w:p>
          <w:p w:rsidR="00000000" w:rsidP="00A31908">
            <w:pPr>
              <w:pStyle w:val="BodyText"/>
              <w:rPr>
                <w:lang w:val="en-NZ"/>
              </w:rPr>
            </w:pPr>
            <w:r w:rsidRPr="00A31908">
              <w:t>The candidate must also have access to either real or simulated IP.</w:t>
            </w:r>
          </w:p>
        </w:tc>
      </w:tr>
      <w:tr w:rsidTr="008433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BodyText"/>
            </w:pPr>
            <w:r w:rsidRPr="00A31908">
              <w:t>To ensure consistency in one's performance, competency should be demonstrated on more than one occasion over a period of time in order to cover a variety of circumstances, cases and responsibilities, and where possible, over a number of assessment activiti</w:t>
            </w:r>
            <w:r w:rsidRPr="00A31908">
              <w:t>es.</w:t>
            </w:r>
          </w:p>
          <w:p w:rsidR="00000000" w:rsidRPr="00A31908" w:rsidP="00A31908">
            <w:pPr>
              <w:pStyle w:val="BodyText"/>
            </w:pPr>
            <w:r w:rsidRPr="00A31908">
              <w:t>The skills and knowledge required to supervise activities on IP must be transferable to a range of work environments and contexts, including the ability to deal with unplanned events.</w:t>
            </w:r>
          </w:p>
        </w:tc>
      </w:tr>
    </w:tbl>
    <w:p w:rsidR="00843380" w:rsidP="00A31908">
      <w:pPr>
        <w:pStyle w:val="BodyText"/>
      </w:pPr>
    </w:p>
    <w:p w:rsidR="00843380" w:rsidP="00A31908">
      <w:pPr>
        <w:pStyle w:val="BodyText"/>
      </w:pPr>
    </w:p>
    <w:p w:rsidR="00000000" w:rsidRPr="00A31908" w:rsidP="00A31908">
      <w:pPr>
        <w:pStyle w:val="Heading1"/>
      </w:pPr>
      <w:bookmarkStart w:id="11" w:name="O_248387"/>
      <w:bookmarkEnd w:id="11"/>
      <w:r w:rsidRPr="00A31908">
        <w:t>Range Statement</w:t>
      </w:r>
    </w:p>
    <w:tbl>
      <w:tblPr>
        <w:tblW w:w="0" w:type="auto"/>
        <w:tblLayout w:type="fixed"/>
        <w:tblCellMar>
          <w:left w:w="62" w:type="dxa"/>
          <w:right w:w="62" w:type="dxa"/>
        </w:tblCellMar>
        <w:tblLook w:val="0000"/>
      </w:tblPr>
      <w:tblGrid>
        <w:gridCol w:w="3431"/>
        <w:gridCol w:w="5091"/>
      </w:tblGrid>
      <w:tr w:rsidTr="008433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RANGE STATEMENT</w:t>
            </w:r>
          </w:p>
        </w:tc>
      </w:tr>
      <w:tr w:rsidTr="008433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t>The range statement relates to the unit of competency as a whole.</w:t>
            </w:r>
          </w:p>
        </w:tc>
      </w:tr>
      <w:tr w:rsidTr="00843380">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t>Emergency diseases or plant pests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ListBullet"/>
            </w:pPr>
            <w:r w:rsidRPr="00A31908">
              <w:t>diseases that may affect animals, fish and other marine animals including:</w:t>
            </w:r>
          </w:p>
          <w:p w:rsidR="00000000" w:rsidRPr="00A31908" w:rsidP="00A31908">
            <w:pPr>
              <w:pStyle w:val="ListBullet2"/>
            </w:pPr>
            <w:r w:rsidRPr="00A31908">
              <w:t>disease that is exotic to Australia</w:t>
            </w:r>
          </w:p>
          <w:p w:rsidR="00000000" w:rsidRPr="00A31908" w:rsidP="00A31908">
            <w:pPr>
              <w:pStyle w:val="ListBullet2"/>
            </w:pPr>
            <w:r w:rsidRPr="00A31908">
              <w:t>serious infectious disease of unknown or uncertain cause</w:t>
            </w:r>
          </w:p>
          <w:p w:rsidR="00000000" w:rsidRPr="00A31908" w:rsidP="00A31908">
            <w:pPr>
              <w:pStyle w:val="ListBullet2"/>
            </w:pPr>
            <w:r w:rsidRPr="00A31908">
              <w:t>severe outbreak of a known endemic disease that is considered to be of national significance with serious social or trade implications</w:t>
            </w:r>
          </w:p>
          <w:p w:rsidR="00000000" w:rsidRPr="00A31908" w:rsidP="00A31908">
            <w:pPr>
              <w:pStyle w:val="ListBullet2"/>
            </w:pPr>
            <w:r w:rsidRPr="00A31908">
              <w:t>variant of an endemic disease</w:t>
            </w:r>
          </w:p>
          <w:p w:rsidR="00000000" w:rsidP="00A31908">
            <w:pPr>
              <w:pStyle w:val="ListBullet"/>
              <w:rPr>
                <w:lang w:val="en-NZ"/>
              </w:rPr>
            </w:pPr>
            <w:r w:rsidRPr="00A31908">
              <w:t>species, biotype or strain of inv</w:t>
            </w:r>
            <w:r w:rsidRPr="00A31908">
              <w:t>ertebrate pest or pathogen injurious to plants or plant health.</w:t>
            </w:r>
          </w:p>
        </w:tc>
      </w:tr>
      <w:tr w:rsidTr="00843380">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t>IP procedures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ListBullet"/>
            </w:pPr>
            <w:r w:rsidRPr="00A31908">
              <w:t>collection of emergency disease or plant pest information</w:t>
            </w:r>
          </w:p>
          <w:p w:rsidR="00000000" w:rsidRPr="00A31908" w:rsidP="00A31908">
            <w:pPr>
              <w:pStyle w:val="ListBullet"/>
            </w:pPr>
            <w:r w:rsidRPr="00A31908">
              <w:t>decontamination</w:t>
            </w:r>
          </w:p>
          <w:p w:rsidR="00000000" w:rsidRPr="00A31908" w:rsidP="00A31908">
            <w:pPr>
              <w:pStyle w:val="ListBullet"/>
            </w:pPr>
            <w:r w:rsidRPr="00A31908">
              <w:t>destruction</w:t>
            </w:r>
          </w:p>
          <w:p w:rsidR="00000000" w:rsidRPr="00A31908" w:rsidP="00A31908">
            <w:pPr>
              <w:pStyle w:val="ListBullet"/>
            </w:pPr>
            <w:r w:rsidRPr="00A31908">
              <w:t>disposal</w:t>
            </w:r>
          </w:p>
          <w:p w:rsidR="00000000" w:rsidRPr="00A31908" w:rsidP="00A31908">
            <w:pPr>
              <w:pStyle w:val="ListBullet"/>
            </w:pPr>
            <w:r w:rsidRPr="00A31908">
              <w:t>eradication</w:t>
            </w:r>
          </w:p>
          <w:p w:rsidR="00000000" w:rsidRPr="00A31908" w:rsidP="00A31908">
            <w:pPr>
              <w:pStyle w:val="ListBullet"/>
            </w:pPr>
            <w:r w:rsidRPr="00A31908">
              <w:t>mustering</w:t>
            </w:r>
          </w:p>
          <w:p w:rsidR="00000000" w:rsidRPr="00A31908" w:rsidP="00A31908">
            <w:pPr>
              <w:pStyle w:val="ListBullet"/>
            </w:pPr>
            <w:r w:rsidRPr="00A31908">
              <w:t>property security and quarantine</w:t>
            </w:r>
          </w:p>
          <w:p w:rsidR="00000000" w:rsidRPr="00A31908" w:rsidP="00A31908">
            <w:pPr>
              <w:pStyle w:val="ListBullet"/>
            </w:pPr>
            <w:r w:rsidRPr="00A31908">
              <w:t>sentinel restocking</w:t>
            </w:r>
          </w:p>
          <w:p w:rsidR="00000000" w:rsidRPr="00A31908" w:rsidP="00A31908">
            <w:pPr>
              <w:pStyle w:val="ListBullet"/>
            </w:pPr>
            <w:r w:rsidRPr="00A31908">
              <w:t>valuation and inventory</w:t>
            </w:r>
          </w:p>
          <w:p w:rsidR="00000000" w:rsidP="00A31908">
            <w:pPr>
              <w:pStyle w:val="ListBullet"/>
              <w:rPr>
                <w:lang w:val="en-NZ"/>
              </w:rPr>
            </w:pPr>
            <w:r w:rsidRPr="00A31908">
              <w:t>vector control.</w:t>
            </w:r>
          </w:p>
        </w:tc>
      </w:tr>
      <w:tr w:rsidTr="00843380">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t>Resources required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ListBullet"/>
            </w:pPr>
            <w:r w:rsidRPr="00A31908">
              <w:t>personnel</w:t>
            </w:r>
          </w:p>
          <w:p w:rsidR="00000000" w:rsidRPr="00A31908" w:rsidP="00A31908">
            <w:pPr>
              <w:pStyle w:val="ListBullet"/>
            </w:pPr>
            <w:r w:rsidRPr="00A31908">
              <w:t>plant, facilities, equipment and materials for livestock or crop destruction, disposal, cleaning and disinfection</w:t>
            </w:r>
          </w:p>
          <w:p w:rsidR="00000000" w:rsidP="00A31908">
            <w:pPr>
              <w:pStyle w:val="ListBullet"/>
              <w:rPr>
                <w:lang w:val="en-NZ"/>
              </w:rPr>
            </w:pPr>
            <w:r w:rsidRPr="00A31908">
              <w:t>staff amenities.</w:t>
            </w:r>
          </w:p>
        </w:tc>
      </w:tr>
      <w:tr w:rsidTr="00843380">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t>Factors to take into account when overseeing IP control activities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ListBullet"/>
            </w:pPr>
            <w:r w:rsidRPr="00A31908">
              <w:t>cost</w:t>
            </w:r>
          </w:p>
          <w:p w:rsidR="00000000" w:rsidRPr="00A31908" w:rsidP="00A31908">
            <w:pPr>
              <w:pStyle w:val="ListBullet"/>
            </w:pPr>
            <w:r w:rsidRPr="00A31908">
              <w:t>direction by LCC</w:t>
            </w:r>
          </w:p>
          <w:p w:rsidR="00000000" w:rsidRPr="00A31908" w:rsidP="00A31908">
            <w:pPr>
              <w:pStyle w:val="ListBullet"/>
            </w:pPr>
            <w:r w:rsidRPr="00A31908">
              <w:t>effectiveness of emergency disease or plant pest control operations</w:t>
            </w:r>
          </w:p>
          <w:p w:rsidR="00000000" w:rsidRPr="00A31908" w:rsidP="00A31908">
            <w:pPr>
              <w:pStyle w:val="ListBullet"/>
            </w:pPr>
            <w:r w:rsidRPr="00A31908">
              <w:t>OHS requirements</w:t>
            </w:r>
          </w:p>
          <w:p w:rsidR="00000000" w:rsidRPr="00A31908" w:rsidP="00A31908">
            <w:pPr>
              <w:pStyle w:val="ListBullet"/>
            </w:pPr>
            <w:r w:rsidRPr="00A31908">
              <w:t>relevant standards and protocols</w:t>
            </w:r>
          </w:p>
          <w:p w:rsidR="00000000" w:rsidRPr="00A31908" w:rsidP="00A31908">
            <w:pPr>
              <w:pStyle w:val="ListBullet"/>
            </w:pPr>
            <w:r w:rsidRPr="00A31908">
              <w:t>staff welfare</w:t>
            </w:r>
          </w:p>
          <w:p w:rsidR="00000000" w:rsidRPr="00A31908" w:rsidP="00A31908">
            <w:pPr>
              <w:pStyle w:val="ListBullet"/>
            </w:pPr>
            <w:r w:rsidRPr="00A31908">
              <w:t>wider impact on thing</w:t>
            </w:r>
            <w:r w:rsidRPr="00A31908">
              <w:t>s such as:</w:t>
            </w:r>
          </w:p>
          <w:p w:rsidR="00000000" w:rsidRPr="00A31908" w:rsidP="00A31908">
            <w:pPr>
              <w:pStyle w:val="ListBullet2"/>
            </w:pPr>
            <w:r w:rsidRPr="00A31908">
              <w:t>animal welfare</w:t>
            </w:r>
          </w:p>
          <w:p w:rsidR="00000000" w:rsidRPr="00A31908" w:rsidP="00A31908">
            <w:pPr>
              <w:pStyle w:val="ListBullet2"/>
            </w:pPr>
            <w:r w:rsidRPr="00A31908">
              <w:t>environment</w:t>
            </w:r>
          </w:p>
          <w:p w:rsidR="00000000" w:rsidRPr="00A31908" w:rsidP="00A31908">
            <w:pPr>
              <w:pStyle w:val="ListBullet2"/>
            </w:pPr>
            <w:r w:rsidRPr="00A31908">
              <w:t>industry</w:t>
            </w:r>
          </w:p>
          <w:p w:rsidR="00000000" w:rsidRPr="00A31908" w:rsidP="00A31908">
            <w:pPr>
              <w:pStyle w:val="ListBullet2"/>
            </w:pPr>
            <w:r w:rsidRPr="00A31908">
              <w:t>local businesses</w:t>
            </w:r>
          </w:p>
          <w:p w:rsidR="00000000" w:rsidRPr="00A31908" w:rsidP="00A31908">
            <w:pPr>
              <w:pStyle w:val="ListBullet2"/>
            </w:pPr>
            <w:r w:rsidRPr="00A31908">
              <w:t>local community</w:t>
            </w:r>
          </w:p>
          <w:p w:rsidR="00000000" w:rsidRPr="00A31908" w:rsidP="00A31908">
            <w:pPr>
              <w:pStyle w:val="ListBullet2"/>
            </w:pPr>
            <w:r w:rsidRPr="00A31908">
              <w:t>neighbouring properties</w:t>
            </w:r>
          </w:p>
          <w:p w:rsidR="00000000" w:rsidRPr="00A31908" w:rsidP="00A31908">
            <w:pPr>
              <w:pStyle w:val="ListBullet2"/>
            </w:pPr>
            <w:r w:rsidRPr="00A31908">
              <w:t>other non-susceptible livestock or crops</w:t>
            </w:r>
          </w:p>
          <w:p w:rsidR="00000000" w:rsidP="00A31908">
            <w:pPr>
              <w:pStyle w:val="ListBullet2"/>
              <w:rPr>
                <w:lang w:val="en-NZ"/>
              </w:rPr>
            </w:pPr>
            <w:r w:rsidRPr="00A31908">
              <w:t>property owners and managers.</w:t>
            </w:r>
          </w:p>
        </w:tc>
      </w:tr>
      <w:tr w:rsidTr="00843380">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t>Relevant standards and protocols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ListBullet"/>
            </w:pPr>
            <w:r w:rsidRPr="00A31908">
              <w:t>animal welfare codes of practice</w:t>
            </w:r>
          </w:p>
          <w:p w:rsidR="00000000" w:rsidRPr="00A31908" w:rsidP="00A31908">
            <w:pPr>
              <w:pStyle w:val="ListBullet"/>
            </w:pPr>
            <w:r w:rsidRPr="00A31908">
              <w:t>approved standard operating procedures</w:t>
            </w:r>
          </w:p>
          <w:p w:rsidR="00000000" w:rsidRPr="00A31908" w:rsidP="00A31908">
            <w:pPr>
              <w:pStyle w:val="ListBullet"/>
            </w:pPr>
            <w:r w:rsidRPr="00A31908">
              <w:t>AUSVETPLAN or PLANTPLAN protocols</w:t>
            </w:r>
          </w:p>
          <w:p w:rsidR="00000000" w:rsidRPr="00A31908" w:rsidP="00A31908">
            <w:pPr>
              <w:pStyle w:val="ListBullet"/>
            </w:pPr>
            <w:r w:rsidRPr="00A31908">
              <w:t>commonwealth, state and territory legislation</w:t>
            </w:r>
          </w:p>
          <w:p w:rsidR="00000000" w:rsidRPr="00A31908" w:rsidP="00A31908">
            <w:pPr>
              <w:pStyle w:val="ListBullet"/>
            </w:pPr>
            <w:r w:rsidRPr="00A31908">
              <w:t>environmental legislation</w:t>
            </w:r>
          </w:p>
          <w:p w:rsidR="00000000" w:rsidRPr="00A31908" w:rsidP="00A31908">
            <w:pPr>
              <w:pStyle w:val="ListBullet"/>
            </w:pPr>
            <w:r w:rsidRPr="00A31908">
              <w:t>impact on and potential for damage to property</w:t>
            </w:r>
          </w:p>
          <w:p w:rsidR="00000000" w:rsidP="00A31908">
            <w:pPr>
              <w:pStyle w:val="ListBullet"/>
              <w:rPr>
                <w:lang w:val="en-NZ"/>
              </w:rPr>
            </w:pPr>
            <w:r w:rsidRPr="00A31908">
              <w:t>OHS requirements and legislation.</w:t>
            </w:r>
          </w:p>
        </w:tc>
      </w:tr>
      <w:tr w:rsidTr="00843380">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t>Progress reports may include information about:</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ListBullet"/>
            </w:pPr>
            <w:r w:rsidRPr="00A31908">
              <w:t>estimated completion dates</w:t>
            </w:r>
          </w:p>
          <w:p w:rsidR="00000000" w:rsidRPr="00A31908" w:rsidP="00A31908">
            <w:pPr>
              <w:pStyle w:val="ListBullet"/>
            </w:pPr>
            <w:r w:rsidRPr="00A31908">
              <w:t>problems encountered</w:t>
            </w:r>
          </w:p>
          <w:p w:rsidR="00000000" w:rsidRPr="00A31908" w:rsidP="00A31908">
            <w:pPr>
              <w:pStyle w:val="ListBullet"/>
            </w:pPr>
            <w:r w:rsidRPr="00A31908">
              <w:t>recommendations for change to priorities or procedures</w:t>
            </w:r>
          </w:p>
          <w:p w:rsidR="00000000" w:rsidRPr="00A31908" w:rsidP="00A31908">
            <w:pPr>
              <w:pStyle w:val="ListBullet"/>
            </w:pPr>
            <w:r w:rsidRPr="00A31908">
              <w:t>resource requirements</w:t>
            </w:r>
          </w:p>
          <w:p w:rsidR="00000000" w:rsidRPr="00A31908" w:rsidP="00A31908">
            <w:pPr>
              <w:pStyle w:val="ListBullet"/>
            </w:pPr>
            <w:r w:rsidRPr="00A31908">
              <w:t>successful solutions</w:t>
            </w:r>
          </w:p>
          <w:p w:rsidR="00000000" w:rsidP="00A31908">
            <w:pPr>
              <w:pStyle w:val="ListBullet"/>
              <w:rPr>
                <w:lang w:val="en-NZ"/>
              </w:rPr>
            </w:pPr>
            <w:r w:rsidRPr="00A31908">
              <w:t>work completion and work in progress.</w:t>
            </w:r>
          </w:p>
        </w:tc>
      </w:tr>
      <w:tr w:rsidTr="00843380">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t>Records may be kept of:</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ListBullet"/>
            </w:pPr>
            <w:r w:rsidRPr="00A31908">
              <w:t>any other records relevant to outbreak or incursion</w:t>
            </w:r>
          </w:p>
          <w:p w:rsidR="00000000" w:rsidRPr="00A31908" w:rsidP="00A31908">
            <w:pPr>
              <w:pStyle w:val="ListBullet"/>
            </w:pPr>
            <w:r w:rsidRPr="00A31908">
              <w:t>authorisations for personnel and equipment to enter and leave IP</w:t>
            </w:r>
          </w:p>
          <w:p w:rsidR="00000000" w:rsidRPr="00A31908" w:rsidP="00A31908">
            <w:pPr>
              <w:pStyle w:val="ListBullet"/>
            </w:pPr>
            <w:r w:rsidRPr="00A31908">
              <w:t>damage to equipment and property</w:t>
            </w:r>
          </w:p>
          <w:p w:rsidR="00000000" w:rsidRPr="00A31908" w:rsidP="00A31908">
            <w:pPr>
              <w:pStyle w:val="ListBullet"/>
            </w:pPr>
            <w:r w:rsidRPr="00A31908">
              <w:t>inventories of livestock or crops alive/destroyed</w:t>
            </w:r>
          </w:p>
          <w:p w:rsidR="00000000" w:rsidRPr="00A31908" w:rsidP="00A31908">
            <w:pPr>
              <w:pStyle w:val="ListBullet"/>
            </w:pPr>
            <w:r w:rsidRPr="00A31908">
              <w:t>materials and stockfeed destroy</w:t>
            </w:r>
            <w:r w:rsidRPr="00A31908">
              <w:t>ed</w:t>
            </w:r>
          </w:p>
          <w:p w:rsidR="00000000" w:rsidRPr="00A31908" w:rsidP="00A31908">
            <w:pPr>
              <w:pStyle w:val="ListBullet"/>
            </w:pPr>
            <w:r w:rsidRPr="00A31908">
              <w:t>personnel employed</w:t>
            </w:r>
          </w:p>
          <w:p w:rsidR="00000000" w:rsidRPr="00A31908" w:rsidP="00A31908">
            <w:pPr>
              <w:pStyle w:val="ListBullet"/>
            </w:pPr>
            <w:r w:rsidRPr="00A31908">
              <w:t>stores ordered and supplied</w:t>
            </w:r>
          </w:p>
          <w:p w:rsidR="00000000" w:rsidRPr="00A31908" w:rsidP="00A31908">
            <w:pPr>
              <w:pStyle w:val="ListBullet"/>
            </w:pPr>
            <w:r w:rsidRPr="00A31908">
              <w:t>work done by private contractors.</w:t>
            </w:r>
          </w:p>
        </w:tc>
      </w:tr>
    </w:tbl>
    <w:p w:rsidR="00843380" w:rsidP="00A31908">
      <w:pPr>
        <w:pStyle w:val="BodyText"/>
      </w:pPr>
    </w:p>
    <w:p w:rsidR="00843380" w:rsidP="00A31908">
      <w:pPr>
        <w:pStyle w:val="BodyText"/>
      </w:pPr>
    </w:p>
    <w:p w:rsidR="00000000" w:rsidRPr="00A31908" w:rsidP="00A31908">
      <w:pPr>
        <w:pStyle w:val="Heading1"/>
      </w:pPr>
      <w:bookmarkStart w:id="12" w:name="O_187098"/>
      <w:bookmarkEnd w:id="12"/>
      <w:r w:rsidRPr="00A31908">
        <w:t>Unit Sector(s)</w:t>
      </w:r>
    </w:p>
    <w:tbl>
      <w:tblPr>
        <w:tblW w:w="0" w:type="auto"/>
        <w:tblLayout w:type="fixed"/>
        <w:tblCellMar>
          <w:left w:w="62" w:type="dxa"/>
          <w:right w:w="62" w:type="dxa"/>
        </w:tblCellMar>
        <w:tblLook w:val="0000"/>
      </w:tblPr>
      <w:tblGrid>
        <w:gridCol w:w="2608"/>
        <w:gridCol w:w="5914"/>
      </w:tblGrid>
      <w:tr w:rsidTr="00843380">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BodyText"/>
            </w:pPr>
            <w:r w:rsidRPr="00A31908">
              <w:t>Biosecurity</w:t>
            </w:r>
          </w:p>
        </w:tc>
      </w:tr>
    </w:tbl>
    <w:p w:rsidR="00843380" w:rsidP="00A31908">
      <w:pPr>
        <w:pStyle w:val="BodyText"/>
      </w:pPr>
    </w:p>
    <w:p w:rsidR="00843380" w:rsidP="00A31908">
      <w:pPr>
        <w:pStyle w:val="BodyText"/>
      </w:pPr>
    </w:p>
    <w:p w:rsidR="00000000" w:rsidRPr="00A31908" w:rsidP="00A31908">
      <w:pPr>
        <w:pStyle w:val="Heading1"/>
      </w:pPr>
      <w:bookmarkStart w:id="13" w:name="O_187095"/>
      <w:bookmarkEnd w:id="13"/>
      <w:r w:rsidRPr="00A31908">
        <w:t>Co-requisite units</w:t>
      </w:r>
    </w:p>
    <w:tbl>
      <w:tblPr>
        <w:tblW w:w="0" w:type="auto"/>
        <w:tblLayout w:type="fixed"/>
        <w:tblCellMar>
          <w:left w:w="62" w:type="dxa"/>
          <w:right w:w="62" w:type="dxa"/>
        </w:tblCellMar>
        <w:tblLook w:val="0000"/>
      </w:tblPr>
      <w:tblGrid>
        <w:gridCol w:w="2641"/>
        <w:gridCol w:w="1322"/>
        <w:gridCol w:w="4559"/>
      </w:tblGrid>
      <w:tr w:rsidTr="0084338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p>
        </w:tc>
      </w:tr>
      <w:tr w:rsidTr="008433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p>
        </w:tc>
      </w:tr>
      <w:tr w:rsidTr="008433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BodyText"/>
            </w:pPr>
          </w:p>
        </w:tc>
      </w:tr>
    </w:tbl>
    <w:p w:rsidR="00843380" w:rsidP="00A31908">
      <w:pPr>
        <w:pStyle w:val="BodyText"/>
      </w:pPr>
    </w:p>
    <w:p w:rsidR="00843380" w:rsidP="00A31908">
      <w:pPr>
        <w:pStyle w:val="BodyText"/>
      </w:pPr>
    </w:p>
    <w:p w:rsidR="00000000" w:rsidRPr="00A31908" w:rsidP="00A31908">
      <w:pPr>
        <w:pStyle w:val="Heading1"/>
      </w:pPr>
      <w:bookmarkStart w:id="14" w:name="O_187097"/>
      <w:bookmarkEnd w:id="14"/>
      <w:r w:rsidRPr="00A31908">
        <w:t>Competency field</w:t>
      </w:r>
    </w:p>
    <w:tbl>
      <w:tblPr>
        <w:tblW w:w="0" w:type="auto"/>
        <w:tblLayout w:type="fixed"/>
        <w:tblCellMar>
          <w:left w:w="62" w:type="dxa"/>
          <w:right w:w="62" w:type="dxa"/>
        </w:tblCellMar>
        <w:tblLook w:val="0000"/>
      </w:tblPr>
      <w:tblGrid>
        <w:gridCol w:w="2784"/>
        <w:gridCol w:w="5738"/>
      </w:tblGrid>
      <w:tr w:rsidTr="0084338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908">
            <w:pPr>
              <w:pStyle w:val="BodyText"/>
              <w:rPr>
                <w:lang w:val="en-NZ"/>
              </w:rPr>
            </w:pPr>
            <w:r w:rsidRPr="00A319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908" w:rsidP="00A31908">
            <w:pPr>
              <w:pStyle w:val="BodyText"/>
            </w:pPr>
          </w:p>
        </w:tc>
      </w:tr>
    </w:tbl>
    <w:p w:rsidR="00843380" w:rsidP="00A31908">
      <w:pPr>
        <w:pStyle w:val="BodyText"/>
      </w:pPr>
    </w:p>
    <w:p w:rsidR="00843380" w:rsidP="00A31908">
      <w:pPr>
        <w:pStyle w:val="BodyText"/>
      </w:pPr>
    </w:p>
    <w:p w:rsidR="00000000" w:rsidRPr="00A31908" w:rsidP="00A31908"/>
    <w:sectPr w:rsidSect="00A319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380" w:rsidP="008433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380" w:rsidP="00A31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43380" w:rsidP="00A319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43380" w:rsidP="00A319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380" w:rsidP="008433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380" w:rsidP="00A31908">
    <w:pPr>
      <w:pStyle w:val="Header"/>
      <w:framePr w:wrap="around"/>
    </w:pPr>
    <w:r>
      <w:fldChar w:fldCharType="begin"/>
    </w:r>
    <w:r>
      <w:instrText xml:space="preserve"> TITLE   \* MERGEFORMAT </w:instrText>
    </w:r>
    <w:r>
      <w:fldChar w:fldCharType="separate"/>
    </w:r>
    <w:r>
      <w:t>AHCBIO401A Supervise activities on infected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3380" w:rsidP="00A319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36C3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9CBA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10B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9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1908"/>
    <w:pPr>
      <w:spacing w:before="360" w:after="60"/>
      <w:outlineLvl w:val="0"/>
    </w:pPr>
    <w:rPr>
      <w:sz w:val="32"/>
    </w:rPr>
  </w:style>
  <w:style w:type="paragraph" w:styleId="Heading2">
    <w:name w:val="heading 2"/>
    <w:basedOn w:val="HeadingBase"/>
    <w:next w:val="BodyText"/>
    <w:link w:val="Heading2Char"/>
    <w:qFormat/>
    <w:rsid w:val="00A31908"/>
    <w:pPr>
      <w:keepLines/>
      <w:spacing w:before="240" w:after="120"/>
      <w:outlineLvl w:val="1"/>
    </w:pPr>
    <w:rPr>
      <w:sz w:val="28"/>
      <w:szCs w:val="40"/>
    </w:rPr>
  </w:style>
  <w:style w:type="paragraph" w:styleId="Heading3">
    <w:name w:val="heading 3"/>
    <w:basedOn w:val="HeadingBase"/>
    <w:next w:val="BodyText"/>
    <w:link w:val="Heading3Char"/>
    <w:qFormat/>
    <w:rsid w:val="00A31908"/>
    <w:pPr>
      <w:spacing w:before="180" w:after="120"/>
      <w:outlineLvl w:val="2"/>
    </w:pPr>
    <w:rPr>
      <w:spacing w:val="-10"/>
      <w:kern w:val="32"/>
    </w:rPr>
  </w:style>
  <w:style w:type="paragraph" w:styleId="Heading4">
    <w:name w:val="heading 4"/>
    <w:basedOn w:val="HeadingBase"/>
    <w:next w:val="BodyText"/>
    <w:link w:val="Heading4Char"/>
    <w:qFormat/>
    <w:rsid w:val="00A31908"/>
    <w:pPr>
      <w:spacing w:before="160" w:after="120"/>
      <w:outlineLvl w:val="3"/>
    </w:pPr>
    <w:rPr>
      <w:sz w:val="22"/>
    </w:rPr>
  </w:style>
  <w:style w:type="paragraph" w:styleId="Heading5">
    <w:name w:val="heading 5"/>
    <w:basedOn w:val="HeadingBase"/>
    <w:next w:val="Normal"/>
    <w:link w:val="Heading5Char"/>
    <w:qFormat/>
    <w:rsid w:val="00A31908"/>
    <w:pPr>
      <w:spacing w:before="80"/>
      <w:outlineLvl w:val="4"/>
    </w:pPr>
    <w:rPr>
      <w:color w:val="918585"/>
      <w:sz w:val="20"/>
    </w:rPr>
  </w:style>
  <w:style w:type="paragraph" w:styleId="Heading6">
    <w:name w:val="heading 6"/>
    <w:basedOn w:val="HeadingBase"/>
    <w:next w:val="Normal"/>
    <w:link w:val="Heading6Char"/>
    <w:qFormat/>
    <w:rsid w:val="00A31908"/>
    <w:pPr>
      <w:spacing w:before="60"/>
      <w:outlineLvl w:val="5"/>
    </w:pPr>
    <w:rPr>
      <w:color w:val="918585"/>
      <w:sz w:val="20"/>
    </w:rPr>
  </w:style>
  <w:style w:type="paragraph" w:styleId="Heading7">
    <w:name w:val="heading 7"/>
    <w:basedOn w:val="Normal"/>
    <w:next w:val="Normal"/>
    <w:link w:val="Heading7Char"/>
    <w:qFormat/>
    <w:rsid w:val="00A31908"/>
    <w:pPr>
      <w:ind w:left="720"/>
      <w:outlineLvl w:val="6"/>
    </w:pPr>
    <w:rPr>
      <w:i/>
    </w:rPr>
  </w:style>
  <w:style w:type="paragraph" w:styleId="Heading8">
    <w:name w:val="heading 8"/>
    <w:basedOn w:val="Normal"/>
    <w:next w:val="Normal"/>
    <w:link w:val="Heading8Char"/>
    <w:qFormat/>
    <w:rsid w:val="00A31908"/>
    <w:pPr>
      <w:ind w:left="720"/>
      <w:outlineLvl w:val="7"/>
    </w:pPr>
    <w:rPr>
      <w:i/>
    </w:rPr>
  </w:style>
  <w:style w:type="paragraph" w:styleId="Heading9">
    <w:name w:val="heading 9"/>
    <w:basedOn w:val="Normal"/>
    <w:next w:val="Normal"/>
    <w:link w:val="Heading9Char"/>
    <w:qFormat/>
    <w:rsid w:val="00A31908"/>
    <w:pPr>
      <w:ind w:left="720"/>
      <w:outlineLvl w:val="8"/>
    </w:pPr>
    <w:rPr>
      <w:i/>
    </w:rPr>
  </w:style>
  <w:style w:type="character" w:default="1" w:styleId="DefaultParagraphFont">
    <w:name w:val="Default Paragraph Font"/>
    <w:uiPriority w:val="1"/>
    <w:unhideWhenUsed/>
    <w:rsid w:val="00A31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908"/>
  </w:style>
  <w:style w:type="character" w:customStyle="1" w:styleId="Heading1Char">
    <w:name w:val="Heading 1 Char"/>
    <w:basedOn w:val="DefaultParagraphFont"/>
    <w:link w:val="Heading1"/>
    <w:rsid w:val="00A31908"/>
    <w:rPr>
      <w:rFonts w:ascii="Times New Roman" w:eastAsia="Times New Roman" w:hAnsi="Times New Roman" w:cs="Times New Roman"/>
      <w:b/>
      <w:sz w:val="32"/>
      <w:szCs w:val="20"/>
      <w:lang w:eastAsia="en-US"/>
    </w:rPr>
  </w:style>
  <w:style w:type="paragraph" w:styleId="BodyText">
    <w:name w:val="Body Text"/>
    <w:basedOn w:val="Normal"/>
    <w:link w:val="BodyTextChar"/>
    <w:rsid w:val="00A319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1908"/>
    <w:rPr>
      <w:rFonts w:ascii="Times New Roman" w:eastAsia="Times New Roman" w:hAnsi="Times New Roman" w:cs="Times New Roman"/>
      <w:sz w:val="24"/>
      <w:lang w:val="en-US" w:eastAsia="en-US"/>
    </w:rPr>
  </w:style>
  <w:style w:type="paragraph" w:styleId="Footer">
    <w:name w:val="footer"/>
    <w:basedOn w:val="Normal"/>
    <w:link w:val="FooterChar"/>
    <w:rsid w:val="00A31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908"/>
    <w:rPr>
      <w:rFonts w:ascii="Times New Roman" w:eastAsia="Times New Roman" w:hAnsi="Times New Roman" w:cs="Times New Roman"/>
      <w:sz w:val="16"/>
      <w:lang w:val="en-US" w:eastAsia="en-US"/>
    </w:rPr>
  </w:style>
  <w:style w:type="paragraph" w:styleId="List">
    <w:name w:val="List"/>
    <w:basedOn w:val="BodyText"/>
    <w:next w:val="BodyText"/>
    <w:rsid w:val="00A31908"/>
    <w:pPr>
      <w:tabs>
        <w:tab w:val="left" w:pos="340"/>
      </w:tabs>
      <w:spacing w:before="60" w:after="60"/>
      <w:ind w:left="340" w:hanging="340"/>
    </w:pPr>
  </w:style>
  <w:style w:type="paragraph" w:styleId="ListBullet">
    <w:name w:val="List Bullet"/>
    <w:basedOn w:val="List"/>
    <w:rsid w:val="00A31908"/>
    <w:pPr>
      <w:numPr>
        <w:numId w:val="13"/>
      </w:numPr>
      <w:tabs>
        <w:tab w:val="clear" w:pos="340"/>
      </w:tabs>
      <w:spacing w:before="40" w:after="40"/>
    </w:pPr>
  </w:style>
  <w:style w:type="character" w:customStyle="1" w:styleId="SpecialBold">
    <w:name w:val="Special Bold"/>
    <w:basedOn w:val="DefaultParagraphFont"/>
    <w:rsid w:val="00A31908"/>
    <w:rPr>
      <w:b/>
      <w:spacing w:val="0"/>
    </w:rPr>
  </w:style>
  <w:style w:type="paragraph" w:styleId="ListBullet2">
    <w:name w:val="List Bullet 2"/>
    <w:basedOn w:val="List2"/>
    <w:rsid w:val="00A31908"/>
    <w:pPr>
      <w:numPr>
        <w:numId w:val="14"/>
      </w:numPr>
      <w:tabs>
        <w:tab w:val="clear" w:pos="680"/>
      </w:tabs>
    </w:pPr>
  </w:style>
  <w:style w:type="paragraph" w:styleId="Header">
    <w:name w:val="header"/>
    <w:basedOn w:val="Normal"/>
    <w:link w:val="HeaderChar"/>
    <w:rsid w:val="00A31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9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1908"/>
    <w:pPr>
      <w:spacing w:before="240" w:after="120"/>
      <w:outlineLvl w:val="0"/>
    </w:pPr>
    <w:rPr>
      <w:rFonts w:ascii="Times New Roman" w:hAnsi="Times New Roman"/>
      <w:b/>
      <w:sz w:val="28"/>
    </w:rPr>
  </w:style>
  <w:style w:type="paragraph" w:customStyle="1" w:styleId="AllowPageBreak">
    <w:name w:val="AllowPageBreak"/>
    <w:rsid w:val="00A319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1908"/>
    <w:pPr>
      <w:tabs>
        <w:tab w:val="left" w:pos="680"/>
      </w:tabs>
      <w:spacing w:before="60" w:after="60"/>
      <w:ind w:left="680" w:hanging="340"/>
    </w:pPr>
  </w:style>
  <w:style w:type="character" w:customStyle="1" w:styleId="Heading2Char">
    <w:name w:val="Heading 2 Char"/>
    <w:basedOn w:val="DefaultParagraphFont"/>
    <w:link w:val="Heading2"/>
    <w:rsid w:val="00A31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9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19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1908"/>
    <w:rPr>
      <w:rFonts w:ascii="Courier New" w:eastAsia="Times New Roman" w:hAnsi="Courier New" w:cs="Times New Roman"/>
      <w:i/>
      <w:szCs w:val="20"/>
      <w:lang w:val="en-US" w:eastAsia="en-US"/>
    </w:rPr>
  </w:style>
  <w:style w:type="paragraph" w:customStyle="1" w:styleId="HeadingBase">
    <w:name w:val="Heading Base"/>
    <w:rsid w:val="00A31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908"/>
    <w:pPr>
      <w:tabs>
        <w:tab w:val="right" w:leader="dot" w:pos="9072"/>
      </w:tabs>
      <w:ind w:left="567"/>
    </w:pPr>
    <w:rPr>
      <w:szCs w:val="22"/>
    </w:rPr>
  </w:style>
  <w:style w:type="paragraph" w:customStyle="1" w:styleId="TOCBase">
    <w:name w:val="TOC Base"/>
    <w:rsid w:val="00A31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908"/>
    <w:pPr>
      <w:tabs>
        <w:tab w:val="right" w:leader="dot" w:pos="9072"/>
      </w:tabs>
      <w:spacing w:before="40" w:after="40"/>
      <w:ind w:left="284"/>
    </w:pPr>
    <w:rPr>
      <w:rFonts w:ascii="Times New Roman" w:hAnsi="Times New Roman"/>
    </w:rPr>
  </w:style>
  <w:style w:type="paragraph" w:styleId="TOC1">
    <w:name w:val="toc 1"/>
    <w:basedOn w:val="TOCBase"/>
    <w:next w:val="Normal"/>
    <w:rsid w:val="00A319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1908"/>
    <w:pPr>
      <w:spacing w:before="5040"/>
      <w:jc w:val="center"/>
    </w:pPr>
    <w:rPr>
      <w:sz w:val="48"/>
      <w:szCs w:val="72"/>
      <w:lang w:val="en-US"/>
    </w:rPr>
  </w:style>
  <w:style w:type="character" w:customStyle="1" w:styleId="TitleChar">
    <w:name w:val="Title Char"/>
    <w:basedOn w:val="DefaultParagraphFont"/>
    <w:link w:val="Title"/>
    <w:rsid w:val="00A31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908"/>
    <w:pPr>
      <w:tabs>
        <w:tab w:val="left" w:pos="3600"/>
        <w:tab w:val="left" w:pos="3958"/>
      </w:tabs>
    </w:pPr>
  </w:style>
  <w:style w:type="paragraph" w:customStyle="1" w:styleId="Note">
    <w:name w:val="Note"/>
    <w:basedOn w:val="BodyText"/>
    <w:rsid w:val="00A31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908"/>
    <w:pPr>
      <w:framePr w:wrap="auto" w:hAnchor="text" w:y="6049"/>
    </w:pPr>
    <w:rPr>
      <w:color w:val="000000"/>
      <w:sz w:val="40"/>
    </w:rPr>
  </w:style>
  <w:style w:type="paragraph" w:customStyle="1" w:styleId="TOCTitle">
    <w:name w:val="TOCTitle"/>
    <w:basedOn w:val="Heading1"/>
    <w:rsid w:val="00A31908"/>
    <w:pPr>
      <w:spacing w:after="240"/>
      <w:jc w:val="center"/>
      <w:outlineLvl w:val="9"/>
    </w:pPr>
    <w:rPr>
      <w:caps/>
    </w:rPr>
  </w:style>
  <w:style w:type="paragraph" w:customStyle="1" w:styleId="Version">
    <w:name w:val="Version"/>
    <w:rsid w:val="00A319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908"/>
    <w:pPr>
      <w:keepNext w:val="0"/>
      <w:tabs>
        <w:tab w:val="right" w:pos="4176"/>
      </w:tabs>
      <w:ind w:left="198" w:hanging="198"/>
    </w:pPr>
    <w:rPr>
      <w:rFonts w:ascii="Garamond" w:hAnsi="Garamond"/>
    </w:rPr>
  </w:style>
  <w:style w:type="paragraph" w:styleId="IndexHeading">
    <w:name w:val="index heading"/>
    <w:basedOn w:val="Normal"/>
    <w:next w:val="Index1"/>
    <w:semiHidden/>
    <w:rsid w:val="00A31908"/>
    <w:pPr>
      <w:spacing w:before="120" w:after="120"/>
    </w:pPr>
    <w:rPr>
      <w:rFonts w:ascii="Arial" w:hAnsi="Arial"/>
      <w:b/>
      <w:color w:val="918585"/>
      <w:sz w:val="24"/>
    </w:rPr>
  </w:style>
  <w:style w:type="paragraph" w:customStyle="1" w:styleId="Chapter">
    <w:name w:val="Chapter"/>
    <w:basedOn w:val="Normal"/>
    <w:rsid w:val="00A31908"/>
    <w:pPr>
      <w:spacing w:before="240"/>
    </w:pPr>
    <w:rPr>
      <w:rFonts w:ascii="Times New Roman" w:hAnsi="Times New Roman"/>
      <w:smallCaps/>
      <w:spacing w:val="80"/>
      <w:sz w:val="28"/>
    </w:rPr>
  </w:style>
  <w:style w:type="paragraph" w:customStyle="1" w:styleId="InChapter">
    <w:name w:val="InChapter"/>
    <w:basedOn w:val="Heading3"/>
    <w:rsid w:val="00A31908"/>
    <w:pPr>
      <w:spacing w:after="240"/>
      <w:outlineLvl w:val="9"/>
    </w:pPr>
    <w:rPr>
      <w:noProof/>
    </w:rPr>
  </w:style>
  <w:style w:type="paragraph" w:styleId="Index2">
    <w:name w:val="index 2"/>
    <w:basedOn w:val="Normal"/>
    <w:next w:val="Normal"/>
    <w:semiHidden/>
    <w:rsid w:val="00A31908"/>
    <w:pPr>
      <w:tabs>
        <w:tab w:val="right" w:pos="4176"/>
      </w:tabs>
      <w:ind w:left="568" w:hanging="284"/>
    </w:pPr>
    <w:rPr>
      <w:rFonts w:ascii="Garamond" w:hAnsi="Garamond"/>
    </w:rPr>
  </w:style>
  <w:style w:type="paragraph" w:customStyle="1" w:styleId="Byline">
    <w:name w:val="Byline"/>
    <w:rsid w:val="00A31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908"/>
    <w:pPr>
      <w:tabs>
        <w:tab w:val="clear" w:pos="3600"/>
        <w:tab w:val="clear" w:pos="3958"/>
      </w:tabs>
      <w:jc w:val="right"/>
    </w:pPr>
  </w:style>
  <w:style w:type="character" w:styleId="Emphasis">
    <w:name w:val="Emphasis"/>
    <w:basedOn w:val="DefaultParagraphFont"/>
    <w:qFormat/>
    <w:rsid w:val="00A31908"/>
    <w:rPr>
      <w:i/>
    </w:rPr>
  </w:style>
  <w:style w:type="paragraph" w:styleId="Caption">
    <w:name w:val="caption"/>
    <w:basedOn w:val="BodyText"/>
    <w:next w:val="Normal"/>
    <w:qFormat/>
    <w:rsid w:val="00A31908"/>
    <w:pPr>
      <w:framePr w:w="2268" w:hSpace="181" w:vSpace="181" w:wrap="around" w:vAnchor="text" w:hAnchor="page" w:x="1135" w:y="285" w:anchorLock="1"/>
    </w:pPr>
    <w:rPr>
      <w:i/>
    </w:rPr>
  </w:style>
  <w:style w:type="paragraph" w:customStyle="1" w:styleId="MiniTOCTitle">
    <w:name w:val="MiniTOCTitle"/>
    <w:basedOn w:val="Heading4"/>
    <w:rsid w:val="00A31908"/>
    <w:pPr>
      <w:spacing w:before="240"/>
      <w:outlineLvl w:val="9"/>
    </w:pPr>
    <w:rPr>
      <w:noProof/>
      <w:sz w:val="24"/>
    </w:rPr>
  </w:style>
  <w:style w:type="paragraph" w:customStyle="1" w:styleId="MiniTOCItem">
    <w:name w:val="MiniTOCItem"/>
    <w:basedOn w:val="ListBullet"/>
    <w:rsid w:val="00A31908"/>
    <w:pPr>
      <w:numPr>
        <w:numId w:val="0"/>
      </w:numPr>
      <w:tabs>
        <w:tab w:val="right" w:leader="dot" w:pos="6521"/>
      </w:tabs>
      <w:spacing w:before="0" w:after="0"/>
    </w:pPr>
  </w:style>
  <w:style w:type="paragraph" w:customStyle="1" w:styleId="TOFTitle">
    <w:name w:val="TOFTitle"/>
    <w:basedOn w:val="TOCTitle"/>
    <w:rsid w:val="00A31908"/>
  </w:style>
  <w:style w:type="paragraph" w:styleId="TableofFigures">
    <w:name w:val="table of figures"/>
    <w:basedOn w:val="Normal"/>
    <w:next w:val="Normal"/>
    <w:semiHidden/>
    <w:rsid w:val="00A31908"/>
    <w:pPr>
      <w:tabs>
        <w:tab w:val="right" w:leader="dot" w:pos="9072"/>
      </w:tabs>
      <w:ind w:left="970" w:hanging="403"/>
    </w:pPr>
    <w:rPr>
      <w:rFonts w:ascii="Times New Roman" w:hAnsi="Times New Roman"/>
      <w:b/>
    </w:rPr>
  </w:style>
  <w:style w:type="paragraph" w:styleId="ListNumber">
    <w:name w:val="List Number"/>
    <w:basedOn w:val="List"/>
    <w:rsid w:val="00A31908"/>
    <w:pPr>
      <w:numPr>
        <w:numId w:val="11"/>
      </w:numPr>
    </w:pPr>
  </w:style>
  <w:style w:type="character" w:customStyle="1" w:styleId="WingdingSymbols">
    <w:name w:val="Wingding Symbols"/>
    <w:rsid w:val="00A31908"/>
    <w:rPr>
      <w:rFonts w:ascii="Wingdings" w:hAnsi="Wingdings"/>
    </w:rPr>
  </w:style>
  <w:style w:type="paragraph" w:customStyle="1" w:styleId="TableHeading">
    <w:name w:val="Table Heading"/>
    <w:basedOn w:val="HeadingBase"/>
    <w:rsid w:val="00A31908"/>
    <w:pPr>
      <w:keepLines/>
      <w:pBdr>
        <w:bottom w:val="single" w:sz="6" w:space="1" w:color="918585"/>
      </w:pBdr>
      <w:spacing w:before="240"/>
    </w:pPr>
  </w:style>
  <w:style w:type="character" w:customStyle="1" w:styleId="HotSpot">
    <w:name w:val="HotSpot"/>
    <w:rsid w:val="00A31908"/>
    <w:rPr>
      <w:color w:val="0033CC"/>
      <w:u w:val="none"/>
    </w:rPr>
  </w:style>
  <w:style w:type="paragraph" w:customStyle="1" w:styleId="BodyTextRight">
    <w:name w:val="Body Text Right"/>
    <w:basedOn w:val="BodyText"/>
    <w:rsid w:val="00A31908"/>
    <w:pPr>
      <w:spacing w:before="0" w:after="0"/>
      <w:jc w:val="right"/>
    </w:pPr>
  </w:style>
  <w:style w:type="paragraph" w:styleId="Index3">
    <w:name w:val="index 3"/>
    <w:basedOn w:val="ListNumber2"/>
    <w:next w:val="Normal"/>
    <w:semiHidden/>
    <w:rsid w:val="00A31908"/>
    <w:pPr>
      <w:numPr>
        <w:numId w:val="0"/>
      </w:numPr>
      <w:tabs>
        <w:tab w:val="right" w:leader="dot" w:pos="4176"/>
      </w:tabs>
    </w:pPr>
  </w:style>
  <w:style w:type="paragraph" w:styleId="ListNumber2">
    <w:name w:val="List Number 2"/>
    <w:basedOn w:val="List2"/>
    <w:rsid w:val="00A31908"/>
    <w:pPr>
      <w:numPr>
        <w:numId w:val="10"/>
      </w:numPr>
      <w:tabs>
        <w:tab w:val="clear" w:pos="1060"/>
      </w:tabs>
    </w:pPr>
  </w:style>
  <w:style w:type="paragraph" w:customStyle="1" w:styleId="MarginNote">
    <w:name w:val="Margin Note"/>
    <w:basedOn w:val="BodyText"/>
    <w:rsid w:val="00A31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9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1908"/>
    <w:rPr>
      <w:sz w:val="32"/>
    </w:rPr>
  </w:style>
  <w:style w:type="paragraph" w:customStyle="1" w:styleId="HeadingProcedure">
    <w:name w:val="Heading Procedure"/>
    <w:basedOn w:val="HeadingBase"/>
    <w:next w:val="Normal"/>
    <w:rsid w:val="00A31908"/>
    <w:pPr>
      <w:tabs>
        <w:tab w:val="left" w:pos="0"/>
      </w:tabs>
      <w:spacing w:before="120" w:after="60"/>
    </w:pPr>
    <w:rPr>
      <w:i/>
      <w:color w:val="918585"/>
      <w:sz w:val="22"/>
    </w:rPr>
  </w:style>
  <w:style w:type="paragraph" w:customStyle="1" w:styleId="TableBodyText">
    <w:name w:val="Table Body Text"/>
    <w:basedOn w:val="BodyText"/>
    <w:rsid w:val="00A31908"/>
    <w:pPr>
      <w:spacing w:before="60" w:after="60"/>
    </w:pPr>
  </w:style>
  <w:style w:type="paragraph" w:styleId="ListContinue">
    <w:name w:val="List Continue"/>
    <w:basedOn w:val="List"/>
    <w:rsid w:val="00A31908"/>
    <w:pPr>
      <w:ind w:firstLine="0"/>
    </w:pPr>
  </w:style>
  <w:style w:type="paragraph" w:customStyle="1" w:styleId="ListNote">
    <w:name w:val="List Note"/>
    <w:basedOn w:val="List"/>
    <w:rsid w:val="00A31908"/>
    <w:pPr>
      <w:pBdr>
        <w:top w:val="single" w:sz="6" w:space="2" w:color="918585"/>
        <w:bottom w:val="single" w:sz="6" w:space="2" w:color="918585"/>
      </w:pBdr>
      <w:tabs>
        <w:tab w:val="left" w:pos="1021"/>
      </w:tabs>
      <w:ind w:firstLine="0"/>
    </w:pPr>
  </w:style>
  <w:style w:type="paragraph" w:customStyle="1" w:styleId="Warning">
    <w:name w:val="Warning"/>
    <w:basedOn w:val="BodyText"/>
    <w:rsid w:val="00A31908"/>
    <w:pPr>
      <w:shd w:val="clear" w:color="auto" w:fill="D9D9D9"/>
      <w:tabs>
        <w:tab w:val="left" w:pos="992"/>
      </w:tabs>
      <w:ind w:left="119" w:right="119"/>
    </w:pPr>
    <w:rPr>
      <w:sz w:val="20"/>
    </w:rPr>
  </w:style>
  <w:style w:type="paragraph" w:customStyle="1" w:styleId="MarginIcons">
    <w:name w:val="Margin Icons"/>
    <w:basedOn w:val="BodyText"/>
    <w:rsid w:val="00A31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908"/>
    <w:rPr>
      <w:rFonts w:ascii="Courier New" w:hAnsi="Courier New"/>
    </w:rPr>
  </w:style>
  <w:style w:type="paragraph" w:customStyle="1" w:styleId="NoteBullet">
    <w:name w:val="Note Bullet"/>
    <w:basedOn w:val="Note"/>
    <w:rsid w:val="00A31908"/>
    <w:pPr>
      <w:tabs>
        <w:tab w:val="clear" w:pos="680"/>
      </w:tabs>
      <w:spacing w:before="60" w:after="60"/>
    </w:pPr>
  </w:style>
  <w:style w:type="paragraph" w:customStyle="1" w:styleId="SubHeading2">
    <w:name w:val="SubHeading2"/>
    <w:basedOn w:val="HeadingBase"/>
    <w:rsid w:val="00A31908"/>
    <w:pPr>
      <w:spacing w:before="240" w:after="60"/>
    </w:pPr>
    <w:rPr>
      <w:sz w:val="20"/>
    </w:rPr>
  </w:style>
  <w:style w:type="paragraph" w:customStyle="1" w:styleId="SubHeading1">
    <w:name w:val="SubHeading1"/>
    <w:basedOn w:val="HeadingBase"/>
    <w:rsid w:val="00A31908"/>
    <w:pPr>
      <w:spacing w:before="240" w:after="60"/>
    </w:pPr>
    <w:rPr>
      <w:color w:val="918585"/>
      <w:sz w:val="22"/>
    </w:rPr>
  </w:style>
  <w:style w:type="paragraph" w:customStyle="1" w:styleId="SideHeading">
    <w:name w:val="Side Heading"/>
    <w:basedOn w:val="HeadingBase"/>
    <w:rsid w:val="00A31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908"/>
    <w:pPr>
      <w:numPr>
        <w:numId w:val="12"/>
      </w:numPr>
    </w:pPr>
  </w:style>
  <w:style w:type="paragraph" w:styleId="PlainText">
    <w:name w:val="Plain Text"/>
    <w:basedOn w:val="Normal"/>
    <w:link w:val="PlainTextChar"/>
    <w:rsid w:val="00A31908"/>
    <w:rPr>
      <w:sz w:val="20"/>
    </w:rPr>
  </w:style>
  <w:style w:type="character" w:customStyle="1" w:styleId="PlainTextChar">
    <w:name w:val="Plain Text Char"/>
    <w:basedOn w:val="DefaultParagraphFont"/>
    <w:link w:val="PlainText"/>
    <w:rsid w:val="00A319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1908"/>
    <w:rPr>
      <w:b/>
      <w:smallCaps/>
    </w:rPr>
  </w:style>
  <w:style w:type="paragraph" w:customStyle="1" w:styleId="TableListNumber">
    <w:name w:val="Table List Number"/>
    <w:basedOn w:val="ListNumber"/>
    <w:rsid w:val="00A31908"/>
    <w:pPr>
      <w:numPr>
        <w:numId w:val="0"/>
      </w:numPr>
    </w:pPr>
  </w:style>
  <w:style w:type="paragraph" w:styleId="TOC4">
    <w:name w:val="toc 4"/>
    <w:basedOn w:val="TOCBase"/>
    <w:next w:val="Normal"/>
    <w:semiHidden/>
    <w:rsid w:val="00A31908"/>
    <w:pPr>
      <w:tabs>
        <w:tab w:val="right" w:leader="dot" w:pos="9071"/>
      </w:tabs>
      <w:ind w:left="1701"/>
    </w:pPr>
  </w:style>
  <w:style w:type="paragraph" w:customStyle="1" w:styleId="ListAlpha">
    <w:name w:val="List Alpha"/>
    <w:basedOn w:val="List"/>
    <w:rsid w:val="00A31908"/>
    <w:pPr>
      <w:numPr>
        <w:numId w:val="9"/>
      </w:numPr>
    </w:pPr>
  </w:style>
  <w:style w:type="paragraph" w:customStyle="1" w:styleId="ListAlpha2">
    <w:name w:val="List Alpha 2"/>
    <w:basedOn w:val="List2"/>
    <w:rsid w:val="00A31908"/>
    <w:pPr>
      <w:numPr>
        <w:numId w:val="8"/>
      </w:numPr>
    </w:pPr>
  </w:style>
  <w:style w:type="paragraph" w:styleId="List3">
    <w:name w:val="List 3"/>
    <w:basedOn w:val="BodyText"/>
    <w:rsid w:val="00A31908"/>
    <w:pPr>
      <w:tabs>
        <w:tab w:val="left" w:pos="1021"/>
      </w:tabs>
      <w:spacing w:before="60" w:after="60"/>
      <w:ind w:left="1020" w:hanging="340"/>
    </w:pPr>
  </w:style>
  <w:style w:type="paragraph" w:styleId="List4">
    <w:name w:val="List 4"/>
    <w:basedOn w:val="BodyText"/>
    <w:rsid w:val="00A31908"/>
    <w:pPr>
      <w:tabs>
        <w:tab w:val="left" w:pos="1361"/>
      </w:tabs>
      <w:spacing w:before="60" w:after="60"/>
      <w:ind w:left="1361" w:hanging="340"/>
    </w:pPr>
  </w:style>
  <w:style w:type="paragraph" w:styleId="List5">
    <w:name w:val="List 5"/>
    <w:basedOn w:val="BodyText"/>
    <w:rsid w:val="00A31908"/>
    <w:pPr>
      <w:tabs>
        <w:tab w:val="left" w:pos="1701"/>
      </w:tabs>
      <w:spacing w:before="60" w:after="60"/>
      <w:ind w:left="1701" w:hanging="340"/>
    </w:pPr>
  </w:style>
  <w:style w:type="paragraph" w:styleId="ListBullet3">
    <w:name w:val="List Bullet 3"/>
    <w:basedOn w:val="List3"/>
    <w:rsid w:val="00A31908"/>
    <w:pPr>
      <w:numPr>
        <w:numId w:val="15"/>
      </w:numPr>
      <w:tabs>
        <w:tab w:val="clear" w:pos="1021"/>
      </w:tabs>
      <w:ind w:left="1037" w:hanging="357"/>
    </w:pPr>
  </w:style>
  <w:style w:type="paragraph" w:styleId="ListBullet4">
    <w:name w:val="List Bullet 4"/>
    <w:basedOn w:val="List4"/>
    <w:rsid w:val="00A31908"/>
    <w:pPr>
      <w:numPr>
        <w:numId w:val="3"/>
      </w:numPr>
    </w:pPr>
  </w:style>
  <w:style w:type="paragraph" w:styleId="ListBullet5">
    <w:name w:val="List Bullet 5"/>
    <w:basedOn w:val="List5"/>
    <w:rsid w:val="00A31908"/>
    <w:pPr>
      <w:numPr>
        <w:numId w:val="4"/>
      </w:numPr>
    </w:pPr>
  </w:style>
  <w:style w:type="paragraph" w:styleId="ListContinue2">
    <w:name w:val="List Continue 2"/>
    <w:basedOn w:val="List2"/>
    <w:rsid w:val="00A31908"/>
    <w:pPr>
      <w:ind w:firstLine="0"/>
    </w:pPr>
  </w:style>
  <w:style w:type="paragraph" w:styleId="ListContinue3">
    <w:name w:val="List Continue 3"/>
    <w:basedOn w:val="List3"/>
    <w:rsid w:val="00A31908"/>
    <w:pPr>
      <w:ind w:left="1021" w:firstLine="0"/>
    </w:pPr>
  </w:style>
  <w:style w:type="paragraph" w:styleId="ListContinue4">
    <w:name w:val="List Continue 4"/>
    <w:basedOn w:val="List4"/>
    <w:rsid w:val="00A31908"/>
    <w:pPr>
      <w:ind w:firstLine="0"/>
    </w:pPr>
  </w:style>
  <w:style w:type="paragraph" w:styleId="ListContinue5">
    <w:name w:val="List Continue 5"/>
    <w:basedOn w:val="List5"/>
    <w:rsid w:val="00A31908"/>
    <w:pPr>
      <w:ind w:firstLine="0"/>
    </w:pPr>
  </w:style>
  <w:style w:type="paragraph" w:styleId="ListNumber3">
    <w:name w:val="List Number 3"/>
    <w:basedOn w:val="List3"/>
    <w:rsid w:val="00A31908"/>
    <w:pPr>
      <w:numPr>
        <w:numId w:val="5"/>
      </w:numPr>
    </w:pPr>
  </w:style>
  <w:style w:type="paragraph" w:styleId="ListNumber4">
    <w:name w:val="List Number 4"/>
    <w:basedOn w:val="List4"/>
    <w:rsid w:val="00A31908"/>
    <w:pPr>
      <w:numPr>
        <w:numId w:val="6"/>
      </w:numPr>
    </w:pPr>
  </w:style>
  <w:style w:type="paragraph" w:styleId="ListNumber5">
    <w:name w:val="List Number 5"/>
    <w:basedOn w:val="List5"/>
    <w:rsid w:val="00A31908"/>
    <w:pPr>
      <w:numPr>
        <w:numId w:val="7"/>
      </w:numPr>
    </w:pPr>
  </w:style>
  <w:style w:type="paragraph" w:styleId="BlockText">
    <w:name w:val="Block Text"/>
    <w:basedOn w:val="Normal"/>
    <w:rsid w:val="00A31908"/>
    <w:pPr>
      <w:spacing w:after="120"/>
      <w:ind w:left="1440" w:right="1440"/>
    </w:pPr>
  </w:style>
  <w:style w:type="character" w:customStyle="1" w:styleId="Subscript">
    <w:name w:val="Subscript"/>
    <w:basedOn w:val="DefaultParagraphFont"/>
    <w:rsid w:val="00A31908"/>
    <w:rPr>
      <w:sz w:val="16"/>
      <w:vertAlign w:val="subscript"/>
    </w:rPr>
  </w:style>
  <w:style w:type="character" w:customStyle="1" w:styleId="Superscript">
    <w:name w:val="Superscript"/>
    <w:basedOn w:val="DefaultParagraphFont"/>
    <w:rsid w:val="00A31908"/>
    <w:rPr>
      <w:sz w:val="16"/>
      <w:vertAlign w:val="superscript"/>
    </w:rPr>
  </w:style>
  <w:style w:type="character" w:customStyle="1" w:styleId="Symbols">
    <w:name w:val="Symbols"/>
    <w:basedOn w:val="DefaultParagraphFont"/>
    <w:rsid w:val="00A31908"/>
    <w:rPr>
      <w:rFonts w:ascii="Symbol" w:hAnsi="Symbol"/>
    </w:rPr>
  </w:style>
  <w:style w:type="character" w:customStyle="1" w:styleId="MenuOptions">
    <w:name w:val="Menu Options"/>
    <w:basedOn w:val="DefaultParagraphFont"/>
    <w:rsid w:val="00A31908"/>
    <w:rPr>
      <w:rFonts w:ascii="Arial Narrow" w:hAnsi="Arial Narrow"/>
      <w:smallCaps/>
    </w:rPr>
  </w:style>
  <w:style w:type="character" w:customStyle="1" w:styleId="Buttons">
    <w:name w:val="Buttons"/>
    <w:basedOn w:val="DefaultParagraphFont"/>
    <w:rsid w:val="00A31908"/>
    <w:rPr>
      <w:b/>
    </w:rPr>
  </w:style>
  <w:style w:type="character" w:customStyle="1" w:styleId="Underlined">
    <w:name w:val="Underlined"/>
    <w:basedOn w:val="DefaultParagraphFont"/>
    <w:rsid w:val="00A31908"/>
    <w:rPr>
      <w:u w:val="single"/>
    </w:rPr>
  </w:style>
  <w:style w:type="paragraph" w:customStyle="1" w:styleId="TableBodyTextRight">
    <w:name w:val="Table Body Text Right"/>
    <w:basedOn w:val="TableBodyText"/>
    <w:rsid w:val="00A31908"/>
    <w:pPr>
      <w:widowControl w:val="0"/>
      <w:autoSpaceDE w:val="0"/>
      <w:autoSpaceDN w:val="0"/>
      <w:adjustRightInd w:val="0"/>
      <w:jc w:val="right"/>
    </w:pPr>
    <w:rPr>
      <w:rFonts w:cs="Arial"/>
      <w:szCs w:val="18"/>
    </w:rPr>
  </w:style>
  <w:style w:type="paragraph" w:customStyle="1" w:styleId="CopyrightText">
    <w:name w:val="Copyright Text"/>
    <w:basedOn w:val="BodyText"/>
    <w:rsid w:val="00A31908"/>
    <w:rPr>
      <w:sz w:val="18"/>
    </w:rPr>
  </w:style>
  <w:style w:type="paragraph" w:customStyle="1" w:styleId="BodySmallRight">
    <w:name w:val="Body Small Right"/>
    <w:basedOn w:val="BodyTextRight"/>
    <w:rsid w:val="00A31908"/>
    <w:rPr>
      <w:sz w:val="18"/>
      <w:szCs w:val="18"/>
    </w:rPr>
  </w:style>
  <w:style w:type="paragraph" w:customStyle="1" w:styleId="MarginEdition">
    <w:name w:val="Margin Edition"/>
    <w:basedOn w:val="MarginNote"/>
    <w:rsid w:val="00A31908"/>
    <w:pPr>
      <w:spacing w:before="0" w:after="0"/>
    </w:pPr>
    <w:rPr>
      <w:rFonts w:ascii="Times New Roman" w:hAnsi="Times New Roman"/>
      <w:color w:val="999999"/>
    </w:rPr>
  </w:style>
  <w:style w:type="paragraph" w:customStyle="1" w:styleId="Spacer">
    <w:name w:val="Spacer"/>
    <w:basedOn w:val="Normal"/>
    <w:rsid w:val="00A31908"/>
    <w:rPr>
      <w:sz w:val="2"/>
      <w:szCs w:val="2"/>
    </w:rPr>
  </w:style>
  <w:style w:type="character" w:customStyle="1" w:styleId="Small">
    <w:name w:val="Small"/>
    <w:basedOn w:val="DefaultParagraphFont"/>
    <w:rsid w:val="00A31908"/>
    <w:rPr>
      <w:sz w:val="16"/>
    </w:rPr>
  </w:style>
  <w:style w:type="paragraph" w:customStyle="1" w:styleId="WideTable">
    <w:name w:val="Wide Table"/>
    <w:basedOn w:val="Normal"/>
    <w:rsid w:val="00A31908"/>
    <w:pPr>
      <w:ind w:left="-1418"/>
    </w:pPr>
    <w:rPr>
      <w:sz w:val="2"/>
      <w:szCs w:val="2"/>
    </w:rPr>
  </w:style>
  <w:style w:type="character" w:styleId="PageNumber">
    <w:name w:val="page number"/>
    <w:basedOn w:val="DefaultParagraphFont"/>
    <w:rsid w:val="00A31908"/>
  </w:style>
  <w:style w:type="paragraph" w:styleId="Quote">
    <w:name w:val="Quote"/>
    <w:basedOn w:val="Heading1"/>
    <w:link w:val="QuoteChar"/>
    <w:qFormat/>
    <w:rsid w:val="00A31908"/>
    <w:rPr>
      <w:b w:val="0"/>
      <w:sz w:val="72"/>
      <w:szCs w:val="72"/>
      <w:lang w:val="en-NZ"/>
    </w:rPr>
  </w:style>
  <w:style w:type="character" w:customStyle="1" w:styleId="QuoteChar">
    <w:name w:val="Quote Char"/>
    <w:basedOn w:val="DefaultParagraphFont"/>
    <w:link w:val="Quote"/>
    <w:rsid w:val="00A31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908"/>
    <w:pPr>
      <w:pageBreakBefore/>
    </w:pPr>
  </w:style>
  <w:style w:type="paragraph" w:customStyle="1" w:styleId="Border">
    <w:name w:val="Border"/>
    <w:basedOn w:val="Normal"/>
    <w:qFormat/>
    <w:rsid w:val="00A31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908"/>
    <w:rPr>
      <w:b/>
      <w:bCs/>
      <w:i/>
      <w:iCs/>
      <w:color w:val="auto"/>
    </w:rPr>
  </w:style>
  <w:style w:type="paragraph" w:styleId="IntenseQuote">
    <w:name w:val="Intense Quote"/>
    <w:basedOn w:val="Normal"/>
    <w:next w:val="Normal"/>
    <w:link w:val="IntenseQuoteChar"/>
    <w:uiPriority w:val="30"/>
    <w:qFormat/>
    <w:rsid w:val="00A31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9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1908"/>
    <w:rPr>
      <w:smallCaps/>
      <w:color w:val="auto"/>
      <w:u w:val="single"/>
    </w:rPr>
  </w:style>
  <w:style w:type="character" w:styleId="IntenseReference">
    <w:name w:val="Intense Reference"/>
    <w:basedOn w:val="DefaultParagraphFont"/>
    <w:uiPriority w:val="32"/>
    <w:qFormat/>
    <w:rsid w:val="00A31908"/>
    <w:rPr>
      <w:b/>
      <w:bCs/>
      <w:smallCaps/>
      <w:color w:val="auto"/>
      <w:spacing w:val="5"/>
      <w:u w:val="single"/>
    </w:rPr>
  </w:style>
  <w:style w:type="paragraph" w:customStyle="1" w:styleId="2ColumnHeading">
    <w:name w:val="2Column Heading"/>
    <w:basedOn w:val="BodyText"/>
    <w:qFormat/>
    <w:rsid w:val="00A31908"/>
    <w:pPr>
      <w:spacing w:after="60"/>
      <w:ind w:left="-2268"/>
    </w:pPr>
    <w:rPr>
      <w:b/>
    </w:rPr>
  </w:style>
  <w:style w:type="paragraph" w:customStyle="1" w:styleId="Heading1TOC">
    <w:name w:val="Heading1 TOC"/>
    <w:basedOn w:val="Normal"/>
    <w:qFormat/>
    <w:rsid w:val="00A31908"/>
    <w:pPr>
      <w:spacing w:before="240" w:after="120"/>
    </w:pPr>
    <w:rPr>
      <w:rFonts w:ascii="Times New Roman" w:hAnsi="Times New Roman"/>
      <w:b/>
      <w:sz w:val="32"/>
    </w:rPr>
  </w:style>
  <w:style w:type="paragraph" w:customStyle="1" w:styleId="Heading2TOC">
    <w:name w:val="Heading2 TOC"/>
    <w:basedOn w:val="Normal"/>
    <w:qFormat/>
    <w:rsid w:val="00A31908"/>
    <w:pPr>
      <w:spacing w:before="240" w:after="60"/>
    </w:pPr>
    <w:rPr>
      <w:rFonts w:ascii="Times New Roman" w:hAnsi="Times New Roman"/>
      <w:b/>
      <w:sz w:val="28"/>
    </w:rPr>
  </w:style>
  <w:style w:type="character" w:customStyle="1" w:styleId="Underline">
    <w:name w:val="Underline"/>
    <w:basedOn w:val="DefaultParagraphFont"/>
    <w:qFormat/>
    <w:rsid w:val="00A31908"/>
    <w:rPr>
      <w:u w:val="single"/>
    </w:rPr>
  </w:style>
  <w:style w:type="character" w:customStyle="1" w:styleId="BoldandItalics">
    <w:name w:val="Bold and Italics"/>
    <w:qFormat/>
    <w:rsid w:val="00A31908"/>
    <w:rPr>
      <w:b/>
      <w:i/>
      <w:u w:val="none"/>
    </w:rPr>
  </w:style>
  <w:style w:type="paragraph" w:styleId="BalloonText">
    <w:name w:val="Balloon Text"/>
    <w:basedOn w:val="Normal"/>
    <w:link w:val="BalloonTextChar"/>
    <w:rsid w:val="00A31908"/>
    <w:rPr>
      <w:rFonts w:ascii="Tahoma" w:hAnsi="Tahoma" w:cs="Tahoma"/>
      <w:sz w:val="16"/>
      <w:szCs w:val="16"/>
    </w:rPr>
  </w:style>
  <w:style w:type="character" w:customStyle="1" w:styleId="BalloonTextChar">
    <w:name w:val="Balloon Text Char"/>
    <w:basedOn w:val="DefaultParagraphFont"/>
    <w:link w:val="BalloonText"/>
    <w:rsid w:val="00A319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19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19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1459</Words>
  <Characters>9063</Characters>
  <Application>Microsoft Office Word</Application>
  <DocSecurity>0</DocSecurity>
  <Lines>329</Lines>
  <Paragraphs>155</Paragraphs>
  <ScaleCrop>false</ScaleCrop>
  <Company>Author-it Software Corporation Ltd.</Company>
  <LinksUpToDate>false</LinksUpToDate>
  <CharactersWithSpaces>10443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AHCBIO401A Supervise activities on infected premises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2012-05-26T12:45:00Z</dcterms:created>
  <dcterms:modified xsi:type="dcterms:W3CDTF">2012-05-26T12:45:00Z</dcterms:modified>
</cp:coreProperties>
</file>