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B08" w:rsidP="00725B08">
      <w:pPr>
        <w:pStyle w:val="Title"/>
      </w:pPr>
      <w:r>
        <w:fldChar w:fldCharType="begin"/>
      </w:r>
      <w:r>
        <w:instrText xml:space="preserve"> TITLE   \* MERGEFORMAT </w:instrText>
      </w:r>
      <w:r>
        <w:fldChar w:fldCharType="separate"/>
      </w:r>
      <w:r>
        <w:t>AHCBEK402A Perform queen bee artificial insemination</w:t>
      </w:r>
      <w:r>
        <w:fldChar w:fldCharType="end"/>
      </w:r>
    </w:p>
    <w:p w:rsidR="00725B08" w:rsidP="00725B08">
      <w:pPr>
        <w:pStyle w:val="Version"/>
        <w:sectPr w:rsidSect="00FD6F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FD4" w:rsidP="00FD6FD4">
      <w:pPr>
        <w:pStyle w:val="SuperHeading"/>
      </w:pPr>
      <w:r w:rsidRPr="00FD6FD4">
        <w:t>AHCBEK402A Perform queen bee artificial insemination</w:t>
      </w:r>
    </w:p>
    <w:p w:rsidR="00000000" w:rsidRPr="00FD6FD4" w:rsidP="00FD6FD4">
      <w:pPr>
        <w:pStyle w:val="Heading1"/>
      </w:pPr>
      <w:bookmarkStart w:id="1" w:name="O_267694"/>
      <w:bookmarkEnd w:id="1"/>
      <w:r w:rsidRPr="00FD6FD4">
        <w:t>Modification History</w:t>
      </w:r>
    </w:p>
    <w:p w:rsidR="00000000" w:rsidRPr="00FD6FD4" w:rsidP="00FD6FD4">
      <w:pPr>
        <w:pStyle w:val="BodyText"/>
      </w:pPr>
      <w:r w:rsidRPr="00FD6FD4">
        <w:t>Not Applicable</w:t>
      </w:r>
    </w:p>
    <w:p w:rsidR="00000000" w:rsidRPr="00FD6FD4" w:rsidP="00FD6FD4">
      <w:pPr>
        <w:pStyle w:val="AllowPageBreak"/>
      </w:pPr>
    </w:p>
    <w:p w:rsidR="00000000" w:rsidRPr="00FD6FD4" w:rsidP="00FD6FD4">
      <w:pPr>
        <w:pStyle w:val="Heading1"/>
      </w:pPr>
      <w:bookmarkStart w:id="2" w:name="O_187001"/>
      <w:bookmarkEnd w:id="2"/>
      <w:r w:rsidRPr="00FD6FD4">
        <w:t>Unit Descriptor</w:t>
      </w:r>
    </w:p>
    <w:tbl>
      <w:tblPr>
        <w:tblW w:w="0" w:type="auto"/>
        <w:tblLayout w:type="fixed"/>
        <w:tblCellMar>
          <w:left w:w="62" w:type="dxa"/>
          <w:right w:w="62" w:type="dxa"/>
        </w:tblCellMar>
        <w:tblLook w:val="0000"/>
      </w:tblPr>
      <w:tblGrid>
        <w:gridCol w:w="2669"/>
        <w:gridCol w:w="5853"/>
      </w:tblGrid>
      <w:tr w:rsidTr="00725B0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BodyText"/>
            </w:pPr>
            <w:r w:rsidRPr="00FD6FD4">
              <w:t>This unit covers performing queen bee artificial insemination and defines the standard required to</w:t>
            </w:r>
            <w:r w:rsidRPr="00FD6FD4">
              <w:t>:  collect semen from drone honey bees;  inseminate queen bees;  manage queen bees after insemination;  maintain required hygiene standards;  keep records in relation to Artificial Insemination (AI) program.</w:t>
            </w:r>
          </w:p>
        </w:tc>
      </w:tr>
    </w:tbl>
    <w:p w:rsidR="00725B08" w:rsidP="00FD6FD4">
      <w:pPr>
        <w:pStyle w:val="BodyText"/>
      </w:pPr>
    </w:p>
    <w:p w:rsidR="00725B08" w:rsidP="00FD6FD4">
      <w:pPr>
        <w:pStyle w:val="BodyText"/>
      </w:pPr>
    </w:p>
    <w:p w:rsidR="00000000" w:rsidRPr="00FD6FD4" w:rsidP="00FD6FD4">
      <w:pPr>
        <w:pStyle w:val="Heading1"/>
      </w:pPr>
      <w:bookmarkStart w:id="3" w:name="O_187005"/>
      <w:bookmarkEnd w:id="3"/>
      <w:r w:rsidRPr="00FD6FD4">
        <w:t>Application of the Unit</w:t>
      </w:r>
    </w:p>
    <w:tbl>
      <w:tblPr>
        <w:tblW w:w="0" w:type="auto"/>
        <w:tblLayout w:type="fixed"/>
        <w:tblCellMar>
          <w:left w:w="62" w:type="dxa"/>
          <w:right w:w="62" w:type="dxa"/>
        </w:tblCellMar>
        <w:tblLook w:val="0000"/>
      </w:tblPr>
      <w:tblGrid>
        <w:gridCol w:w="2755"/>
        <w:gridCol w:w="5767"/>
      </w:tblGrid>
      <w:tr w:rsidTr="00725B0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BodyText"/>
            </w:pPr>
            <w:r w:rsidRPr="00FD6FD4">
              <w:t>This unit applies to specialists who provide instrumental insemination services for the beekeeping industry.</w:t>
            </w:r>
          </w:p>
        </w:tc>
      </w:tr>
    </w:tbl>
    <w:p w:rsidR="00725B08" w:rsidP="00FD6FD4">
      <w:pPr>
        <w:pStyle w:val="BodyText"/>
      </w:pPr>
    </w:p>
    <w:p w:rsidR="00725B08" w:rsidP="00FD6FD4">
      <w:pPr>
        <w:pStyle w:val="BodyText"/>
      </w:pPr>
    </w:p>
    <w:p w:rsidR="00000000" w:rsidRPr="00FD6FD4" w:rsidP="00FD6FD4">
      <w:pPr>
        <w:pStyle w:val="Heading1"/>
      </w:pPr>
      <w:bookmarkStart w:id="4" w:name="O_275954"/>
      <w:bookmarkEnd w:id="4"/>
      <w:r w:rsidRPr="00FD6FD4">
        <w:t>Licensing/Regulatory Information</w:t>
      </w:r>
    </w:p>
    <w:p w:rsidR="00000000" w:rsidRPr="00FD6FD4" w:rsidP="00FD6FD4">
      <w:pPr>
        <w:pStyle w:val="BodyText"/>
      </w:pPr>
      <w:r w:rsidRPr="00FD6FD4">
        <w:t>Not Applicable</w:t>
      </w:r>
    </w:p>
    <w:p w:rsidR="00000000" w:rsidRPr="00FD6FD4" w:rsidP="00FD6FD4">
      <w:pPr>
        <w:pStyle w:val="AllowPageBreak"/>
      </w:pPr>
    </w:p>
    <w:p w:rsidR="00000000" w:rsidRPr="00FD6FD4" w:rsidP="00FD6FD4">
      <w:pPr>
        <w:pStyle w:val="Heading1"/>
      </w:pPr>
      <w:bookmarkStart w:id="5" w:name="O_187003"/>
      <w:bookmarkEnd w:id="5"/>
      <w:r w:rsidRPr="00FD6FD4">
        <w:t>Pre-Requisites</w:t>
      </w:r>
    </w:p>
    <w:tbl>
      <w:tblPr>
        <w:tblW w:w="0" w:type="auto"/>
        <w:tblLayout w:type="fixed"/>
        <w:tblCellMar>
          <w:left w:w="62" w:type="dxa"/>
          <w:right w:w="62" w:type="dxa"/>
        </w:tblCellMar>
        <w:tblLook w:val="0000"/>
      </w:tblPr>
      <w:tblGrid>
        <w:gridCol w:w="2775"/>
        <w:gridCol w:w="1295"/>
        <w:gridCol w:w="4452"/>
      </w:tblGrid>
      <w:tr w:rsidTr="00725B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p>
        </w:tc>
      </w:tr>
      <w:tr w:rsidTr="00725B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p>
        </w:tc>
      </w:tr>
      <w:tr w:rsidTr="00725B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BodyText"/>
            </w:pPr>
          </w:p>
        </w:tc>
      </w:tr>
    </w:tbl>
    <w:p w:rsidR="00725B08" w:rsidP="00FD6FD4">
      <w:pPr>
        <w:pStyle w:val="BodyText"/>
      </w:pPr>
    </w:p>
    <w:p w:rsidR="00725B08" w:rsidP="00FD6FD4">
      <w:pPr>
        <w:pStyle w:val="BodyText"/>
      </w:pPr>
    </w:p>
    <w:p w:rsidR="00000000" w:rsidRPr="00FD6FD4" w:rsidP="00FD6FD4">
      <w:pPr>
        <w:pStyle w:val="Heading1"/>
      </w:pPr>
      <w:bookmarkStart w:id="6" w:name="O_187002"/>
      <w:bookmarkEnd w:id="6"/>
      <w:r w:rsidRPr="00FD6FD4">
        <w:t>Employability Skills Information</w:t>
      </w:r>
    </w:p>
    <w:tbl>
      <w:tblPr>
        <w:tblW w:w="0" w:type="auto"/>
        <w:tblLayout w:type="fixed"/>
        <w:tblCellMar>
          <w:left w:w="62" w:type="dxa"/>
          <w:right w:w="62" w:type="dxa"/>
        </w:tblCellMar>
        <w:tblLook w:val="0000"/>
      </w:tblPr>
      <w:tblGrid>
        <w:gridCol w:w="2802"/>
        <w:gridCol w:w="5720"/>
      </w:tblGrid>
      <w:tr w:rsidTr="00725B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BodyText"/>
            </w:pPr>
            <w:r w:rsidRPr="00FD6FD4">
              <w:t>This unit contains employability skills.</w:t>
            </w:r>
          </w:p>
        </w:tc>
      </w:tr>
    </w:tbl>
    <w:p w:rsidR="00725B08" w:rsidP="00FD6FD4">
      <w:pPr>
        <w:pStyle w:val="BodyText"/>
      </w:pPr>
    </w:p>
    <w:p w:rsidR="00725B08" w:rsidP="00FD6FD4">
      <w:pPr>
        <w:pStyle w:val="BodyText"/>
      </w:pPr>
    </w:p>
    <w:p w:rsidR="00000000" w:rsidRPr="00FD6FD4" w:rsidP="00FD6FD4">
      <w:pPr>
        <w:pStyle w:val="Heading1"/>
      </w:pPr>
      <w:bookmarkStart w:id="7" w:name="O_285740"/>
      <w:bookmarkEnd w:id="7"/>
      <w:r w:rsidRPr="00FD6FD4">
        <w:t>Elements and Performance Criteria Pre-Content</w:t>
      </w:r>
    </w:p>
    <w:p w:rsidR="00000000" w:rsidRPr="00FD6FD4" w:rsidP="00FD6FD4">
      <w:pPr>
        <w:pStyle w:val="BodyText"/>
      </w:pPr>
      <w:r w:rsidRPr="00FD6FD4">
        <w:t>Not Applicable</w:t>
      </w:r>
    </w:p>
    <w:p w:rsidR="00000000" w:rsidRPr="00FD6FD4" w:rsidP="00FD6FD4">
      <w:pPr>
        <w:pStyle w:val="AllowPageBreak"/>
      </w:pPr>
    </w:p>
    <w:p w:rsidR="00000000" w:rsidRPr="00FD6FD4" w:rsidP="00FD6FD4">
      <w:pPr>
        <w:pStyle w:val="Heading1"/>
      </w:pPr>
      <w:bookmarkStart w:id="8" w:name="O_232407"/>
      <w:bookmarkEnd w:id="8"/>
      <w:r w:rsidRPr="00FD6FD4">
        <w:t>Elements and Performance Criteria</w:t>
      </w:r>
    </w:p>
    <w:tbl>
      <w:tblPr>
        <w:tblW w:w="0" w:type="auto"/>
        <w:tblLayout w:type="fixed"/>
        <w:tblCellMar>
          <w:left w:w="62" w:type="dxa"/>
          <w:right w:w="62" w:type="dxa"/>
        </w:tblCellMar>
        <w:tblLook w:val="0000"/>
      </w:tblPr>
      <w:tblGrid>
        <w:gridCol w:w="2573"/>
        <w:gridCol w:w="5949"/>
      </w:tblGrid>
      <w:tr w:rsidTr="00725B08">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BodyText"/>
            </w:pPr>
            <w:r w:rsidRPr="00FD6FD4">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PERFORMANCE CRITERIA</w:t>
            </w:r>
          </w:p>
        </w:tc>
      </w:tr>
      <w:tr w:rsidTr="00725B0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p>
        </w:tc>
      </w:tr>
      <w:tr w:rsidTr="00725B0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List"/>
              <w:rPr>
                <w:lang w:val="en-NZ"/>
              </w:rPr>
            </w:pPr>
            <w:r w:rsidRPr="00FD6FD4">
              <w:t>1.</w:t>
            </w:r>
            <w:r w:rsidRPr="00FD6FD4">
              <w:tab/>
              <w:t>Determine breeding method</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List2"/>
            </w:pPr>
            <w:r w:rsidRPr="00FD6FD4">
              <w:t>1.1.</w:t>
            </w:r>
            <w:r w:rsidRPr="00FD6FD4">
              <w:tab/>
              <w:t>Options for artificial breeding are reviewed to determine most suitable and affordable method in line with breeding objectives.</w:t>
            </w:r>
          </w:p>
          <w:p w:rsidR="00000000" w:rsidRPr="00FD6FD4" w:rsidP="00FD6FD4">
            <w:pPr>
              <w:pStyle w:val="List2"/>
            </w:pPr>
            <w:r w:rsidRPr="00FD6FD4">
              <w:t>1.2.</w:t>
            </w:r>
            <w:r w:rsidRPr="00FD6FD4">
              <w:tab/>
            </w:r>
            <w:r w:rsidRPr="00FD6FD4">
              <w:t>Artificial breeding option is selected and matched to resources so as to meet enterprise's queen and drone management program.</w:t>
            </w:r>
          </w:p>
          <w:p w:rsidR="00000000" w:rsidRPr="00FD6FD4" w:rsidP="00FD6FD4">
            <w:pPr>
              <w:pStyle w:val="List2"/>
            </w:pPr>
            <w:r w:rsidRPr="00FD6FD4">
              <w:t>1.3.</w:t>
            </w:r>
            <w:r w:rsidRPr="00FD6FD4">
              <w:tab/>
              <w:t>Resource requirements of breeding programs are identified, sourced and arranged.</w:t>
            </w:r>
          </w:p>
          <w:p w:rsidR="00000000" w:rsidRPr="00FD6FD4" w:rsidP="00FD6FD4">
            <w:pPr>
              <w:pStyle w:val="List2"/>
            </w:pPr>
            <w:r w:rsidRPr="00FD6FD4">
              <w:t>1.4.</w:t>
            </w:r>
            <w:r w:rsidRPr="00FD6FD4">
              <w:tab/>
              <w:t>Program schedules are prepared accordi</w:t>
            </w:r>
            <w:r w:rsidRPr="00FD6FD4">
              <w:t>ng to available resources.</w:t>
            </w:r>
          </w:p>
          <w:p w:rsidR="00000000" w:rsidP="00FD6FD4">
            <w:pPr>
              <w:pStyle w:val="List2"/>
              <w:rPr>
                <w:lang w:val="en-NZ"/>
              </w:rPr>
            </w:pPr>
            <w:r w:rsidRPr="00FD6FD4">
              <w:t>1.5.</w:t>
            </w:r>
            <w:r w:rsidRPr="00FD6FD4">
              <w:tab/>
              <w:t>Suitable clothing and work environment for self and breeding support staff are made available and comply with Occupational Health and Safety (OHS) and enterprise requirements.</w:t>
            </w:r>
          </w:p>
        </w:tc>
      </w:tr>
      <w:tr w:rsidTr="00725B0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List"/>
              <w:rPr>
                <w:lang w:val="en-NZ"/>
              </w:rPr>
            </w:pPr>
            <w:r w:rsidRPr="00FD6FD4">
              <w:t>2.</w:t>
            </w:r>
            <w:r w:rsidRPr="00FD6FD4">
              <w:tab/>
              <w:t>Implement breeding method</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List2"/>
            </w:pPr>
            <w:r w:rsidRPr="00FD6FD4">
              <w:t>2.1.</w:t>
            </w:r>
            <w:r w:rsidRPr="00FD6FD4">
              <w:tab/>
              <w:t>Genetic mater</w:t>
            </w:r>
            <w:r w:rsidRPr="00FD6FD4">
              <w:t>ial is obtained from reliable and legitimate sources.</w:t>
            </w:r>
          </w:p>
          <w:p w:rsidR="00000000" w:rsidRPr="00FD6FD4" w:rsidP="00FD6FD4">
            <w:pPr>
              <w:pStyle w:val="List2"/>
            </w:pPr>
            <w:r w:rsidRPr="00FD6FD4">
              <w:t>2.2.</w:t>
            </w:r>
            <w:r w:rsidRPr="00FD6FD4">
              <w:tab/>
              <w:t>Genetic material is received, checked and stored to ensure maximum viability and program outcomes, according to industry codes of practice.</w:t>
            </w:r>
          </w:p>
          <w:p w:rsidR="00000000" w:rsidRPr="00FD6FD4" w:rsidP="00FD6FD4">
            <w:pPr>
              <w:pStyle w:val="List2"/>
            </w:pPr>
            <w:r w:rsidRPr="00FD6FD4">
              <w:t>2.3.</w:t>
            </w:r>
            <w:r w:rsidRPr="00FD6FD4">
              <w:tab/>
              <w:t>Rearing times are managed so that queen bees and dro</w:t>
            </w:r>
            <w:r w:rsidRPr="00FD6FD4">
              <w:t>nes are of appropriate age and condition when AI is scheduled to occur.</w:t>
            </w:r>
          </w:p>
          <w:p w:rsidR="00000000" w:rsidRPr="00FD6FD4" w:rsidP="00FD6FD4">
            <w:pPr>
              <w:pStyle w:val="List2"/>
            </w:pPr>
            <w:r w:rsidRPr="00FD6FD4">
              <w:t>2.4.</w:t>
            </w:r>
            <w:r w:rsidRPr="00FD6FD4">
              <w:tab/>
              <w:t>Semen is collected from drones and queens are prepared and inseminated using hygienic techniques to minimise risk of contamination.</w:t>
            </w:r>
          </w:p>
          <w:p w:rsidR="00000000" w:rsidP="00FD6FD4">
            <w:pPr>
              <w:pStyle w:val="List2"/>
              <w:rPr>
                <w:lang w:val="en-NZ"/>
              </w:rPr>
            </w:pPr>
            <w:r w:rsidRPr="00FD6FD4">
              <w:t>2.5.</w:t>
            </w:r>
            <w:r w:rsidRPr="00FD6FD4">
              <w:tab/>
              <w:t>After insemination, queen is placed in a c</w:t>
            </w:r>
            <w:r w:rsidRPr="00FD6FD4">
              <w:t>olony of suitable strength and monitored to determine whether further insemination or treatments with carbon dioxide are required.</w:t>
            </w:r>
          </w:p>
        </w:tc>
      </w:tr>
      <w:tr w:rsidTr="00725B0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List"/>
              <w:rPr>
                <w:lang w:val="en-NZ"/>
              </w:rPr>
            </w:pPr>
            <w:r w:rsidRPr="00FD6FD4">
              <w:t>3.</w:t>
            </w:r>
            <w:r w:rsidRPr="00FD6FD4">
              <w:tab/>
              <w:t>Monitor and maintain program</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List2"/>
            </w:pPr>
            <w:r w:rsidRPr="00FD6FD4">
              <w:t>3.1.</w:t>
            </w:r>
            <w:r w:rsidRPr="00FD6FD4">
              <w:tab/>
              <w:t>Adjustments in genetic material transfer practices are reviewed to enhance success of f</w:t>
            </w:r>
            <w:r w:rsidRPr="00FD6FD4">
              <w:t>uture programs.</w:t>
            </w:r>
          </w:p>
          <w:p w:rsidR="00000000" w:rsidRPr="00FD6FD4" w:rsidP="00FD6FD4">
            <w:pPr>
              <w:pStyle w:val="List2"/>
            </w:pPr>
            <w:r w:rsidRPr="00FD6FD4">
              <w:t>3.2.</w:t>
            </w:r>
            <w:r w:rsidRPr="00FD6FD4">
              <w:tab/>
              <w:t>Data on genetic material transfer programs is documented and maintained according to enterprise requirements.</w:t>
            </w:r>
          </w:p>
          <w:p w:rsidR="00000000" w:rsidRPr="00FD6FD4" w:rsidP="00FD6FD4">
            <w:pPr>
              <w:pStyle w:val="List2"/>
            </w:pPr>
            <w:r w:rsidRPr="00FD6FD4">
              <w:t>3.3.</w:t>
            </w:r>
            <w:r w:rsidRPr="00FD6FD4">
              <w:tab/>
              <w:t>Success rates are determined from breeding objectives and are calculated and used to determine success of AI program.</w:t>
            </w:r>
          </w:p>
          <w:p w:rsidR="00000000" w:rsidRPr="00FD6FD4" w:rsidP="00FD6FD4">
            <w:pPr>
              <w:pStyle w:val="List2"/>
            </w:pPr>
            <w:r w:rsidRPr="00FD6FD4">
              <w:t>3.4.</w:t>
            </w:r>
            <w:r w:rsidRPr="00FD6FD4">
              <w:tab/>
              <w:t>Information is supplied to relevant authorities to promote research and improvements in industry practice.</w:t>
            </w:r>
          </w:p>
          <w:p w:rsidR="00000000" w:rsidRPr="00FD6FD4" w:rsidP="00FD6FD4">
            <w:pPr>
              <w:pStyle w:val="List2"/>
            </w:pPr>
            <w:r w:rsidRPr="00FD6FD4">
              <w:t>3.5.</w:t>
            </w:r>
            <w:r w:rsidRPr="00FD6FD4">
              <w:tab/>
              <w:t>Necessary modifications to queen and drone management program are identified and recorded to assist continuous improvement processes.</w:t>
            </w:r>
          </w:p>
        </w:tc>
      </w:tr>
    </w:tbl>
    <w:p w:rsidR="00725B08" w:rsidP="00FD6FD4">
      <w:pPr>
        <w:pStyle w:val="BodyText"/>
      </w:pPr>
    </w:p>
    <w:p w:rsidR="00725B08" w:rsidP="00FD6FD4">
      <w:pPr>
        <w:pStyle w:val="BodyText"/>
      </w:pPr>
    </w:p>
    <w:p w:rsidR="00000000" w:rsidRPr="00FD6FD4" w:rsidP="00FD6FD4">
      <w:pPr>
        <w:pStyle w:val="Heading1"/>
      </w:pPr>
      <w:bookmarkStart w:id="9" w:name="O_256357"/>
      <w:bookmarkEnd w:id="9"/>
      <w:r w:rsidRPr="00FD6FD4">
        <w:t>Required Skills and Knowledge</w:t>
      </w:r>
    </w:p>
    <w:tbl>
      <w:tblPr>
        <w:tblW w:w="0" w:type="auto"/>
        <w:tblLayout w:type="fixed"/>
        <w:tblCellMar>
          <w:left w:w="62" w:type="dxa"/>
          <w:right w:w="62" w:type="dxa"/>
        </w:tblCellMar>
        <w:tblLook w:val="0000"/>
      </w:tblPr>
      <w:tblGrid>
        <w:gridCol w:w="8522"/>
      </w:tblGrid>
      <w:tr w:rsidTr="00725B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REQUIRED SKILLS AND KNOWLEDGE</w:t>
            </w:r>
          </w:p>
        </w:tc>
      </w:tr>
      <w:tr w:rsidTr="00725B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t>This section describes the skills and knowledge required for this unit.</w:t>
            </w:r>
          </w:p>
        </w:tc>
      </w:tr>
      <w:tr w:rsidTr="00725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Required skills</w:t>
            </w:r>
          </w:p>
        </w:tc>
      </w:tr>
      <w:tr w:rsidTr="00725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ListBullet"/>
            </w:pPr>
            <w:r w:rsidRPr="00FD6FD4">
              <w:t xml:space="preserve">identify appropriate AI techniques </w:t>
            </w:r>
          </w:p>
          <w:p w:rsidR="00000000" w:rsidRPr="00FD6FD4" w:rsidP="00FD6FD4">
            <w:pPr>
              <w:pStyle w:val="ListBullet"/>
            </w:pPr>
            <w:r w:rsidRPr="00FD6FD4">
              <w:t>determining AI timing</w:t>
            </w:r>
          </w:p>
          <w:p w:rsidR="00000000" w:rsidRPr="00FD6FD4" w:rsidP="00FD6FD4">
            <w:pPr>
              <w:pStyle w:val="ListBullet"/>
            </w:pPr>
            <w:r w:rsidRPr="00FD6FD4">
              <w:t xml:space="preserve">schedule and obtain resources for insemination activities and </w:t>
            </w:r>
          </w:p>
          <w:p w:rsidR="00000000" w:rsidRPr="00FD6FD4" w:rsidP="00FD6FD4">
            <w:pPr>
              <w:pStyle w:val="ListBullet"/>
            </w:pPr>
            <w:r w:rsidRPr="00FD6FD4">
              <w:t>identifying queen bee laying fertilised eggs</w:t>
            </w:r>
          </w:p>
          <w:p w:rsidR="00000000" w:rsidRPr="00FD6FD4" w:rsidP="00FD6FD4">
            <w:pPr>
              <w:pStyle w:val="ListBullet"/>
            </w:pPr>
            <w:r w:rsidRPr="00FD6FD4">
              <w:t>performing AI</w:t>
            </w:r>
          </w:p>
          <w:p w:rsidR="00000000" w:rsidRPr="00FD6FD4" w:rsidP="00FD6FD4">
            <w:pPr>
              <w:pStyle w:val="ListBullet"/>
            </w:pPr>
            <w:r w:rsidRPr="00FD6FD4">
              <w:t>preparing queen and drone honey bees for AI</w:t>
            </w:r>
          </w:p>
          <w:p w:rsidR="00000000" w:rsidRPr="00FD6FD4" w:rsidP="00FD6FD4">
            <w:pPr>
              <w:pStyle w:val="ListBullet"/>
            </w:pPr>
            <w:r w:rsidRPr="00FD6FD4">
              <w:t>match queen and drone cycles to resource availability</w:t>
            </w:r>
          </w:p>
          <w:p w:rsidR="00000000" w:rsidRPr="00FD6FD4" w:rsidP="00FD6FD4">
            <w:pPr>
              <w:pStyle w:val="ListBullet"/>
            </w:pPr>
            <w:r w:rsidRPr="00FD6FD4">
              <w:t>use literacy skills to read, interpr</w:t>
            </w:r>
            <w:r w:rsidRPr="00FD6FD4">
              <w:t>et and follow organisational policies and procedures, develop sequenced written instructions, record accurately and legibly information collected and select and apply procedures to a range of tasks</w:t>
            </w:r>
          </w:p>
          <w:p w:rsidR="00000000" w:rsidRPr="00FD6FD4" w:rsidP="00FD6FD4">
            <w:pPr>
              <w:pStyle w:val="ListBullet"/>
            </w:pPr>
            <w:r w:rsidRPr="00FD6FD4">
              <w:t>use oral communication skills/language competence to fulfi</w:t>
            </w:r>
            <w:r w:rsidRPr="00FD6FD4">
              <w:t>l the job role as specified by the organisation including questioning, active listening, asking for clarification, negotiating solutions and responding to a range of views</w:t>
            </w:r>
          </w:p>
          <w:p w:rsidR="00000000" w:rsidRPr="00FD6FD4" w:rsidP="00FD6FD4">
            <w:pPr>
              <w:pStyle w:val="ListBullet"/>
            </w:pPr>
            <w:r w:rsidRPr="00FD6FD4">
              <w:t>use numeracy skills to estimate, calculate and record routine and more complex workp</w:t>
            </w:r>
            <w:r w:rsidRPr="00FD6FD4">
              <w:t>lace measures and data</w:t>
            </w:r>
          </w:p>
          <w:p w:rsidR="00000000" w:rsidP="00FD6FD4">
            <w:pPr>
              <w:pStyle w:val="ListBullet"/>
              <w:rPr>
                <w:lang w:val="en-NZ"/>
              </w:rPr>
            </w:pPr>
            <w:r w:rsidRPr="00FD6FD4">
              <w:t>use interpersonal skills to work with others and relate to people from a range of cultural, social and religious backgrounds and with a range of physical and mental abilities.</w:t>
            </w:r>
          </w:p>
        </w:tc>
      </w:tr>
      <w:tr w:rsidTr="00725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Required knowledge</w:t>
            </w:r>
          </w:p>
        </w:tc>
      </w:tr>
      <w:tr w:rsidTr="00725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ListBullet"/>
            </w:pPr>
            <w:r w:rsidRPr="00FD6FD4">
              <w:t>artificial breeding methods and ben</w:t>
            </w:r>
            <w:r w:rsidRPr="00FD6FD4">
              <w:t>efits, and limitations of each method</w:t>
            </w:r>
          </w:p>
          <w:p w:rsidR="00000000" w:rsidRPr="00FD6FD4" w:rsidP="00FD6FD4">
            <w:pPr>
              <w:pStyle w:val="ListBullet"/>
            </w:pPr>
            <w:r w:rsidRPr="00FD6FD4">
              <w:t>anatomy and physiology of reproductive organs and reproductive process in queen and drone honey bees</w:t>
            </w:r>
          </w:p>
          <w:p w:rsidR="00000000" w:rsidRPr="00FD6FD4" w:rsidP="00FD6FD4">
            <w:pPr>
              <w:pStyle w:val="ListBullet"/>
            </w:pPr>
            <w:r w:rsidRPr="00FD6FD4">
              <w:t>enterprise and industry identification system for queen and drone honey bees and semen</w:t>
            </w:r>
          </w:p>
          <w:p w:rsidR="00000000" w:rsidRPr="00FD6FD4" w:rsidP="00FD6FD4">
            <w:pPr>
              <w:pStyle w:val="ListBullet"/>
            </w:pPr>
            <w:r w:rsidRPr="00FD6FD4">
              <w:t>enterprise and industry policies with regard to AI, and the recording and reporting requirements</w:t>
            </w:r>
          </w:p>
          <w:p w:rsidR="00000000" w:rsidRPr="00FD6FD4" w:rsidP="00FD6FD4">
            <w:pPr>
              <w:pStyle w:val="ListBullet"/>
            </w:pPr>
            <w:r w:rsidRPr="00FD6FD4">
              <w:t>honey bee health and abnormalities</w:t>
            </w:r>
          </w:p>
          <w:p w:rsidR="00000000" w:rsidRPr="00FD6FD4" w:rsidP="00FD6FD4">
            <w:pPr>
              <w:pStyle w:val="ListBullet"/>
            </w:pPr>
            <w:r w:rsidRPr="00FD6FD4">
              <w:t>knowledge of enterprise breeding programs</w:t>
            </w:r>
          </w:p>
          <w:p w:rsidR="00000000" w:rsidRPr="00FD6FD4" w:rsidP="00FD6FD4">
            <w:pPr>
              <w:pStyle w:val="ListBullet"/>
            </w:pPr>
            <w:r w:rsidRPr="00FD6FD4">
              <w:t>preparation requirements for AI</w:t>
            </w:r>
          </w:p>
          <w:p w:rsidR="00000000" w:rsidRPr="00FD6FD4" w:rsidP="00FD6FD4">
            <w:pPr>
              <w:pStyle w:val="ListBullet"/>
            </w:pPr>
            <w:r w:rsidRPr="00FD6FD4">
              <w:t>principles of genetics</w:t>
            </w:r>
          </w:p>
          <w:p w:rsidR="00000000" w:rsidRPr="00FD6FD4" w:rsidP="00FD6FD4">
            <w:pPr>
              <w:pStyle w:val="ListBullet"/>
            </w:pPr>
            <w:r w:rsidRPr="00FD6FD4">
              <w:t>physical resource requireme</w:t>
            </w:r>
            <w:r w:rsidRPr="00FD6FD4">
              <w:t>nts and how to safely handle and transport them</w:t>
            </w:r>
          </w:p>
          <w:p w:rsidR="00000000" w:rsidRPr="00FD6FD4" w:rsidP="00FD6FD4">
            <w:pPr>
              <w:pStyle w:val="ListBullet"/>
            </w:pPr>
            <w:r w:rsidRPr="00FD6FD4">
              <w:t>relevant commonwealth, state or territory legislation, regulations and codes of practice with regard to workplace OHS</w:t>
            </w:r>
          </w:p>
          <w:p w:rsidR="00000000" w:rsidRPr="00FD6FD4" w:rsidP="00FD6FD4">
            <w:pPr>
              <w:pStyle w:val="ListBullet"/>
            </w:pPr>
            <w:r w:rsidRPr="00FD6FD4">
              <w:t>semen collection and homogenising processes</w:t>
            </w:r>
          </w:p>
          <w:p w:rsidR="00000000" w:rsidRPr="00FD6FD4" w:rsidP="00FD6FD4">
            <w:pPr>
              <w:pStyle w:val="ListBullet"/>
            </w:pPr>
            <w:r w:rsidRPr="00FD6FD4">
              <w:t>semen thawing techniques.</w:t>
            </w:r>
          </w:p>
        </w:tc>
      </w:tr>
    </w:tbl>
    <w:p w:rsidR="00725B08" w:rsidP="00FD6FD4">
      <w:pPr>
        <w:pStyle w:val="BodyText"/>
      </w:pPr>
    </w:p>
    <w:p w:rsidR="00725B08" w:rsidP="00FD6FD4">
      <w:pPr>
        <w:pStyle w:val="BodyText"/>
      </w:pPr>
    </w:p>
    <w:p w:rsidR="00000000" w:rsidRPr="00FD6FD4" w:rsidP="00FD6FD4">
      <w:pPr>
        <w:pStyle w:val="AllowPageBreak"/>
      </w:pPr>
    </w:p>
    <w:p w:rsidR="00000000" w:rsidRPr="00FD6FD4" w:rsidP="00FD6FD4">
      <w:pPr>
        <w:pStyle w:val="Heading1"/>
      </w:pPr>
      <w:bookmarkStart w:id="10" w:name="O_240391"/>
      <w:bookmarkEnd w:id="10"/>
      <w:r w:rsidRPr="00FD6FD4">
        <w:t>Evidence Guide</w:t>
      </w:r>
    </w:p>
    <w:tbl>
      <w:tblPr>
        <w:tblW w:w="9570" w:type="dxa"/>
        <w:tblLayout w:type="fixed"/>
        <w:tblCellMar>
          <w:left w:w="62" w:type="dxa"/>
          <w:right w:w="62" w:type="dxa"/>
        </w:tblCellMar>
        <w:tblLook w:val="0000"/>
      </w:tblPr>
      <w:tblGrid>
        <w:gridCol w:w="3908"/>
        <w:gridCol w:w="5662"/>
      </w:tblGrid>
      <w:tr w:rsidTr="00725B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EVIDENCE GUIDE</w:t>
            </w:r>
          </w:p>
        </w:tc>
      </w:tr>
      <w:tr w:rsidTr="00725B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t>The evidence guide provides advice on assessment and must be read in conjunction with the performance criteria, required skills and knowledge, range statement and the Assessment Guidelines for the Training P</w:t>
            </w:r>
            <w:r w:rsidRPr="00FD6FD4">
              <w:t>ackage.</w:t>
            </w:r>
          </w:p>
        </w:tc>
      </w:tr>
      <w:tr w:rsidTr="00725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p>
        </w:tc>
      </w:tr>
      <w:tr w:rsidTr="00725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BodyText"/>
            </w:pPr>
            <w:r w:rsidRPr="00FD6FD4">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FD6FD4" w:rsidP="00FD6FD4">
            <w:pPr>
              <w:pStyle w:val="ListBullet"/>
            </w:pPr>
            <w:r w:rsidRPr="00FD6FD4">
              <w:t>collect semen from drone honey bees</w:t>
            </w:r>
          </w:p>
          <w:p w:rsidR="00000000" w:rsidRPr="00FD6FD4" w:rsidP="00FD6FD4">
            <w:pPr>
              <w:pStyle w:val="ListBullet"/>
            </w:pPr>
            <w:r w:rsidRPr="00FD6FD4">
              <w:t>inseminate queen bees</w:t>
            </w:r>
          </w:p>
          <w:p w:rsidR="00000000" w:rsidRPr="00FD6FD4" w:rsidP="00FD6FD4">
            <w:pPr>
              <w:pStyle w:val="ListBullet"/>
            </w:pPr>
            <w:r w:rsidRPr="00FD6FD4">
              <w:t>manage queen bees after insemination</w:t>
            </w:r>
          </w:p>
          <w:p w:rsidR="00000000" w:rsidRPr="00FD6FD4" w:rsidP="00FD6FD4">
            <w:pPr>
              <w:pStyle w:val="ListBullet"/>
            </w:pPr>
            <w:r w:rsidRPr="00FD6FD4">
              <w:t>maintain required hygiene standards</w:t>
            </w:r>
          </w:p>
          <w:p w:rsidR="00000000" w:rsidP="00FD6FD4">
            <w:pPr>
              <w:pStyle w:val="ListBullet"/>
              <w:rPr>
                <w:lang w:val="en-NZ"/>
              </w:rPr>
            </w:pPr>
            <w:r w:rsidRPr="00FD6FD4">
              <w:t>keep records in relation to AI program.</w:t>
            </w:r>
          </w:p>
        </w:tc>
      </w:tr>
      <w:tr w:rsidTr="00725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BodyText"/>
            </w:pPr>
            <w:r w:rsidRPr="00FD6FD4">
              <w:t>Competency requires the application of work practices under work conditions.  Selection and use of resources for some worksites may differ due to the regional or enterprise circumstances.</w:t>
            </w:r>
          </w:p>
        </w:tc>
      </w:tr>
    </w:tbl>
    <w:p w:rsidR="00725B08" w:rsidP="00FD6FD4">
      <w:pPr>
        <w:pStyle w:val="BodyText"/>
      </w:pPr>
    </w:p>
    <w:p w:rsidR="00725B08" w:rsidP="00FD6FD4">
      <w:pPr>
        <w:pStyle w:val="BodyText"/>
      </w:pPr>
    </w:p>
    <w:p w:rsidR="00000000" w:rsidRPr="00FD6FD4" w:rsidP="00FD6FD4">
      <w:pPr>
        <w:pStyle w:val="Heading1"/>
      </w:pPr>
      <w:bookmarkStart w:id="11" w:name="O_248374"/>
      <w:bookmarkEnd w:id="11"/>
      <w:r w:rsidRPr="00FD6FD4">
        <w:t>Range Statement</w:t>
      </w:r>
    </w:p>
    <w:tbl>
      <w:tblPr>
        <w:tblW w:w="0" w:type="auto"/>
        <w:tblLayout w:type="fixed"/>
        <w:tblCellMar>
          <w:left w:w="62" w:type="dxa"/>
          <w:right w:w="62" w:type="dxa"/>
        </w:tblCellMar>
        <w:tblLook w:val="0000"/>
      </w:tblPr>
      <w:tblGrid>
        <w:gridCol w:w="3524"/>
        <w:gridCol w:w="4998"/>
      </w:tblGrid>
      <w:tr w:rsidTr="00725B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RANGE STATEMENT</w:t>
            </w:r>
          </w:p>
        </w:tc>
      </w:tr>
      <w:tr w:rsidTr="00725B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t>The range statement relates to the unit of competency as a whole.</w:t>
            </w:r>
          </w:p>
        </w:tc>
      </w:tr>
      <w:tr w:rsidTr="00725B0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t>Performance relates to and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ListBullet"/>
            </w:pPr>
            <w:r w:rsidRPr="00FD6FD4">
              <w:t>all equipment and processes used in artificial insemination of queen bees.</w:t>
            </w:r>
          </w:p>
        </w:tc>
      </w:tr>
    </w:tbl>
    <w:p w:rsidR="00725B08" w:rsidP="00FD6FD4">
      <w:pPr>
        <w:pStyle w:val="BodyText"/>
      </w:pPr>
    </w:p>
    <w:p w:rsidR="00725B08" w:rsidP="00FD6FD4">
      <w:pPr>
        <w:pStyle w:val="BodyText"/>
      </w:pPr>
    </w:p>
    <w:p w:rsidR="00000000" w:rsidRPr="00FD6FD4" w:rsidP="00FD6FD4">
      <w:pPr>
        <w:pStyle w:val="Heading1"/>
      </w:pPr>
      <w:bookmarkStart w:id="12" w:name="O_187007"/>
      <w:bookmarkEnd w:id="12"/>
      <w:r w:rsidRPr="00FD6FD4">
        <w:t>Unit Sector(s)</w:t>
      </w:r>
    </w:p>
    <w:tbl>
      <w:tblPr>
        <w:tblW w:w="0" w:type="auto"/>
        <w:tblLayout w:type="fixed"/>
        <w:tblCellMar>
          <w:left w:w="62" w:type="dxa"/>
          <w:right w:w="62" w:type="dxa"/>
        </w:tblCellMar>
        <w:tblLook w:val="0000"/>
      </w:tblPr>
      <w:tblGrid>
        <w:gridCol w:w="2605"/>
        <w:gridCol w:w="5917"/>
      </w:tblGrid>
      <w:tr w:rsidTr="00725B08">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BodyText"/>
            </w:pPr>
            <w:r w:rsidRPr="00FD6FD4">
              <w:t>Beekeeping</w:t>
            </w:r>
          </w:p>
        </w:tc>
      </w:tr>
    </w:tbl>
    <w:p w:rsidR="00725B08" w:rsidP="00FD6FD4">
      <w:pPr>
        <w:pStyle w:val="BodyText"/>
      </w:pPr>
    </w:p>
    <w:p w:rsidR="00725B08" w:rsidP="00FD6FD4">
      <w:pPr>
        <w:pStyle w:val="BodyText"/>
      </w:pPr>
    </w:p>
    <w:p w:rsidR="00000000" w:rsidRPr="00FD6FD4" w:rsidP="00FD6FD4">
      <w:pPr>
        <w:pStyle w:val="Heading1"/>
      </w:pPr>
      <w:bookmarkStart w:id="13" w:name="O_187004"/>
      <w:bookmarkEnd w:id="13"/>
      <w:r w:rsidRPr="00FD6FD4">
        <w:t>Co-requisite units</w:t>
      </w:r>
    </w:p>
    <w:tbl>
      <w:tblPr>
        <w:tblW w:w="0" w:type="auto"/>
        <w:tblLayout w:type="fixed"/>
        <w:tblCellMar>
          <w:left w:w="62" w:type="dxa"/>
          <w:right w:w="62" w:type="dxa"/>
        </w:tblCellMar>
        <w:tblLook w:val="0000"/>
      </w:tblPr>
      <w:tblGrid>
        <w:gridCol w:w="2641"/>
        <w:gridCol w:w="1322"/>
        <w:gridCol w:w="4559"/>
      </w:tblGrid>
      <w:tr w:rsidTr="00725B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p>
        </w:tc>
      </w:tr>
      <w:tr w:rsidTr="00725B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p>
        </w:tc>
      </w:tr>
      <w:tr w:rsidTr="00725B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BodyText"/>
            </w:pPr>
          </w:p>
        </w:tc>
      </w:tr>
    </w:tbl>
    <w:p w:rsidR="00725B08" w:rsidP="00FD6FD4">
      <w:pPr>
        <w:pStyle w:val="BodyText"/>
      </w:pPr>
    </w:p>
    <w:p w:rsidR="00725B08" w:rsidP="00FD6FD4">
      <w:pPr>
        <w:pStyle w:val="BodyText"/>
      </w:pPr>
    </w:p>
    <w:p w:rsidR="00000000" w:rsidRPr="00FD6FD4" w:rsidP="00FD6FD4">
      <w:pPr>
        <w:pStyle w:val="Heading1"/>
      </w:pPr>
      <w:bookmarkStart w:id="14" w:name="O_187006"/>
      <w:bookmarkEnd w:id="14"/>
      <w:r w:rsidRPr="00FD6FD4">
        <w:t>Competency field</w:t>
      </w:r>
    </w:p>
    <w:tbl>
      <w:tblPr>
        <w:tblW w:w="0" w:type="auto"/>
        <w:tblLayout w:type="fixed"/>
        <w:tblCellMar>
          <w:left w:w="62" w:type="dxa"/>
          <w:right w:w="62" w:type="dxa"/>
        </w:tblCellMar>
        <w:tblLook w:val="0000"/>
      </w:tblPr>
      <w:tblGrid>
        <w:gridCol w:w="2784"/>
        <w:gridCol w:w="5738"/>
      </w:tblGrid>
      <w:tr w:rsidTr="00725B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FD4">
            <w:pPr>
              <w:pStyle w:val="BodyText"/>
              <w:rPr>
                <w:lang w:val="en-NZ"/>
              </w:rPr>
            </w:pPr>
            <w:r w:rsidRPr="00FD6FD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FD4" w:rsidP="00FD6FD4">
            <w:pPr>
              <w:pStyle w:val="BodyText"/>
            </w:pPr>
          </w:p>
        </w:tc>
      </w:tr>
    </w:tbl>
    <w:p w:rsidR="00725B08" w:rsidP="00FD6FD4">
      <w:pPr>
        <w:pStyle w:val="BodyText"/>
      </w:pPr>
    </w:p>
    <w:p w:rsidR="00725B08" w:rsidP="00FD6FD4">
      <w:pPr>
        <w:pStyle w:val="BodyText"/>
      </w:pPr>
    </w:p>
    <w:p w:rsidR="00000000" w:rsidRPr="00FD6FD4" w:rsidP="00FD6FD4"/>
    <w:sectPr w:rsidSect="00FD6F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B08" w:rsidP="00725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B08" w:rsidP="00FD6F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5B08" w:rsidP="00FD6F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5B08" w:rsidP="00FD6F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B08" w:rsidP="00725B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B08" w:rsidP="00FD6FD4">
    <w:pPr>
      <w:pStyle w:val="Header"/>
      <w:framePr w:wrap="around"/>
    </w:pPr>
    <w:r>
      <w:fldChar w:fldCharType="begin"/>
    </w:r>
    <w:r>
      <w:instrText xml:space="preserve"> TITLE   \* MERGEFORMAT </w:instrText>
    </w:r>
    <w:r>
      <w:fldChar w:fldCharType="separate"/>
    </w:r>
    <w:r>
      <w:t>AHCBEK402A Perform queen bee artificial insemination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5B08" w:rsidP="00FD6F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2E61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468F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F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6FD4"/>
    <w:pPr>
      <w:spacing w:before="360" w:after="60"/>
      <w:outlineLvl w:val="0"/>
    </w:pPr>
    <w:rPr>
      <w:sz w:val="32"/>
    </w:rPr>
  </w:style>
  <w:style w:type="paragraph" w:styleId="Heading2">
    <w:name w:val="heading 2"/>
    <w:basedOn w:val="HeadingBase"/>
    <w:next w:val="BodyText"/>
    <w:link w:val="Heading2Char"/>
    <w:qFormat/>
    <w:rsid w:val="00FD6FD4"/>
    <w:pPr>
      <w:keepLines/>
      <w:spacing w:before="240" w:after="120"/>
      <w:outlineLvl w:val="1"/>
    </w:pPr>
    <w:rPr>
      <w:sz w:val="28"/>
      <w:szCs w:val="40"/>
    </w:rPr>
  </w:style>
  <w:style w:type="paragraph" w:styleId="Heading3">
    <w:name w:val="heading 3"/>
    <w:basedOn w:val="HeadingBase"/>
    <w:next w:val="BodyText"/>
    <w:link w:val="Heading3Char"/>
    <w:qFormat/>
    <w:rsid w:val="00FD6FD4"/>
    <w:pPr>
      <w:spacing w:before="180" w:after="120"/>
      <w:outlineLvl w:val="2"/>
    </w:pPr>
    <w:rPr>
      <w:spacing w:val="-10"/>
      <w:kern w:val="32"/>
    </w:rPr>
  </w:style>
  <w:style w:type="paragraph" w:styleId="Heading4">
    <w:name w:val="heading 4"/>
    <w:basedOn w:val="HeadingBase"/>
    <w:next w:val="BodyText"/>
    <w:link w:val="Heading4Char"/>
    <w:qFormat/>
    <w:rsid w:val="00FD6FD4"/>
    <w:pPr>
      <w:spacing w:before="160" w:after="120"/>
      <w:outlineLvl w:val="3"/>
    </w:pPr>
    <w:rPr>
      <w:sz w:val="22"/>
    </w:rPr>
  </w:style>
  <w:style w:type="paragraph" w:styleId="Heading5">
    <w:name w:val="heading 5"/>
    <w:basedOn w:val="HeadingBase"/>
    <w:next w:val="Normal"/>
    <w:link w:val="Heading5Char"/>
    <w:qFormat/>
    <w:rsid w:val="00FD6FD4"/>
    <w:pPr>
      <w:spacing w:before="80"/>
      <w:outlineLvl w:val="4"/>
    </w:pPr>
    <w:rPr>
      <w:color w:val="918585"/>
      <w:sz w:val="20"/>
    </w:rPr>
  </w:style>
  <w:style w:type="paragraph" w:styleId="Heading6">
    <w:name w:val="heading 6"/>
    <w:basedOn w:val="HeadingBase"/>
    <w:next w:val="Normal"/>
    <w:link w:val="Heading6Char"/>
    <w:qFormat/>
    <w:rsid w:val="00FD6FD4"/>
    <w:pPr>
      <w:spacing w:before="60"/>
      <w:outlineLvl w:val="5"/>
    </w:pPr>
    <w:rPr>
      <w:color w:val="918585"/>
      <w:sz w:val="20"/>
    </w:rPr>
  </w:style>
  <w:style w:type="paragraph" w:styleId="Heading7">
    <w:name w:val="heading 7"/>
    <w:basedOn w:val="Normal"/>
    <w:next w:val="Normal"/>
    <w:link w:val="Heading7Char"/>
    <w:qFormat/>
    <w:rsid w:val="00FD6FD4"/>
    <w:pPr>
      <w:ind w:left="720"/>
      <w:outlineLvl w:val="6"/>
    </w:pPr>
    <w:rPr>
      <w:i/>
    </w:rPr>
  </w:style>
  <w:style w:type="paragraph" w:styleId="Heading8">
    <w:name w:val="heading 8"/>
    <w:basedOn w:val="Normal"/>
    <w:next w:val="Normal"/>
    <w:link w:val="Heading8Char"/>
    <w:qFormat/>
    <w:rsid w:val="00FD6FD4"/>
    <w:pPr>
      <w:ind w:left="720"/>
      <w:outlineLvl w:val="7"/>
    </w:pPr>
    <w:rPr>
      <w:i/>
    </w:rPr>
  </w:style>
  <w:style w:type="paragraph" w:styleId="Heading9">
    <w:name w:val="heading 9"/>
    <w:basedOn w:val="Normal"/>
    <w:next w:val="Normal"/>
    <w:link w:val="Heading9Char"/>
    <w:qFormat/>
    <w:rsid w:val="00FD6FD4"/>
    <w:pPr>
      <w:ind w:left="720"/>
      <w:outlineLvl w:val="8"/>
    </w:pPr>
    <w:rPr>
      <w:i/>
    </w:rPr>
  </w:style>
  <w:style w:type="character" w:default="1" w:styleId="DefaultParagraphFont">
    <w:name w:val="Default Paragraph Font"/>
    <w:uiPriority w:val="1"/>
    <w:unhideWhenUsed/>
    <w:rsid w:val="00FD6F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FD4"/>
  </w:style>
  <w:style w:type="character" w:customStyle="1" w:styleId="Heading1Char">
    <w:name w:val="Heading 1 Char"/>
    <w:basedOn w:val="DefaultParagraphFont"/>
    <w:link w:val="Heading1"/>
    <w:rsid w:val="00FD6FD4"/>
    <w:rPr>
      <w:rFonts w:ascii="Times New Roman" w:eastAsia="Times New Roman" w:hAnsi="Times New Roman" w:cs="Times New Roman"/>
      <w:b/>
      <w:sz w:val="32"/>
      <w:szCs w:val="20"/>
      <w:lang w:eastAsia="en-US"/>
    </w:rPr>
  </w:style>
  <w:style w:type="paragraph" w:styleId="BodyText">
    <w:name w:val="Body Text"/>
    <w:basedOn w:val="Normal"/>
    <w:link w:val="BodyTextChar"/>
    <w:rsid w:val="00FD6F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6FD4"/>
    <w:rPr>
      <w:rFonts w:ascii="Times New Roman" w:eastAsia="Times New Roman" w:hAnsi="Times New Roman" w:cs="Times New Roman"/>
      <w:sz w:val="24"/>
      <w:lang w:val="en-US" w:eastAsia="en-US"/>
    </w:rPr>
  </w:style>
  <w:style w:type="paragraph" w:styleId="Footer">
    <w:name w:val="footer"/>
    <w:basedOn w:val="Normal"/>
    <w:link w:val="FooterChar"/>
    <w:rsid w:val="00FD6F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FD4"/>
    <w:rPr>
      <w:rFonts w:ascii="Times New Roman" w:eastAsia="Times New Roman" w:hAnsi="Times New Roman" w:cs="Times New Roman"/>
      <w:sz w:val="16"/>
      <w:lang w:val="en-US" w:eastAsia="en-US"/>
    </w:rPr>
  </w:style>
  <w:style w:type="paragraph" w:styleId="List">
    <w:name w:val="List"/>
    <w:basedOn w:val="BodyText"/>
    <w:next w:val="BodyText"/>
    <w:rsid w:val="00FD6FD4"/>
    <w:pPr>
      <w:tabs>
        <w:tab w:val="left" w:pos="340"/>
      </w:tabs>
      <w:spacing w:before="60" w:after="60"/>
      <w:ind w:left="340" w:hanging="340"/>
    </w:pPr>
  </w:style>
  <w:style w:type="paragraph" w:styleId="ListBullet">
    <w:name w:val="List Bullet"/>
    <w:basedOn w:val="List"/>
    <w:rsid w:val="00FD6FD4"/>
    <w:pPr>
      <w:numPr>
        <w:numId w:val="12"/>
      </w:numPr>
      <w:tabs>
        <w:tab w:val="clear" w:pos="340"/>
      </w:tabs>
      <w:spacing w:before="40" w:after="40"/>
    </w:pPr>
  </w:style>
  <w:style w:type="character" w:customStyle="1" w:styleId="SpecialBold">
    <w:name w:val="Special Bold"/>
    <w:basedOn w:val="DefaultParagraphFont"/>
    <w:rsid w:val="00FD6FD4"/>
    <w:rPr>
      <w:b/>
      <w:spacing w:val="0"/>
    </w:rPr>
  </w:style>
  <w:style w:type="paragraph" w:styleId="Header">
    <w:name w:val="header"/>
    <w:basedOn w:val="Normal"/>
    <w:link w:val="HeaderChar"/>
    <w:rsid w:val="00FD6F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F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6FD4"/>
    <w:pPr>
      <w:spacing w:before="240" w:after="120"/>
      <w:outlineLvl w:val="0"/>
    </w:pPr>
    <w:rPr>
      <w:rFonts w:ascii="Times New Roman" w:hAnsi="Times New Roman"/>
      <w:b/>
      <w:sz w:val="28"/>
    </w:rPr>
  </w:style>
  <w:style w:type="paragraph" w:customStyle="1" w:styleId="AllowPageBreak">
    <w:name w:val="AllowPageBreak"/>
    <w:rsid w:val="00FD6F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6FD4"/>
    <w:pPr>
      <w:tabs>
        <w:tab w:val="left" w:pos="680"/>
      </w:tabs>
      <w:spacing w:before="60" w:after="60"/>
      <w:ind w:left="680" w:hanging="340"/>
    </w:pPr>
  </w:style>
  <w:style w:type="character" w:customStyle="1" w:styleId="Heading2Char">
    <w:name w:val="Heading 2 Char"/>
    <w:basedOn w:val="DefaultParagraphFont"/>
    <w:link w:val="Heading2"/>
    <w:rsid w:val="00FD6F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F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F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F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F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F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6F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6FD4"/>
    <w:rPr>
      <w:rFonts w:ascii="Courier New" w:eastAsia="Times New Roman" w:hAnsi="Courier New" w:cs="Times New Roman"/>
      <w:i/>
      <w:szCs w:val="20"/>
      <w:lang w:val="en-US" w:eastAsia="en-US"/>
    </w:rPr>
  </w:style>
  <w:style w:type="paragraph" w:customStyle="1" w:styleId="HeadingBase">
    <w:name w:val="Heading Base"/>
    <w:rsid w:val="00FD6F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FD4"/>
    <w:pPr>
      <w:tabs>
        <w:tab w:val="right" w:leader="dot" w:pos="9072"/>
      </w:tabs>
      <w:ind w:left="567"/>
    </w:pPr>
    <w:rPr>
      <w:szCs w:val="22"/>
    </w:rPr>
  </w:style>
  <w:style w:type="paragraph" w:customStyle="1" w:styleId="TOCBase">
    <w:name w:val="TOC Base"/>
    <w:rsid w:val="00FD6F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FD4"/>
    <w:pPr>
      <w:tabs>
        <w:tab w:val="right" w:leader="dot" w:pos="9072"/>
      </w:tabs>
      <w:spacing w:before="40" w:after="40"/>
      <w:ind w:left="284"/>
    </w:pPr>
    <w:rPr>
      <w:rFonts w:ascii="Times New Roman" w:hAnsi="Times New Roman"/>
    </w:rPr>
  </w:style>
  <w:style w:type="paragraph" w:styleId="TOC1">
    <w:name w:val="toc 1"/>
    <w:basedOn w:val="TOCBase"/>
    <w:next w:val="Normal"/>
    <w:rsid w:val="00FD6F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6FD4"/>
    <w:pPr>
      <w:spacing w:before="5040"/>
      <w:jc w:val="center"/>
    </w:pPr>
    <w:rPr>
      <w:sz w:val="48"/>
      <w:szCs w:val="72"/>
      <w:lang w:val="en-US"/>
    </w:rPr>
  </w:style>
  <w:style w:type="character" w:customStyle="1" w:styleId="TitleChar">
    <w:name w:val="Title Char"/>
    <w:basedOn w:val="DefaultParagraphFont"/>
    <w:link w:val="Title"/>
    <w:rsid w:val="00FD6F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FD4"/>
    <w:pPr>
      <w:tabs>
        <w:tab w:val="left" w:pos="3600"/>
        <w:tab w:val="left" w:pos="3958"/>
      </w:tabs>
    </w:pPr>
  </w:style>
  <w:style w:type="paragraph" w:customStyle="1" w:styleId="Note">
    <w:name w:val="Note"/>
    <w:basedOn w:val="BodyText"/>
    <w:rsid w:val="00FD6F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FD4"/>
    <w:pPr>
      <w:framePr w:wrap="auto" w:hAnchor="text" w:y="6049"/>
    </w:pPr>
    <w:rPr>
      <w:color w:val="000000"/>
      <w:sz w:val="40"/>
    </w:rPr>
  </w:style>
  <w:style w:type="paragraph" w:customStyle="1" w:styleId="TOCTitle">
    <w:name w:val="TOCTitle"/>
    <w:basedOn w:val="Heading1"/>
    <w:rsid w:val="00FD6FD4"/>
    <w:pPr>
      <w:spacing w:after="240"/>
      <w:jc w:val="center"/>
      <w:outlineLvl w:val="9"/>
    </w:pPr>
    <w:rPr>
      <w:caps/>
    </w:rPr>
  </w:style>
  <w:style w:type="paragraph" w:customStyle="1" w:styleId="Version">
    <w:name w:val="Version"/>
    <w:rsid w:val="00FD6F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6FD4"/>
    <w:pPr>
      <w:numPr>
        <w:numId w:val="13"/>
      </w:numPr>
      <w:tabs>
        <w:tab w:val="clear" w:pos="680"/>
      </w:tabs>
    </w:pPr>
  </w:style>
  <w:style w:type="paragraph" w:styleId="Index1">
    <w:name w:val="index 1"/>
    <w:basedOn w:val="Normal"/>
    <w:next w:val="Normal"/>
    <w:semiHidden/>
    <w:rsid w:val="00FD6FD4"/>
    <w:pPr>
      <w:keepNext w:val="0"/>
      <w:tabs>
        <w:tab w:val="right" w:pos="4176"/>
      </w:tabs>
      <w:ind w:left="198" w:hanging="198"/>
    </w:pPr>
    <w:rPr>
      <w:rFonts w:ascii="Garamond" w:hAnsi="Garamond"/>
    </w:rPr>
  </w:style>
  <w:style w:type="paragraph" w:styleId="IndexHeading">
    <w:name w:val="index heading"/>
    <w:basedOn w:val="Normal"/>
    <w:next w:val="Index1"/>
    <w:semiHidden/>
    <w:rsid w:val="00FD6FD4"/>
    <w:pPr>
      <w:spacing w:before="120" w:after="120"/>
    </w:pPr>
    <w:rPr>
      <w:rFonts w:ascii="Arial" w:hAnsi="Arial"/>
      <w:b/>
      <w:color w:val="918585"/>
      <w:sz w:val="24"/>
    </w:rPr>
  </w:style>
  <w:style w:type="paragraph" w:customStyle="1" w:styleId="Chapter">
    <w:name w:val="Chapter"/>
    <w:basedOn w:val="Normal"/>
    <w:rsid w:val="00FD6FD4"/>
    <w:pPr>
      <w:spacing w:before="240"/>
    </w:pPr>
    <w:rPr>
      <w:rFonts w:ascii="Times New Roman" w:hAnsi="Times New Roman"/>
      <w:smallCaps/>
      <w:spacing w:val="80"/>
      <w:sz w:val="28"/>
    </w:rPr>
  </w:style>
  <w:style w:type="paragraph" w:customStyle="1" w:styleId="InChapter">
    <w:name w:val="InChapter"/>
    <w:basedOn w:val="Heading3"/>
    <w:rsid w:val="00FD6FD4"/>
    <w:pPr>
      <w:spacing w:after="240"/>
      <w:outlineLvl w:val="9"/>
    </w:pPr>
    <w:rPr>
      <w:noProof/>
    </w:rPr>
  </w:style>
  <w:style w:type="paragraph" w:styleId="Index2">
    <w:name w:val="index 2"/>
    <w:basedOn w:val="Normal"/>
    <w:next w:val="Normal"/>
    <w:semiHidden/>
    <w:rsid w:val="00FD6FD4"/>
    <w:pPr>
      <w:tabs>
        <w:tab w:val="right" w:pos="4176"/>
      </w:tabs>
      <w:ind w:left="568" w:hanging="284"/>
    </w:pPr>
    <w:rPr>
      <w:rFonts w:ascii="Garamond" w:hAnsi="Garamond"/>
    </w:rPr>
  </w:style>
  <w:style w:type="paragraph" w:customStyle="1" w:styleId="Byline">
    <w:name w:val="Byline"/>
    <w:rsid w:val="00FD6F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FD4"/>
    <w:pPr>
      <w:tabs>
        <w:tab w:val="clear" w:pos="3600"/>
        <w:tab w:val="clear" w:pos="3958"/>
      </w:tabs>
      <w:jc w:val="right"/>
    </w:pPr>
  </w:style>
  <w:style w:type="character" w:styleId="Emphasis">
    <w:name w:val="Emphasis"/>
    <w:basedOn w:val="DefaultParagraphFont"/>
    <w:qFormat/>
    <w:rsid w:val="00FD6FD4"/>
    <w:rPr>
      <w:i/>
    </w:rPr>
  </w:style>
  <w:style w:type="paragraph" w:styleId="Caption">
    <w:name w:val="caption"/>
    <w:basedOn w:val="BodyText"/>
    <w:next w:val="Normal"/>
    <w:qFormat/>
    <w:rsid w:val="00FD6FD4"/>
    <w:pPr>
      <w:framePr w:w="2268" w:hSpace="181" w:vSpace="181" w:wrap="around" w:vAnchor="text" w:hAnchor="page" w:x="1135" w:y="285" w:anchorLock="1"/>
    </w:pPr>
    <w:rPr>
      <w:i/>
    </w:rPr>
  </w:style>
  <w:style w:type="paragraph" w:customStyle="1" w:styleId="MiniTOCTitle">
    <w:name w:val="MiniTOCTitle"/>
    <w:basedOn w:val="Heading4"/>
    <w:rsid w:val="00FD6FD4"/>
    <w:pPr>
      <w:spacing w:before="240"/>
      <w:outlineLvl w:val="9"/>
    </w:pPr>
    <w:rPr>
      <w:noProof/>
      <w:sz w:val="24"/>
    </w:rPr>
  </w:style>
  <w:style w:type="paragraph" w:customStyle="1" w:styleId="MiniTOCItem">
    <w:name w:val="MiniTOCItem"/>
    <w:basedOn w:val="ListBullet"/>
    <w:rsid w:val="00FD6FD4"/>
    <w:pPr>
      <w:numPr>
        <w:numId w:val="0"/>
      </w:numPr>
      <w:tabs>
        <w:tab w:val="right" w:leader="dot" w:pos="6521"/>
      </w:tabs>
      <w:spacing w:before="0" w:after="0"/>
    </w:pPr>
  </w:style>
  <w:style w:type="paragraph" w:customStyle="1" w:styleId="TOFTitle">
    <w:name w:val="TOFTitle"/>
    <w:basedOn w:val="TOCTitle"/>
    <w:rsid w:val="00FD6FD4"/>
  </w:style>
  <w:style w:type="paragraph" w:styleId="TableofFigures">
    <w:name w:val="table of figures"/>
    <w:basedOn w:val="Normal"/>
    <w:next w:val="Normal"/>
    <w:semiHidden/>
    <w:rsid w:val="00FD6FD4"/>
    <w:pPr>
      <w:tabs>
        <w:tab w:val="right" w:leader="dot" w:pos="9072"/>
      </w:tabs>
      <w:ind w:left="970" w:hanging="403"/>
    </w:pPr>
    <w:rPr>
      <w:rFonts w:ascii="Times New Roman" w:hAnsi="Times New Roman"/>
      <w:b/>
    </w:rPr>
  </w:style>
  <w:style w:type="paragraph" w:styleId="ListNumber">
    <w:name w:val="List Number"/>
    <w:basedOn w:val="List"/>
    <w:rsid w:val="00FD6FD4"/>
    <w:pPr>
      <w:numPr>
        <w:numId w:val="10"/>
      </w:numPr>
    </w:pPr>
  </w:style>
  <w:style w:type="character" w:customStyle="1" w:styleId="WingdingSymbols">
    <w:name w:val="Wingding Symbols"/>
    <w:rsid w:val="00FD6FD4"/>
    <w:rPr>
      <w:rFonts w:ascii="Wingdings" w:hAnsi="Wingdings"/>
    </w:rPr>
  </w:style>
  <w:style w:type="paragraph" w:customStyle="1" w:styleId="TableHeading">
    <w:name w:val="Table Heading"/>
    <w:basedOn w:val="HeadingBase"/>
    <w:rsid w:val="00FD6FD4"/>
    <w:pPr>
      <w:keepLines/>
      <w:pBdr>
        <w:bottom w:val="single" w:sz="6" w:space="1" w:color="918585"/>
      </w:pBdr>
      <w:spacing w:before="240"/>
    </w:pPr>
  </w:style>
  <w:style w:type="character" w:customStyle="1" w:styleId="HotSpot">
    <w:name w:val="HotSpot"/>
    <w:rsid w:val="00FD6FD4"/>
    <w:rPr>
      <w:color w:val="0033CC"/>
      <w:u w:val="none"/>
    </w:rPr>
  </w:style>
  <w:style w:type="paragraph" w:customStyle="1" w:styleId="BodyTextRight">
    <w:name w:val="Body Text Right"/>
    <w:basedOn w:val="BodyText"/>
    <w:rsid w:val="00FD6FD4"/>
    <w:pPr>
      <w:spacing w:before="0" w:after="0"/>
      <w:jc w:val="right"/>
    </w:pPr>
  </w:style>
  <w:style w:type="paragraph" w:styleId="Index3">
    <w:name w:val="index 3"/>
    <w:basedOn w:val="ListNumber2"/>
    <w:next w:val="Normal"/>
    <w:semiHidden/>
    <w:rsid w:val="00FD6FD4"/>
    <w:pPr>
      <w:numPr>
        <w:numId w:val="0"/>
      </w:numPr>
      <w:tabs>
        <w:tab w:val="right" w:leader="dot" w:pos="4176"/>
      </w:tabs>
    </w:pPr>
  </w:style>
  <w:style w:type="paragraph" w:styleId="ListNumber2">
    <w:name w:val="List Number 2"/>
    <w:basedOn w:val="List2"/>
    <w:rsid w:val="00FD6FD4"/>
    <w:pPr>
      <w:numPr>
        <w:numId w:val="9"/>
      </w:numPr>
      <w:tabs>
        <w:tab w:val="clear" w:pos="1060"/>
      </w:tabs>
    </w:pPr>
  </w:style>
  <w:style w:type="paragraph" w:customStyle="1" w:styleId="MarginNote">
    <w:name w:val="Margin Note"/>
    <w:basedOn w:val="BodyText"/>
    <w:rsid w:val="00FD6F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F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F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6FD4"/>
    <w:rPr>
      <w:sz w:val="32"/>
    </w:rPr>
  </w:style>
  <w:style w:type="paragraph" w:customStyle="1" w:styleId="HeadingProcedure">
    <w:name w:val="Heading Procedure"/>
    <w:basedOn w:val="HeadingBase"/>
    <w:next w:val="Normal"/>
    <w:rsid w:val="00FD6FD4"/>
    <w:pPr>
      <w:tabs>
        <w:tab w:val="left" w:pos="0"/>
      </w:tabs>
      <w:spacing w:before="120" w:after="60"/>
    </w:pPr>
    <w:rPr>
      <w:i/>
      <w:color w:val="918585"/>
      <w:sz w:val="22"/>
    </w:rPr>
  </w:style>
  <w:style w:type="paragraph" w:customStyle="1" w:styleId="TableBodyText">
    <w:name w:val="Table Body Text"/>
    <w:basedOn w:val="BodyText"/>
    <w:rsid w:val="00FD6FD4"/>
    <w:pPr>
      <w:spacing w:before="60" w:after="60"/>
    </w:pPr>
  </w:style>
  <w:style w:type="paragraph" w:styleId="ListContinue">
    <w:name w:val="List Continue"/>
    <w:basedOn w:val="List"/>
    <w:rsid w:val="00FD6FD4"/>
    <w:pPr>
      <w:ind w:firstLine="0"/>
    </w:pPr>
  </w:style>
  <w:style w:type="paragraph" w:customStyle="1" w:styleId="ListNote">
    <w:name w:val="List Note"/>
    <w:basedOn w:val="List"/>
    <w:rsid w:val="00FD6FD4"/>
    <w:pPr>
      <w:pBdr>
        <w:top w:val="single" w:sz="6" w:space="2" w:color="918585"/>
        <w:bottom w:val="single" w:sz="6" w:space="2" w:color="918585"/>
      </w:pBdr>
      <w:tabs>
        <w:tab w:val="left" w:pos="1021"/>
      </w:tabs>
      <w:ind w:firstLine="0"/>
    </w:pPr>
  </w:style>
  <w:style w:type="paragraph" w:customStyle="1" w:styleId="Warning">
    <w:name w:val="Warning"/>
    <w:basedOn w:val="BodyText"/>
    <w:rsid w:val="00FD6FD4"/>
    <w:pPr>
      <w:shd w:val="clear" w:color="auto" w:fill="D9D9D9"/>
      <w:tabs>
        <w:tab w:val="left" w:pos="992"/>
      </w:tabs>
      <w:ind w:left="119" w:right="119"/>
    </w:pPr>
    <w:rPr>
      <w:sz w:val="20"/>
    </w:rPr>
  </w:style>
  <w:style w:type="paragraph" w:customStyle="1" w:styleId="MarginIcons">
    <w:name w:val="Margin Icons"/>
    <w:basedOn w:val="BodyText"/>
    <w:rsid w:val="00FD6F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FD4"/>
    <w:rPr>
      <w:rFonts w:ascii="Courier New" w:hAnsi="Courier New"/>
    </w:rPr>
  </w:style>
  <w:style w:type="paragraph" w:customStyle="1" w:styleId="NoteBullet">
    <w:name w:val="Note Bullet"/>
    <w:basedOn w:val="Note"/>
    <w:rsid w:val="00FD6FD4"/>
    <w:pPr>
      <w:tabs>
        <w:tab w:val="clear" w:pos="680"/>
      </w:tabs>
      <w:spacing w:before="60" w:after="60"/>
    </w:pPr>
  </w:style>
  <w:style w:type="paragraph" w:customStyle="1" w:styleId="SubHeading2">
    <w:name w:val="SubHeading2"/>
    <w:basedOn w:val="HeadingBase"/>
    <w:rsid w:val="00FD6FD4"/>
    <w:pPr>
      <w:spacing w:before="240" w:after="60"/>
    </w:pPr>
    <w:rPr>
      <w:sz w:val="20"/>
    </w:rPr>
  </w:style>
  <w:style w:type="paragraph" w:customStyle="1" w:styleId="SubHeading1">
    <w:name w:val="SubHeading1"/>
    <w:basedOn w:val="HeadingBase"/>
    <w:rsid w:val="00FD6FD4"/>
    <w:pPr>
      <w:spacing w:before="240" w:after="60"/>
    </w:pPr>
    <w:rPr>
      <w:color w:val="918585"/>
      <w:sz w:val="22"/>
    </w:rPr>
  </w:style>
  <w:style w:type="paragraph" w:customStyle="1" w:styleId="SideHeading">
    <w:name w:val="Side Heading"/>
    <w:basedOn w:val="HeadingBase"/>
    <w:rsid w:val="00FD6F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FD4"/>
    <w:pPr>
      <w:tabs>
        <w:tab w:val="num" w:pos="360"/>
      </w:tabs>
    </w:pPr>
  </w:style>
  <w:style w:type="paragraph" w:styleId="PlainText">
    <w:name w:val="Plain Text"/>
    <w:basedOn w:val="Normal"/>
    <w:link w:val="PlainTextChar"/>
    <w:rsid w:val="00FD6FD4"/>
    <w:rPr>
      <w:sz w:val="20"/>
    </w:rPr>
  </w:style>
  <w:style w:type="character" w:customStyle="1" w:styleId="PlainTextChar">
    <w:name w:val="Plain Text Char"/>
    <w:basedOn w:val="DefaultParagraphFont"/>
    <w:link w:val="PlainText"/>
    <w:rsid w:val="00FD6F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6FD4"/>
    <w:rPr>
      <w:b/>
      <w:smallCaps/>
    </w:rPr>
  </w:style>
  <w:style w:type="paragraph" w:customStyle="1" w:styleId="TableListNumber">
    <w:name w:val="Table List Number"/>
    <w:basedOn w:val="ListNumber"/>
    <w:rsid w:val="00FD6FD4"/>
    <w:pPr>
      <w:numPr>
        <w:numId w:val="0"/>
      </w:numPr>
    </w:pPr>
  </w:style>
  <w:style w:type="paragraph" w:styleId="TOC4">
    <w:name w:val="toc 4"/>
    <w:basedOn w:val="TOCBase"/>
    <w:next w:val="Normal"/>
    <w:semiHidden/>
    <w:rsid w:val="00FD6FD4"/>
    <w:pPr>
      <w:tabs>
        <w:tab w:val="right" w:leader="dot" w:pos="9071"/>
      </w:tabs>
      <w:ind w:left="1701"/>
    </w:pPr>
  </w:style>
  <w:style w:type="paragraph" w:customStyle="1" w:styleId="ListAlpha">
    <w:name w:val="List Alpha"/>
    <w:basedOn w:val="List"/>
    <w:rsid w:val="00FD6FD4"/>
    <w:pPr>
      <w:numPr>
        <w:numId w:val="8"/>
      </w:numPr>
    </w:pPr>
  </w:style>
  <w:style w:type="paragraph" w:customStyle="1" w:styleId="ListAlpha2">
    <w:name w:val="List Alpha 2"/>
    <w:basedOn w:val="List2"/>
    <w:rsid w:val="00FD6FD4"/>
    <w:pPr>
      <w:numPr>
        <w:numId w:val="7"/>
      </w:numPr>
    </w:pPr>
  </w:style>
  <w:style w:type="paragraph" w:styleId="List3">
    <w:name w:val="List 3"/>
    <w:basedOn w:val="BodyText"/>
    <w:rsid w:val="00FD6FD4"/>
    <w:pPr>
      <w:tabs>
        <w:tab w:val="left" w:pos="1021"/>
      </w:tabs>
      <w:spacing w:before="60" w:after="60"/>
      <w:ind w:left="1020" w:hanging="340"/>
    </w:pPr>
  </w:style>
  <w:style w:type="paragraph" w:styleId="List4">
    <w:name w:val="List 4"/>
    <w:basedOn w:val="BodyText"/>
    <w:rsid w:val="00FD6FD4"/>
    <w:pPr>
      <w:tabs>
        <w:tab w:val="left" w:pos="1361"/>
      </w:tabs>
      <w:spacing w:before="60" w:after="60"/>
      <w:ind w:left="1361" w:hanging="340"/>
    </w:pPr>
  </w:style>
  <w:style w:type="paragraph" w:styleId="List5">
    <w:name w:val="List 5"/>
    <w:basedOn w:val="BodyText"/>
    <w:rsid w:val="00FD6FD4"/>
    <w:pPr>
      <w:tabs>
        <w:tab w:val="left" w:pos="1701"/>
      </w:tabs>
      <w:spacing w:before="60" w:after="60"/>
      <w:ind w:left="1701" w:hanging="340"/>
    </w:pPr>
  </w:style>
  <w:style w:type="paragraph" w:styleId="ListBullet3">
    <w:name w:val="List Bullet 3"/>
    <w:basedOn w:val="List3"/>
    <w:rsid w:val="00FD6FD4"/>
    <w:pPr>
      <w:numPr>
        <w:numId w:val="14"/>
      </w:numPr>
      <w:tabs>
        <w:tab w:val="clear" w:pos="1021"/>
      </w:tabs>
      <w:ind w:left="1037" w:hanging="357"/>
    </w:pPr>
  </w:style>
  <w:style w:type="paragraph" w:styleId="ListBullet4">
    <w:name w:val="List Bullet 4"/>
    <w:basedOn w:val="List4"/>
    <w:rsid w:val="00FD6FD4"/>
    <w:pPr>
      <w:numPr>
        <w:numId w:val="2"/>
      </w:numPr>
    </w:pPr>
  </w:style>
  <w:style w:type="paragraph" w:styleId="ListBullet5">
    <w:name w:val="List Bullet 5"/>
    <w:basedOn w:val="List5"/>
    <w:rsid w:val="00FD6FD4"/>
    <w:pPr>
      <w:numPr>
        <w:numId w:val="3"/>
      </w:numPr>
    </w:pPr>
  </w:style>
  <w:style w:type="paragraph" w:styleId="ListContinue2">
    <w:name w:val="List Continue 2"/>
    <w:basedOn w:val="List2"/>
    <w:rsid w:val="00FD6FD4"/>
    <w:pPr>
      <w:ind w:firstLine="0"/>
    </w:pPr>
  </w:style>
  <w:style w:type="paragraph" w:styleId="ListContinue3">
    <w:name w:val="List Continue 3"/>
    <w:basedOn w:val="List3"/>
    <w:rsid w:val="00FD6FD4"/>
    <w:pPr>
      <w:ind w:left="1021" w:firstLine="0"/>
    </w:pPr>
  </w:style>
  <w:style w:type="paragraph" w:styleId="ListContinue4">
    <w:name w:val="List Continue 4"/>
    <w:basedOn w:val="List4"/>
    <w:rsid w:val="00FD6FD4"/>
    <w:pPr>
      <w:ind w:firstLine="0"/>
    </w:pPr>
  </w:style>
  <w:style w:type="paragraph" w:styleId="ListContinue5">
    <w:name w:val="List Continue 5"/>
    <w:basedOn w:val="List5"/>
    <w:rsid w:val="00FD6FD4"/>
    <w:pPr>
      <w:ind w:firstLine="0"/>
    </w:pPr>
  </w:style>
  <w:style w:type="paragraph" w:styleId="ListNumber3">
    <w:name w:val="List Number 3"/>
    <w:basedOn w:val="List3"/>
    <w:rsid w:val="00FD6FD4"/>
    <w:pPr>
      <w:numPr>
        <w:numId w:val="4"/>
      </w:numPr>
    </w:pPr>
  </w:style>
  <w:style w:type="paragraph" w:styleId="ListNumber4">
    <w:name w:val="List Number 4"/>
    <w:basedOn w:val="List4"/>
    <w:rsid w:val="00FD6FD4"/>
    <w:pPr>
      <w:numPr>
        <w:numId w:val="5"/>
      </w:numPr>
    </w:pPr>
  </w:style>
  <w:style w:type="paragraph" w:styleId="ListNumber5">
    <w:name w:val="List Number 5"/>
    <w:basedOn w:val="List5"/>
    <w:rsid w:val="00FD6FD4"/>
    <w:pPr>
      <w:numPr>
        <w:numId w:val="6"/>
      </w:numPr>
    </w:pPr>
  </w:style>
  <w:style w:type="paragraph" w:styleId="BlockText">
    <w:name w:val="Block Text"/>
    <w:basedOn w:val="Normal"/>
    <w:rsid w:val="00FD6FD4"/>
    <w:pPr>
      <w:spacing w:after="120"/>
      <w:ind w:left="1440" w:right="1440"/>
    </w:pPr>
  </w:style>
  <w:style w:type="character" w:customStyle="1" w:styleId="Subscript">
    <w:name w:val="Subscript"/>
    <w:basedOn w:val="DefaultParagraphFont"/>
    <w:rsid w:val="00FD6FD4"/>
    <w:rPr>
      <w:sz w:val="16"/>
      <w:vertAlign w:val="subscript"/>
    </w:rPr>
  </w:style>
  <w:style w:type="character" w:customStyle="1" w:styleId="Superscript">
    <w:name w:val="Superscript"/>
    <w:basedOn w:val="DefaultParagraphFont"/>
    <w:rsid w:val="00FD6FD4"/>
    <w:rPr>
      <w:sz w:val="16"/>
      <w:vertAlign w:val="superscript"/>
    </w:rPr>
  </w:style>
  <w:style w:type="character" w:customStyle="1" w:styleId="Symbols">
    <w:name w:val="Symbols"/>
    <w:basedOn w:val="DefaultParagraphFont"/>
    <w:rsid w:val="00FD6FD4"/>
    <w:rPr>
      <w:rFonts w:ascii="Symbol" w:hAnsi="Symbol"/>
    </w:rPr>
  </w:style>
  <w:style w:type="character" w:customStyle="1" w:styleId="MenuOptions">
    <w:name w:val="Menu Options"/>
    <w:basedOn w:val="DefaultParagraphFont"/>
    <w:rsid w:val="00FD6FD4"/>
    <w:rPr>
      <w:rFonts w:ascii="Arial Narrow" w:hAnsi="Arial Narrow"/>
      <w:smallCaps/>
    </w:rPr>
  </w:style>
  <w:style w:type="character" w:customStyle="1" w:styleId="Buttons">
    <w:name w:val="Buttons"/>
    <w:basedOn w:val="DefaultParagraphFont"/>
    <w:rsid w:val="00FD6FD4"/>
    <w:rPr>
      <w:b/>
    </w:rPr>
  </w:style>
  <w:style w:type="character" w:customStyle="1" w:styleId="Underlined">
    <w:name w:val="Underlined"/>
    <w:basedOn w:val="DefaultParagraphFont"/>
    <w:rsid w:val="00FD6FD4"/>
    <w:rPr>
      <w:u w:val="single"/>
    </w:rPr>
  </w:style>
  <w:style w:type="paragraph" w:customStyle="1" w:styleId="TableBodyTextRight">
    <w:name w:val="Table Body Text Right"/>
    <w:basedOn w:val="TableBodyText"/>
    <w:rsid w:val="00FD6FD4"/>
    <w:pPr>
      <w:widowControl w:val="0"/>
      <w:autoSpaceDE w:val="0"/>
      <w:autoSpaceDN w:val="0"/>
      <w:adjustRightInd w:val="0"/>
      <w:jc w:val="right"/>
    </w:pPr>
    <w:rPr>
      <w:rFonts w:cs="Arial"/>
      <w:szCs w:val="18"/>
    </w:rPr>
  </w:style>
  <w:style w:type="paragraph" w:customStyle="1" w:styleId="CopyrightText">
    <w:name w:val="Copyright Text"/>
    <w:basedOn w:val="BodyText"/>
    <w:rsid w:val="00FD6FD4"/>
    <w:rPr>
      <w:sz w:val="18"/>
    </w:rPr>
  </w:style>
  <w:style w:type="paragraph" w:customStyle="1" w:styleId="BodySmallRight">
    <w:name w:val="Body Small Right"/>
    <w:basedOn w:val="BodyTextRight"/>
    <w:rsid w:val="00FD6FD4"/>
    <w:rPr>
      <w:sz w:val="18"/>
      <w:szCs w:val="18"/>
    </w:rPr>
  </w:style>
  <w:style w:type="paragraph" w:customStyle="1" w:styleId="MarginEdition">
    <w:name w:val="Margin Edition"/>
    <w:basedOn w:val="MarginNote"/>
    <w:rsid w:val="00FD6FD4"/>
    <w:pPr>
      <w:spacing w:before="0" w:after="0"/>
    </w:pPr>
    <w:rPr>
      <w:rFonts w:ascii="Times New Roman" w:hAnsi="Times New Roman"/>
      <w:color w:val="999999"/>
    </w:rPr>
  </w:style>
  <w:style w:type="paragraph" w:customStyle="1" w:styleId="Spacer">
    <w:name w:val="Spacer"/>
    <w:basedOn w:val="Normal"/>
    <w:rsid w:val="00FD6FD4"/>
    <w:rPr>
      <w:sz w:val="2"/>
      <w:szCs w:val="2"/>
    </w:rPr>
  </w:style>
  <w:style w:type="character" w:customStyle="1" w:styleId="Small">
    <w:name w:val="Small"/>
    <w:basedOn w:val="DefaultParagraphFont"/>
    <w:rsid w:val="00FD6FD4"/>
    <w:rPr>
      <w:sz w:val="16"/>
    </w:rPr>
  </w:style>
  <w:style w:type="paragraph" w:customStyle="1" w:styleId="WideTable">
    <w:name w:val="Wide Table"/>
    <w:basedOn w:val="Normal"/>
    <w:rsid w:val="00FD6FD4"/>
    <w:pPr>
      <w:ind w:left="-1418"/>
    </w:pPr>
    <w:rPr>
      <w:sz w:val="2"/>
      <w:szCs w:val="2"/>
    </w:rPr>
  </w:style>
  <w:style w:type="character" w:styleId="PageNumber">
    <w:name w:val="page number"/>
    <w:basedOn w:val="DefaultParagraphFont"/>
    <w:rsid w:val="00FD6FD4"/>
  </w:style>
  <w:style w:type="paragraph" w:styleId="Quote">
    <w:name w:val="Quote"/>
    <w:basedOn w:val="Heading1"/>
    <w:link w:val="QuoteChar"/>
    <w:qFormat/>
    <w:rsid w:val="00FD6FD4"/>
    <w:rPr>
      <w:b w:val="0"/>
      <w:sz w:val="72"/>
      <w:szCs w:val="72"/>
      <w:lang w:val="en-NZ"/>
    </w:rPr>
  </w:style>
  <w:style w:type="character" w:customStyle="1" w:styleId="QuoteChar">
    <w:name w:val="Quote Char"/>
    <w:basedOn w:val="DefaultParagraphFont"/>
    <w:link w:val="Quote"/>
    <w:rsid w:val="00FD6F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FD4"/>
    <w:pPr>
      <w:pageBreakBefore/>
    </w:pPr>
  </w:style>
  <w:style w:type="paragraph" w:customStyle="1" w:styleId="Border">
    <w:name w:val="Border"/>
    <w:basedOn w:val="Normal"/>
    <w:qFormat/>
    <w:rsid w:val="00FD6F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FD4"/>
    <w:rPr>
      <w:b/>
      <w:bCs/>
      <w:i/>
      <w:iCs/>
      <w:color w:val="auto"/>
    </w:rPr>
  </w:style>
  <w:style w:type="paragraph" w:styleId="IntenseQuote">
    <w:name w:val="Intense Quote"/>
    <w:basedOn w:val="Normal"/>
    <w:next w:val="Normal"/>
    <w:link w:val="IntenseQuoteChar"/>
    <w:uiPriority w:val="30"/>
    <w:qFormat/>
    <w:rsid w:val="00FD6F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F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6FD4"/>
    <w:rPr>
      <w:smallCaps/>
      <w:color w:val="auto"/>
      <w:u w:val="single"/>
    </w:rPr>
  </w:style>
  <w:style w:type="character" w:styleId="IntenseReference">
    <w:name w:val="Intense Reference"/>
    <w:basedOn w:val="DefaultParagraphFont"/>
    <w:uiPriority w:val="32"/>
    <w:qFormat/>
    <w:rsid w:val="00FD6FD4"/>
    <w:rPr>
      <w:b/>
      <w:bCs/>
      <w:smallCaps/>
      <w:color w:val="auto"/>
      <w:spacing w:val="5"/>
      <w:u w:val="single"/>
    </w:rPr>
  </w:style>
  <w:style w:type="paragraph" w:customStyle="1" w:styleId="2ColumnHeading">
    <w:name w:val="2Column Heading"/>
    <w:basedOn w:val="BodyText"/>
    <w:qFormat/>
    <w:rsid w:val="00FD6FD4"/>
    <w:pPr>
      <w:spacing w:after="60"/>
      <w:ind w:left="-2268"/>
    </w:pPr>
    <w:rPr>
      <w:b/>
    </w:rPr>
  </w:style>
  <w:style w:type="paragraph" w:customStyle="1" w:styleId="Heading1TOC">
    <w:name w:val="Heading1 TOC"/>
    <w:basedOn w:val="Normal"/>
    <w:qFormat/>
    <w:rsid w:val="00FD6FD4"/>
    <w:pPr>
      <w:spacing w:before="240" w:after="120"/>
    </w:pPr>
    <w:rPr>
      <w:rFonts w:ascii="Times New Roman" w:hAnsi="Times New Roman"/>
      <w:b/>
      <w:sz w:val="32"/>
    </w:rPr>
  </w:style>
  <w:style w:type="paragraph" w:customStyle="1" w:styleId="Heading2TOC">
    <w:name w:val="Heading2 TOC"/>
    <w:basedOn w:val="Normal"/>
    <w:qFormat/>
    <w:rsid w:val="00FD6FD4"/>
    <w:pPr>
      <w:spacing w:before="240" w:after="60"/>
    </w:pPr>
    <w:rPr>
      <w:rFonts w:ascii="Times New Roman" w:hAnsi="Times New Roman"/>
      <w:b/>
      <w:sz w:val="28"/>
    </w:rPr>
  </w:style>
  <w:style w:type="character" w:customStyle="1" w:styleId="Underline">
    <w:name w:val="Underline"/>
    <w:basedOn w:val="DefaultParagraphFont"/>
    <w:qFormat/>
    <w:rsid w:val="00FD6FD4"/>
    <w:rPr>
      <w:u w:val="single"/>
    </w:rPr>
  </w:style>
  <w:style w:type="character" w:customStyle="1" w:styleId="BoldandItalics">
    <w:name w:val="Bold and Italics"/>
    <w:qFormat/>
    <w:rsid w:val="00FD6FD4"/>
    <w:rPr>
      <w:b/>
      <w:i/>
      <w:u w:val="none"/>
    </w:rPr>
  </w:style>
  <w:style w:type="paragraph" w:styleId="BalloonText">
    <w:name w:val="Balloon Text"/>
    <w:basedOn w:val="Normal"/>
    <w:link w:val="BalloonTextChar"/>
    <w:rsid w:val="00FD6FD4"/>
    <w:rPr>
      <w:rFonts w:ascii="Tahoma" w:hAnsi="Tahoma" w:cs="Tahoma"/>
      <w:sz w:val="16"/>
      <w:szCs w:val="16"/>
    </w:rPr>
  </w:style>
  <w:style w:type="character" w:customStyle="1" w:styleId="BalloonTextChar">
    <w:name w:val="Balloon Text Char"/>
    <w:basedOn w:val="DefaultParagraphFont"/>
    <w:link w:val="BalloonText"/>
    <w:rsid w:val="00FD6F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6F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6F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863</Words>
  <Characters>5349</Characters>
  <Application>Microsoft Office Word</Application>
  <DocSecurity>0</DocSecurity>
  <Lines>202</Lines>
  <Paragraphs>94</Paragraphs>
  <ScaleCrop>false</ScaleCrop>
  <Company>Author-it Software Corporation Ltd.</Company>
  <LinksUpToDate>false</LinksUpToDate>
  <CharactersWithSpaces>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AHCBEK402A Perform queen bee artificial insemination</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2012-05-26T12:44:00Z</dcterms:created>
  <dcterms:modified xsi:type="dcterms:W3CDTF">2012-05-26T12:44:00Z</dcterms:modified>
</cp:coreProperties>
</file>