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A7B" w:rsidP="00E10A7B">
      <w:pPr>
        <w:pStyle w:val="Title"/>
      </w:pPr>
      <w:r>
        <w:fldChar w:fldCharType="begin"/>
      </w:r>
      <w:r>
        <w:instrText xml:space="preserve"> TITLE   \* MERGEFORMAT </w:instrText>
      </w:r>
      <w:r>
        <w:fldChar w:fldCharType="separate"/>
      </w:r>
      <w:r>
        <w:t>AHCBEK302A Manipulate honey bee brood</w:t>
      </w:r>
      <w:r>
        <w:fldChar w:fldCharType="end"/>
      </w:r>
    </w:p>
    <w:p w:rsidR="00E10A7B" w:rsidP="00E10A7B">
      <w:pPr>
        <w:pStyle w:val="Version"/>
        <w:sectPr w:rsidSect="00301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E2C" w:rsidP="00301E2C">
      <w:pPr>
        <w:pStyle w:val="SuperHeading"/>
      </w:pPr>
      <w:r w:rsidRPr="00301E2C">
        <w:t>AHCBEK302A Manipulate honey bee brood</w:t>
      </w:r>
    </w:p>
    <w:p w:rsidR="00000000" w:rsidRPr="00301E2C" w:rsidP="00301E2C">
      <w:pPr>
        <w:pStyle w:val="Heading1"/>
      </w:pPr>
      <w:bookmarkStart w:id="1" w:name="O_267688"/>
      <w:bookmarkEnd w:id="1"/>
      <w:r w:rsidRPr="00301E2C">
        <w:t>Modification History</w:t>
      </w:r>
    </w:p>
    <w:p w:rsidR="00000000" w:rsidRPr="00301E2C" w:rsidP="00301E2C">
      <w:pPr>
        <w:pStyle w:val="BodyText"/>
      </w:pPr>
      <w:r w:rsidRPr="00301E2C">
        <w:t>Not Applicable</w:t>
      </w:r>
    </w:p>
    <w:p w:rsidR="00000000" w:rsidRPr="00301E2C" w:rsidP="00301E2C">
      <w:pPr>
        <w:pStyle w:val="AllowPageBreak"/>
      </w:pPr>
    </w:p>
    <w:p w:rsidR="00000000" w:rsidRPr="00301E2C" w:rsidP="00301E2C">
      <w:pPr>
        <w:pStyle w:val="Heading1"/>
      </w:pPr>
      <w:bookmarkStart w:id="2" w:name="O_186959"/>
      <w:bookmarkEnd w:id="2"/>
      <w:r w:rsidRPr="00301E2C">
        <w:t>Unit Descriptor</w:t>
      </w:r>
    </w:p>
    <w:tbl>
      <w:tblPr>
        <w:tblW w:w="0" w:type="auto"/>
        <w:tblLayout w:type="fixed"/>
        <w:tblCellMar>
          <w:left w:w="62" w:type="dxa"/>
          <w:right w:w="62" w:type="dxa"/>
        </w:tblCellMar>
        <w:tblLook w:val="0000"/>
      </w:tblPr>
      <w:tblGrid>
        <w:gridCol w:w="2669"/>
        <w:gridCol w:w="5853"/>
      </w:tblGrid>
      <w:tr w:rsidTr="00E10A7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This unit covers the process of manipulating a honey bee brood and preparing materials, tools and equipment for w</w:t>
            </w:r>
            <w:r w:rsidRPr="00301E2C">
              <w:t>ork, and defines the standard required to:  determine when and how honey bee brood should be manipulated to achieve desired result;  open hives and remove and reposition frames safely and with minimal damage or unintended disturbance to brood;  apply knowl</w:t>
            </w:r>
            <w:r w:rsidRPr="00301E2C">
              <w:t>edge of food safety regulations when handling frames, honey or other hive products for human consumption.</w:t>
            </w:r>
          </w:p>
        </w:tc>
      </w:tr>
    </w:tbl>
    <w:p w:rsidR="00E10A7B" w:rsidP="00301E2C">
      <w:pPr>
        <w:pStyle w:val="BodyText"/>
      </w:pPr>
    </w:p>
    <w:p w:rsidR="00E10A7B" w:rsidP="00301E2C">
      <w:pPr>
        <w:pStyle w:val="BodyText"/>
      </w:pPr>
    </w:p>
    <w:p w:rsidR="00000000" w:rsidRPr="00301E2C" w:rsidP="00301E2C">
      <w:pPr>
        <w:pStyle w:val="Heading1"/>
      </w:pPr>
      <w:bookmarkStart w:id="3" w:name="O_186963"/>
      <w:bookmarkEnd w:id="3"/>
      <w:r w:rsidRPr="00301E2C">
        <w:t>Application of the Unit</w:t>
      </w:r>
    </w:p>
    <w:tbl>
      <w:tblPr>
        <w:tblW w:w="0" w:type="auto"/>
        <w:tblLayout w:type="fixed"/>
        <w:tblCellMar>
          <w:left w:w="62" w:type="dxa"/>
          <w:right w:w="62" w:type="dxa"/>
        </w:tblCellMar>
        <w:tblLook w:val="0000"/>
      </w:tblPr>
      <w:tblGrid>
        <w:gridCol w:w="2756"/>
        <w:gridCol w:w="5766"/>
      </w:tblGrid>
      <w:tr w:rsidTr="00E10A7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This unit applies to beekeepers and their employees who may be working by themselves or in a small team.  Work is likely to be performed under limited supervision and according to established routines.</w:t>
            </w:r>
          </w:p>
        </w:tc>
      </w:tr>
    </w:tbl>
    <w:p w:rsidR="00E10A7B" w:rsidP="00301E2C">
      <w:pPr>
        <w:pStyle w:val="BodyText"/>
      </w:pPr>
    </w:p>
    <w:p w:rsidR="00E10A7B" w:rsidP="00301E2C">
      <w:pPr>
        <w:pStyle w:val="BodyText"/>
      </w:pPr>
    </w:p>
    <w:p w:rsidR="00000000" w:rsidRPr="00301E2C" w:rsidP="00301E2C">
      <w:pPr>
        <w:pStyle w:val="Heading1"/>
      </w:pPr>
      <w:bookmarkStart w:id="4" w:name="O_275948"/>
      <w:bookmarkEnd w:id="4"/>
      <w:r w:rsidRPr="00301E2C">
        <w:t>Licensing/Regulatory Information</w:t>
      </w:r>
    </w:p>
    <w:p w:rsidR="00000000" w:rsidRPr="00301E2C" w:rsidP="00301E2C">
      <w:pPr>
        <w:pStyle w:val="BodyText"/>
      </w:pPr>
      <w:r w:rsidRPr="00301E2C">
        <w:t>N</w:t>
      </w:r>
      <w:r w:rsidRPr="00301E2C">
        <w:t>ot Applicable</w:t>
      </w:r>
    </w:p>
    <w:p w:rsidR="00000000" w:rsidRPr="00301E2C" w:rsidP="00301E2C">
      <w:pPr>
        <w:pStyle w:val="AllowPageBreak"/>
      </w:pPr>
    </w:p>
    <w:p w:rsidR="00000000" w:rsidRPr="00301E2C" w:rsidP="00301E2C">
      <w:pPr>
        <w:pStyle w:val="Heading1"/>
      </w:pPr>
      <w:bookmarkStart w:id="5" w:name="O_186961"/>
      <w:bookmarkEnd w:id="5"/>
      <w:r w:rsidRPr="00301E2C">
        <w:t>Pre-Requisites</w:t>
      </w:r>
    </w:p>
    <w:tbl>
      <w:tblPr>
        <w:tblW w:w="0" w:type="auto"/>
        <w:tblLayout w:type="fixed"/>
        <w:tblCellMar>
          <w:left w:w="62" w:type="dxa"/>
          <w:right w:w="62" w:type="dxa"/>
        </w:tblCellMar>
        <w:tblLook w:val="0000"/>
      </w:tblPr>
      <w:tblGrid>
        <w:gridCol w:w="2775"/>
        <w:gridCol w:w="1295"/>
        <w:gridCol w:w="4452"/>
      </w:tblGrid>
      <w:tr w:rsidTr="00E10A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p>
        </w:tc>
      </w:tr>
    </w:tbl>
    <w:p w:rsidR="00E10A7B" w:rsidP="00301E2C">
      <w:pPr>
        <w:pStyle w:val="BodyText"/>
      </w:pPr>
    </w:p>
    <w:p w:rsidR="00E10A7B" w:rsidP="00301E2C">
      <w:pPr>
        <w:pStyle w:val="BodyText"/>
      </w:pPr>
    </w:p>
    <w:p w:rsidR="00000000" w:rsidRPr="00301E2C" w:rsidP="00301E2C">
      <w:pPr>
        <w:pStyle w:val="Heading1"/>
      </w:pPr>
      <w:bookmarkStart w:id="6" w:name="O_186960"/>
      <w:bookmarkEnd w:id="6"/>
      <w:r w:rsidRPr="00301E2C">
        <w:t>Employability Skills Information</w:t>
      </w:r>
    </w:p>
    <w:tbl>
      <w:tblPr>
        <w:tblW w:w="0" w:type="auto"/>
        <w:tblLayout w:type="fixed"/>
        <w:tblCellMar>
          <w:left w:w="62" w:type="dxa"/>
          <w:right w:w="62" w:type="dxa"/>
        </w:tblCellMar>
        <w:tblLook w:val="0000"/>
      </w:tblPr>
      <w:tblGrid>
        <w:gridCol w:w="2802"/>
        <w:gridCol w:w="5720"/>
      </w:tblGrid>
      <w:tr w:rsidTr="00E10A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This unit contains employability skills.</w:t>
            </w:r>
          </w:p>
        </w:tc>
      </w:tr>
    </w:tbl>
    <w:p w:rsidR="00E10A7B" w:rsidP="00301E2C">
      <w:pPr>
        <w:pStyle w:val="BodyText"/>
      </w:pPr>
    </w:p>
    <w:p w:rsidR="00E10A7B" w:rsidP="00301E2C">
      <w:pPr>
        <w:pStyle w:val="BodyText"/>
      </w:pPr>
    </w:p>
    <w:p w:rsidR="00000000" w:rsidRPr="00301E2C" w:rsidP="00301E2C">
      <w:pPr>
        <w:pStyle w:val="Heading1"/>
      </w:pPr>
      <w:bookmarkStart w:id="7" w:name="O_285734"/>
      <w:bookmarkEnd w:id="7"/>
      <w:r w:rsidRPr="00301E2C">
        <w:t>Elements and Performance Criteria Pre-Content</w:t>
      </w:r>
    </w:p>
    <w:p w:rsidR="00000000" w:rsidRPr="00301E2C" w:rsidP="00301E2C">
      <w:pPr>
        <w:pStyle w:val="BodyText"/>
      </w:pPr>
      <w:r w:rsidRPr="00301E2C">
        <w:t>Not Applicable</w:t>
      </w:r>
    </w:p>
    <w:p w:rsidR="00000000" w:rsidRPr="00301E2C" w:rsidP="00301E2C">
      <w:pPr>
        <w:pStyle w:val="AllowPageBreak"/>
      </w:pPr>
    </w:p>
    <w:p w:rsidR="00000000" w:rsidRPr="00301E2C" w:rsidP="00301E2C">
      <w:pPr>
        <w:pStyle w:val="Heading1"/>
      </w:pPr>
      <w:bookmarkStart w:id="8" w:name="O_232401"/>
      <w:bookmarkEnd w:id="8"/>
      <w:r w:rsidRPr="00301E2C">
        <w:t>Elements and Performance Criteria</w:t>
      </w:r>
    </w:p>
    <w:tbl>
      <w:tblPr>
        <w:tblW w:w="0" w:type="auto"/>
        <w:tblLayout w:type="fixed"/>
        <w:tblCellMar>
          <w:left w:w="62" w:type="dxa"/>
          <w:right w:w="62" w:type="dxa"/>
        </w:tblCellMar>
        <w:tblLook w:val="0000"/>
      </w:tblPr>
      <w:tblGrid>
        <w:gridCol w:w="2578"/>
        <w:gridCol w:w="5944"/>
      </w:tblGrid>
      <w:tr w:rsidTr="00E10A7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PERFORMANCE CRITERIA</w:t>
            </w:r>
          </w:p>
        </w:tc>
      </w:tr>
      <w:tr w:rsidTr="00E10A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List"/>
              <w:rPr>
                <w:lang w:val="en-NZ"/>
              </w:rPr>
            </w:pPr>
            <w:r w:rsidRPr="00301E2C">
              <w:t>1.</w:t>
            </w:r>
            <w:r w:rsidRPr="00301E2C">
              <w:tab/>
              <w:t>Prepare to manipulate brood combs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List2"/>
            </w:pPr>
            <w:r w:rsidRPr="00301E2C">
              <w:t>1.1.</w:t>
            </w:r>
            <w:r w:rsidRPr="00301E2C">
              <w:tab/>
              <w:t>Suitable Personal Protective Equipment (PPE) is selected and checked prior to use.</w:t>
            </w:r>
          </w:p>
          <w:p w:rsidR="00000000" w:rsidRPr="00301E2C" w:rsidP="00301E2C">
            <w:pPr>
              <w:pStyle w:val="List2"/>
            </w:pPr>
            <w:r w:rsidRPr="00301E2C">
              <w:t>1.2.</w:t>
            </w:r>
            <w:r w:rsidRPr="00301E2C">
              <w:tab/>
            </w:r>
            <w:r w:rsidRPr="00301E2C">
              <w:t>Tools and equipment required to manipulate brood are selected and checked prior to use.</w:t>
            </w:r>
          </w:p>
          <w:p w:rsidR="00000000" w:rsidRPr="00301E2C" w:rsidP="00301E2C">
            <w:pPr>
              <w:pStyle w:val="List2"/>
            </w:pPr>
            <w:r w:rsidRPr="00301E2C">
              <w:t>1.3.</w:t>
            </w:r>
            <w:r w:rsidRPr="00301E2C">
              <w:tab/>
              <w:t>Occupational Health and Safety (OHS) hazards associated with manipulating brood are identified and actions are taken to minimise risk to self and others.</w:t>
            </w:r>
          </w:p>
          <w:p w:rsidR="00000000" w:rsidRPr="00301E2C" w:rsidP="00301E2C">
            <w:pPr>
              <w:pStyle w:val="List2"/>
            </w:pPr>
            <w:r w:rsidRPr="00301E2C">
              <w:t>1.4.</w:t>
            </w:r>
            <w:r w:rsidRPr="00301E2C">
              <w:tab/>
              <w:t xml:space="preserve">Any </w:t>
            </w:r>
            <w:r w:rsidRPr="00301E2C">
              <w:t>site quarantine or other biosecurity protocols in force are observed.</w:t>
            </w:r>
          </w:p>
          <w:p w:rsidR="00000000" w:rsidRPr="00301E2C" w:rsidP="00301E2C">
            <w:pPr>
              <w:pStyle w:val="List2"/>
            </w:pPr>
            <w:r w:rsidRPr="00301E2C">
              <w:t>1.5.</w:t>
            </w:r>
            <w:r w:rsidRPr="00301E2C">
              <w:tab/>
              <w:t>Reason for manipulating brood is clarified and appropriate sequence of actions is planned.</w:t>
            </w:r>
          </w:p>
          <w:p w:rsidR="00000000" w:rsidP="00301E2C">
            <w:pPr>
              <w:pStyle w:val="List2"/>
              <w:rPr>
                <w:lang w:val="en-NZ"/>
              </w:rPr>
            </w:pPr>
            <w:r w:rsidRPr="00301E2C">
              <w:t>1.6.</w:t>
            </w:r>
            <w:r w:rsidRPr="00301E2C">
              <w:tab/>
              <w:t>Risks to colony, including to brood and queen bee, are identified and actions are tak</w:t>
            </w:r>
            <w:r w:rsidRPr="00301E2C">
              <w:t>en to minimise likelihood and consequences of risks.</w:t>
            </w:r>
          </w:p>
        </w:tc>
      </w:tr>
      <w:tr w:rsidTr="00E10A7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List"/>
              <w:rPr>
                <w:lang w:val="en-NZ"/>
              </w:rPr>
            </w:pPr>
            <w:r w:rsidRPr="00301E2C">
              <w:t>2.</w:t>
            </w:r>
            <w:r w:rsidRPr="00301E2C">
              <w:tab/>
              <w:t>Manipulate brood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List2"/>
            </w:pPr>
            <w:r w:rsidRPr="00301E2C">
              <w:t>2.1.</w:t>
            </w:r>
            <w:r w:rsidRPr="00301E2C">
              <w:tab/>
              <w:t>Hive is opened according to enterprise procedures and safe work practices.</w:t>
            </w:r>
          </w:p>
          <w:p w:rsidR="00000000" w:rsidRPr="00301E2C" w:rsidP="00301E2C">
            <w:pPr>
              <w:pStyle w:val="List2"/>
            </w:pPr>
            <w:r w:rsidRPr="00301E2C">
              <w:t>2.2.</w:t>
            </w:r>
            <w:r w:rsidRPr="00301E2C">
              <w:tab/>
              <w:t xml:space="preserve">Combs are removed in planned sequence and placed in suitable position. </w:t>
            </w:r>
          </w:p>
          <w:p w:rsidR="00000000" w:rsidRPr="00301E2C" w:rsidP="00301E2C">
            <w:pPr>
              <w:pStyle w:val="List2"/>
            </w:pPr>
            <w:r w:rsidRPr="00301E2C">
              <w:t>2.3.</w:t>
            </w:r>
            <w:r w:rsidRPr="00301E2C">
              <w:tab/>
              <w:t xml:space="preserve">Frames are replaced </w:t>
            </w:r>
            <w:r w:rsidRPr="00301E2C">
              <w:t>in same or new sequence and/or position, or removed to another hive according to purposes for which brood is being manipulated.</w:t>
            </w:r>
          </w:p>
          <w:p w:rsidR="00000000" w:rsidRPr="00301E2C" w:rsidP="00301E2C">
            <w:pPr>
              <w:pStyle w:val="List2"/>
            </w:pPr>
            <w:r w:rsidRPr="00301E2C">
              <w:t>2.4.</w:t>
            </w:r>
            <w:r w:rsidRPr="00301E2C">
              <w:tab/>
              <w:t xml:space="preserve">Work is undertaken in a safe and environmentally appropriate manner according to enterprise guidelines. </w:t>
            </w:r>
          </w:p>
          <w:p w:rsidR="00000000" w:rsidRPr="00301E2C" w:rsidP="00301E2C">
            <w:pPr>
              <w:pStyle w:val="List2"/>
            </w:pPr>
            <w:r w:rsidRPr="00301E2C">
              <w:t>2.5.</w:t>
            </w:r>
            <w:r w:rsidRPr="00301E2C">
              <w:tab/>
              <w:t>Enterprise po</w:t>
            </w:r>
            <w:r w:rsidRPr="00301E2C">
              <w:t>licies and procedures in relation to workplace practices, handling and disposal of waste materials, and site quarantine are observed.</w:t>
            </w:r>
          </w:p>
          <w:p w:rsidR="00000000" w:rsidRPr="00301E2C" w:rsidP="00301E2C">
            <w:pPr>
              <w:pStyle w:val="List2"/>
            </w:pPr>
            <w:r w:rsidRPr="00301E2C">
              <w:t>2.6.</w:t>
            </w:r>
            <w:r w:rsidRPr="00301E2C">
              <w:tab/>
              <w:t>Hive and colony are monitored after manipulation process and appropriate action is taken if needed.</w:t>
            </w:r>
          </w:p>
        </w:tc>
      </w:tr>
    </w:tbl>
    <w:p w:rsidR="00E10A7B" w:rsidP="00301E2C">
      <w:pPr>
        <w:pStyle w:val="BodyText"/>
      </w:pPr>
    </w:p>
    <w:p w:rsidR="00E10A7B" w:rsidP="00301E2C">
      <w:pPr>
        <w:pStyle w:val="BodyText"/>
      </w:pPr>
    </w:p>
    <w:p w:rsidR="00000000" w:rsidRPr="00301E2C" w:rsidP="00301E2C">
      <w:pPr>
        <w:pStyle w:val="Heading1"/>
      </w:pPr>
      <w:bookmarkStart w:id="9" w:name="O_256351"/>
      <w:bookmarkEnd w:id="9"/>
      <w:r w:rsidRPr="00301E2C">
        <w:t>Required Skills and Knowledge</w:t>
      </w:r>
    </w:p>
    <w:tbl>
      <w:tblPr>
        <w:tblW w:w="0" w:type="auto"/>
        <w:tblLayout w:type="fixed"/>
        <w:tblCellMar>
          <w:left w:w="62" w:type="dxa"/>
          <w:right w:w="62" w:type="dxa"/>
        </w:tblCellMar>
        <w:tblLook w:val="0000"/>
      </w:tblPr>
      <w:tblGrid>
        <w:gridCol w:w="8522"/>
      </w:tblGrid>
      <w:tr w:rsidTr="00E10A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REQUIRED SKILLS AND KNOWLEDGE</w:t>
            </w:r>
          </w:p>
        </w:tc>
      </w:tr>
      <w:tr w:rsidTr="00E10A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t>This section describes the skills and knowledge required for this unit.</w:t>
            </w:r>
          </w:p>
        </w:tc>
      </w:tr>
      <w:tr w:rsidTr="00E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Required skills</w:t>
            </w:r>
          </w:p>
        </w:tc>
      </w:tr>
      <w:tr w:rsidTr="00E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ListBullet"/>
            </w:pPr>
            <w:r w:rsidRPr="00301E2C">
              <w:t>identifying hazards and implementing safe work procedures handling bees</w:t>
            </w:r>
          </w:p>
          <w:p w:rsidR="00000000" w:rsidRPr="00301E2C" w:rsidP="00301E2C">
            <w:pPr>
              <w:pStyle w:val="ListBullet"/>
            </w:pPr>
            <w:r w:rsidRPr="00301E2C">
              <w:t>handling materials and equipment</w:t>
            </w:r>
          </w:p>
          <w:p w:rsidR="00000000" w:rsidRPr="00301E2C" w:rsidP="00301E2C">
            <w:pPr>
              <w:pStyle w:val="ListBullet"/>
            </w:pPr>
            <w:r w:rsidRPr="00301E2C">
              <w:t>using a bee smoker.</w:t>
            </w:r>
          </w:p>
          <w:p w:rsidR="00000000" w:rsidRPr="00301E2C" w:rsidP="00301E2C">
            <w:pPr>
              <w:pStyle w:val="ListBullet"/>
            </w:pPr>
            <w:r w:rsidRPr="00301E2C">
              <w:t>cleaning up on completion of work</w:t>
            </w:r>
          </w:p>
          <w:p w:rsidR="00000000" w:rsidRPr="00301E2C" w:rsidP="00301E2C">
            <w:pPr>
              <w:pStyle w:val="ListBullet"/>
            </w:pPr>
            <w:r w:rsidRPr="00301E2C">
              <w:t>use literacy skills to read, interpret and follow organisational policies and procedures, follow sequenced written instructions, record accurately and legible informatio</w:t>
            </w:r>
            <w:r w:rsidRPr="00301E2C">
              <w:t>n collected and select and apply procedures for a range of tasks</w:t>
            </w:r>
          </w:p>
          <w:p w:rsidR="00000000" w:rsidRPr="00301E2C" w:rsidP="00301E2C">
            <w:pPr>
              <w:pStyle w:val="ListBullet"/>
            </w:pPr>
            <w:r w:rsidRPr="00301E2C">
              <w:t>use oral communication skills/language competence to fulfil the job role as specified by the organisation, including questioning techniques, active listening, clarifying information and consu</w:t>
            </w:r>
            <w:r w:rsidRPr="00301E2C">
              <w:t>lting with supervisors as required</w:t>
            </w:r>
          </w:p>
          <w:p w:rsidR="00000000" w:rsidRPr="00301E2C" w:rsidP="00301E2C">
            <w:pPr>
              <w:pStyle w:val="ListBullet"/>
            </w:pPr>
            <w:r w:rsidRPr="00301E2C">
              <w:t>use numeracy skills to estimate, calculate and record routine workplace measures</w:t>
            </w:r>
          </w:p>
          <w:p w:rsidR="00000000" w:rsidP="00301E2C">
            <w:pPr>
              <w:pStyle w:val="ListBullet"/>
              <w:rPr>
                <w:lang w:val="en-NZ"/>
              </w:rPr>
            </w:pPr>
            <w:r w:rsidRPr="00301E2C">
              <w:t>use interpersonal skills to work with and relate to people from a range of cultural, social and religious backgrounds and with a range of ph</w:t>
            </w:r>
            <w:r w:rsidRPr="00301E2C">
              <w:t>ysical and mental abilities.</w:t>
            </w:r>
          </w:p>
        </w:tc>
      </w:tr>
      <w:tr w:rsidTr="00E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Required knowledge</w:t>
            </w:r>
          </w:p>
        </w:tc>
      </w:tr>
      <w:tr w:rsidTr="00E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ListBullet"/>
            </w:pPr>
            <w:r w:rsidRPr="00301E2C">
              <w:t>biosecurity for moving bees</w:t>
            </w:r>
          </w:p>
          <w:p w:rsidR="00000000" w:rsidRPr="00301E2C" w:rsidP="00301E2C">
            <w:pPr>
              <w:pStyle w:val="ListBullet"/>
            </w:pPr>
            <w:r w:rsidRPr="00301E2C">
              <w:t>bee behaviour</w:t>
            </w:r>
          </w:p>
          <w:p w:rsidR="00000000" w:rsidRPr="00301E2C" w:rsidP="00301E2C">
            <w:pPr>
              <w:pStyle w:val="ListBullet"/>
            </w:pPr>
            <w:r w:rsidRPr="00301E2C">
              <w:t>bee-handling techniques</w:t>
            </w:r>
          </w:p>
          <w:p w:rsidR="00000000" w:rsidRPr="00301E2C" w:rsidP="00301E2C">
            <w:pPr>
              <w:pStyle w:val="ListBullet"/>
            </w:pPr>
            <w:r w:rsidRPr="00301E2C">
              <w:t>different types of manipulation that may be used to achieve desired result</w:t>
            </w:r>
          </w:p>
          <w:p w:rsidR="00000000" w:rsidRPr="00301E2C" w:rsidP="00301E2C">
            <w:pPr>
              <w:pStyle w:val="ListBullet"/>
            </w:pPr>
            <w:r w:rsidRPr="00301E2C">
              <w:t>fire risk level</w:t>
            </w:r>
          </w:p>
          <w:p w:rsidR="00000000" w:rsidRPr="00301E2C" w:rsidP="00301E2C">
            <w:pPr>
              <w:pStyle w:val="ListBullet"/>
            </w:pPr>
            <w:r w:rsidRPr="00301E2C">
              <w:t>purposes for which brood may be manipulated</w:t>
            </w:r>
          </w:p>
          <w:p w:rsidR="00000000" w:rsidRPr="00301E2C" w:rsidP="00301E2C">
            <w:pPr>
              <w:pStyle w:val="ListBullet"/>
            </w:pPr>
            <w:r w:rsidRPr="00301E2C">
              <w:t>safe work practices.</w:t>
            </w:r>
          </w:p>
          <w:p w:rsidR="00000000" w:rsidRPr="00301E2C" w:rsidP="00301E2C">
            <w:pPr>
              <w:pStyle w:val="ListBullet"/>
            </w:pPr>
            <w:r w:rsidRPr="00301E2C">
              <w:t>animal welfare requirements.</w:t>
            </w:r>
          </w:p>
        </w:tc>
      </w:tr>
    </w:tbl>
    <w:p w:rsidR="00E10A7B" w:rsidP="00301E2C">
      <w:pPr>
        <w:pStyle w:val="BodyText"/>
      </w:pPr>
    </w:p>
    <w:p w:rsidR="00E10A7B" w:rsidP="00301E2C">
      <w:pPr>
        <w:pStyle w:val="BodyText"/>
      </w:pPr>
    </w:p>
    <w:p w:rsidR="00000000" w:rsidRPr="00301E2C" w:rsidP="00301E2C">
      <w:pPr>
        <w:pStyle w:val="AllowPageBreak"/>
      </w:pPr>
    </w:p>
    <w:p w:rsidR="00000000" w:rsidRPr="00301E2C" w:rsidP="00301E2C">
      <w:pPr>
        <w:pStyle w:val="Heading1"/>
      </w:pPr>
      <w:bookmarkStart w:id="10" w:name="O_240385"/>
      <w:bookmarkEnd w:id="10"/>
      <w:r w:rsidRPr="00301E2C">
        <w:t>Evidence Guide</w:t>
      </w:r>
    </w:p>
    <w:tbl>
      <w:tblPr>
        <w:tblW w:w="9570" w:type="dxa"/>
        <w:tblLayout w:type="fixed"/>
        <w:tblCellMar>
          <w:left w:w="62" w:type="dxa"/>
          <w:right w:w="62" w:type="dxa"/>
        </w:tblCellMar>
        <w:tblLook w:val="0000"/>
      </w:tblPr>
      <w:tblGrid>
        <w:gridCol w:w="3908"/>
        <w:gridCol w:w="5662"/>
      </w:tblGrid>
      <w:tr w:rsidTr="00E10A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EVIDENCE GUIDE</w:t>
            </w:r>
          </w:p>
        </w:tc>
      </w:tr>
      <w:tr w:rsidTr="00E10A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t>The evidence guide provides advice on assessment and must be read in conjunction with the performance criteria, required skills and knowledge, range statement and the Assessment Guidelines for the Training Package.</w:t>
            </w:r>
          </w:p>
        </w:tc>
      </w:tr>
      <w:tr w:rsidTr="00E1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The evidence required to demonstrate competency in this unit must be relevant to workplace operations and satisfy holistically all of the requirements of the perfo</w:t>
            </w:r>
            <w:r w:rsidRPr="00301E2C">
              <w:t xml:space="preserve">rmance criteria and required skills and knowledge and include achievement of the following: </w:t>
            </w:r>
          </w:p>
          <w:p w:rsidR="00000000" w:rsidRPr="00301E2C" w:rsidP="00301E2C">
            <w:pPr>
              <w:pStyle w:val="ListBullet"/>
            </w:pPr>
            <w:r w:rsidRPr="00301E2C">
              <w:t>determine when and how honey bee brood should be manipulated to achieve desired result</w:t>
            </w:r>
          </w:p>
          <w:p w:rsidR="00000000" w:rsidRPr="00301E2C" w:rsidP="00301E2C">
            <w:pPr>
              <w:pStyle w:val="ListBullet"/>
            </w:pPr>
            <w:r w:rsidRPr="00301E2C">
              <w:t xml:space="preserve">open hives and remove and reposition frames safely and with minimal damage </w:t>
            </w:r>
            <w:r w:rsidRPr="00301E2C">
              <w:t>or unintended disturbance to brood</w:t>
            </w:r>
          </w:p>
          <w:p w:rsidR="00000000" w:rsidP="00301E2C">
            <w:pPr>
              <w:pStyle w:val="ListBullet"/>
              <w:rPr>
                <w:lang w:val="en-NZ"/>
              </w:rPr>
            </w:pPr>
            <w:r w:rsidRPr="00301E2C">
              <w:t>apply knowledge of food safety regulations when handling frames, honey or other hive products for human consumption.</w:t>
            </w:r>
          </w:p>
        </w:tc>
      </w:tr>
      <w:tr w:rsidTr="00E1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Competency requires the application of work practices under work conditions.  Selection and use of resources for some worksites may differ due to the regional or enterprise circumstances.</w:t>
            </w:r>
          </w:p>
        </w:tc>
      </w:tr>
    </w:tbl>
    <w:p w:rsidR="00E10A7B" w:rsidP="00301E2C">
      <w:pPr>
        <w:pStyle w:val="BodyText"/>
      </w:pPr>
    </w:p>
    <w:p w:rsidR="00E10A7B" w:rsidP="00301E2C">
      <w:pPr>
        <w:pStyle w:val="BodyText"/>
      </w:pPr>
    </w:p>
    <w:p w:rsidR="00000000" w:rsidRPr="00301E2C" w:rsidP="00301E2C">
      <w:pPr>
        <w:pStyle w:val="Heading1"/>
      </w:pPr>
      <w:bookmarkStart w:id="11" w:name="O_248368"/>
      <w:bookmarkEnd w:id="11"/>
      <w:r w:rsidRPr="00301E2C">
        <w:t>Range Statement</w:t>
      </w:r>
    </w:p>
    <w:tbl>
      <w:tblPr>
        <w:tblW w:w="0" w:type="auto"/>
        <w:tblLayout w:type="fixed"/>
        <w:tblCellMar>
          <w:left w:w="62" w:type="dxa"/>
          <w:right w:w="62" w:type="dxa"/>
        </w:tblCellMar>
        <w:tblLook w:val="0000"/>
      </w:tblPr>
      <w:tblGrid>
        <w:gridCol w:w="3529"/>
        <w:gridCol w:w="4993"/>
      </w:tblGrid>
      <w:tr w:rsidTr="00E10A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RANGE STATEMENT</w:t>
            </w:r>
          </w:p>
        </w:tc>
      </w:tr>
      <w:tr w:rsidTr="00E10A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t>The range st</w:t>
            </w:r>
            <w:r w:rsidRPr="00301E2C">
              <w:t>atement relates to the unit of competency as a whole.</w:t>
            </w:r>
          </w:p>
        </w:tc>
      </w:tr>
      <w:tr w:rsidTr="00E10A7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t>Manipulating the honey bee brood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ListBullet"/>
            </w:pPr>
            <w:r w:rsidRPr="00301E2C">
              <w:t>all types and strains of bees used in commercial production.</w:t>
            </w:r>
          </w:p>
        </w:tc>
      </w:tr>
    </w:tbl>
    <w:p w:rsidR="00E10A7B" w:rsidP="00301E2C">
      <w:pPr>
        <w:pStyle w:val="BodyText"/>
      </w:pPr>
    </w:p>
    <w:p w:rsidR="00E10A7B" w:rsidP="00301E2C">
      <w:pPr>
        <w:pStyle w:val="BodyText"/>
      </w:pPr>
    </w:p>
    <w:p w:rsidR="00000000" w:rsidRPr="00301E2C" w:rsidP="00301E2C">
      <w:pPr>
        <w:pStyle w:val="Heading1"/>
      </w:pPr>
      <w:bookmarkStart w:id="12" w:name="O_186965"/>
      <w:bookmarkEnd w:id="12"/>
      <w:r w:rsidRPr="00301E2C">
        <w:t>Unit Sector(s)</w:t>
      </w:r>
    </w:p>
    <w:tbl>
      <w:tblPr>
        <w:tblW w:w="0" w:type="auto"/>
        <w:tblLayout w:type="fixed"/>
        <w:tblCellMar>
          <w:left w:w="62" w:type="dxa"/>
          <w:right w:w="62" w:type="dxa"/>
        </w:tblCellMar>
        <w:tblLook w:val="0000"/>
      </w:tblPr>
      <w:tblGrid>
        <w:gridCol w:w="2605"/>
        <w:gridCol w:w="5917"/>
      </w:tblGrid>
      <w:tr w:rsidTr="00E10A7B">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r w:rsidRPr="00301E2C">
              <w:t>Beekeeping</w:t>
            </w:r>
          </w:p>
        </w:tc>
      </w:tr>
    </w:tbl>
    <w:p w:rsidR="00E10A7B" w:rsidP="00301E2C">
      <w:pPr>
        <w:pStyle w:val="BodyText"/>
      </w:pPr>
    </w:p>
    <w:p w:rsidR="00E10A7B" w:rsidP="00301E2C">
      <w:pPr>
        <w:pStyle w:val="BodyText"/>
      </w:pPr>
    </w:p>
    <w:p w:rsidR="00000000" w:rsidRPr="00301E2C" w:rsidP="00301E2C">
      <w:pPr>
        <w:pStyle w:val="Heading1"/>
      </w:pPr>
      <w:bookmarkStart w:id="13" w:name="O_186962"/>
      <w:bookmarkEnd w:id="13"/>
      <w:r w:rsidRPr="00301E2C">
        <w:t>Co-requisite units</w:t>
      </w:r>
    </w:p>
    <w:tbl>
      <w:tblPr>
        <w:tblW w:w="0" w:type="auto"/>
        <w:tblLayout w:type="fixed"/>
        <w:tblCellMar>
          <w:left w:w="62" w:type="dxa"/>
          <w:right w:w="62" w:type="dxa"/>
        </w:tblCellMar>
        <w:tblLook w:val="0000"/>
      </w:tblPr>
      <w:tblGrid>
        <w:gridCol w:w="2641"/>
        <w:gridCol w:w="1322"/>
        <w:gridCol w:w="4559"/>
      </w:tblGrid>
      <w:tr w:rsidTr="00E10A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p>
        </w:tc>
      </w:tr>
      <w:tr w:rsidTr="00E10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p>
        </w:tc>
      </w:tr>
    </w:tbl>
    <w:p w:rsidR="00E10A7B" w:rsidP="00301E2C">
      <w:pPr>
        <w:pStyle w:val="BodyText"/>
      </w:pPr>
    </w:p>
    <w:p w:rsidR="00E10A7B" w:rsidP="00301E2C">
      <w:pPr>
        <w:pStyle w:val="BodyText"/>
      </w:pPr>
    </w:p>
    <w:p w:rsidR="00000000" w:rsidRPr="00301E2C" w:rsidP="00301E2C">
      <w:pPr>
        <w:pStyle w:val="Heading1"/>
      </w:pPr>
      <w:bookmarkStart w:id="14" w:name="O_186964"/>
      <w:bookmarkEnd w:id="14"/>
      <w:r w:rsidRPr="00301E2C">
        <w:t>Competency field</w:t>
      </w:r>
    </w:p>
    <w:tbl>
      <w:tblPr>
        <w:tblW w:w="0" w:type="auto"/>
        <w:tblLayout w:type="fixed"/>
        <w:tblCellMar>
          <w:left w:w="62" w:type="dxa"/>
          <w:right w:w="62" w:type="dxa"/>
        </w:tblCellMar>
        <w:tblLook w:val="0000"/>
      </w:tblPr>
      <w:tblGrid>
        <w:gridCol w:w="2784"/>
        <w:gridCol w:w="5738"/>
      </w:tblGrid>
      <w:tr w:rsidTr="00E10A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E2C">
            <w:pPr>
              <w:pStyle w:val="BodyText"/>
              <w:rPr>
                <w:lang w:val="en-NZ"/>
              </w:rPr>
            </w:pPr>
            <w:r w:rsidRPr="00301E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E2C" w:rsidP="00301E2C">
            <w:pPr>
              <w:pStyle w:val="BodyText"/>
            </w:pPr>
          </w:p>
        </w:tc>
      </w:tr>
    </w:tbl>
    <w:p w:rsidR="00E10A7B" w:rsidP="00301E2C">
      <w:pPr>
        <w:pStyle w:val="BodyText"/>
      </w:pPr>
    </w:p>
    <w:p w:rsidR="00E10A7B" w:rsidP="00301E2C">
      <w:pPr>
        <w:pStyle w:val="BodyText"/>
      </w:pPr>
    </w:p>
    <w:p w:rsidR="00000000" w:rsidRPr="00301E2C" w:rsidP="00301E2C"/>
    <w:sectPr w:rsidSect="00301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A7B" w:rsidP="00E10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7B" w:rsidP="00301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0A7B" w:rsidP="00301E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0A7B" w:rsidP="00301E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A7B" w:rsidP="00E10A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7B" w:rsidP="00301E2C">
    <w:pPr>
      <w:pStyle w:val="Header"/>
      <w:framePr w:wrap="around"/>
    </w:pPr>
    <w:r>
      <w:fldChar w:fldCharType="begin"/>
    </w:r>
    <w:r>
      <w:instrText xml:space="preserve"> TITLE   \* MERGEFORMAT </w:instrText>
    </w:r>
    <w:r>
      <w:fldChar w:fldCharType="separate"/>
    </w:r>
    <w:r>
      <w:t>AHCBEK302A Manipulate honey bee brood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0A7B" w:rsidP="00301E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E5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64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1E2C"/>
    <w:pPr>
      <w:spacing w:before="360" w:after="60"/>
      <w:outlineLvl w:val="0"/>
    </w:pPr>
    <w:rPr>
      <w:sz w:val="32"/>
    </w:rPr>
  </w:style>
  <w:style w:type="paragraph" w:styleId="Heading2">
    <w:name w:val="heading 2"/>
    <w:basedOn w:val="HeadingBase"/>
    <w:next w:val="BodyText"/>
    <w:link w:val="Heading2Char"/>
    <w:qFormat/>
    <w:rsid w:val="00301E2C"/>
    <w:pPr>
      <w:keepLines/>
      <w:spacing w:before="240" w:after="120"/>
      <w:outlineLvl w:val="1"/>
    </w:pPr>
    <w:rPr>
      <w:sz w:val="28"/>
      <w:szCs w:val="40"/>
    </w:rPr>
  </w:style>
  <w:style w:type="paragraph" w:styleId="Heading3">
    <w:name w:val="heading 3"/>
    <w:basedOn w:val="HeadingBase"/>
    <w:next w:val="BodyText"/>
    <w:link w:val="Heading3Char"/>
    <w:qFormat/>
    <w:rsid w:val="00301E2C"/>
    <w:pPr>
      <w:spacing w:before="180" w:after="120"/>
      <w:outlineLvl w:val="2"/>
    </w:pPr>
    <w:rPr>
      <w:spacing w:val="-10"/>
      <w:kern w:val="32"/>
    </w:rPr>
  </w:style>
  <w:style w:type="paragraph" w:styleId="Heading4">
    <w:name w:val="heading 4"/>
    <w:basedOn w:val="HeadingBase"/>
    <w:next w:val="BodyText"/>
    <w:link w:val="Heading4Char"/>
    <w:qFormat/>
    <w:rsid w:val="00301E2C"/>
    <w:pPr>
      <w:spacing w:before="160" w:after="120"/>
      <w:outlineLvl w:val="3"/>
    </w:pPr>
    <w:rPr>
      <w:sz w:val="22"/>
    </w:rPr>
  </w:style>
  <w:style w:type="paragraph" w:styleId="Heading5">
    <w:name w:val="heading 5"/>
    <w:basedOn w:val="HeadingBase"/>
    <w:next w:val="Normal"/>
    <w:link w:val="Heading5Char"/>
    <w:qFormat/>
    <w:rsid w:val="00301E2C"/>
    <w:pPr>
      <w:spacing w:before="80"/>
      <w:outlineLvl w:val="4"/>
    </w:pPr>
    <w:rPr>
      <w:color w:val="918585"/>
      <w:sz w:val="20"/>
    </w:rPr>
  </w:style>
  <w:style w:type="paragraph" w:styleId="Heading6">
    <w:name w:val="heading 6"/>
    <w:basedOn w:val="HeadingBase"/>
    <w:next w:val="Normal"/>
    <w:link w:val="Heading6Char"/>
    <w:qFormat/>
    <w:rsid w:val="00301E2C"/>
    <w:pPr>
      <w:spacing w:before="60"/>
      <w:outlineLvl w:val="5"/>
    </w:pPr>
    <w:rPr>
      <w:color w:val="918585"/>
      <w:sz w:val="20"/>
    </w:rPr>
  </w:style>
  <w:style w:type="paragraph" w:styleId="Heading7">
    <w:name w:val="heading 7"/>
    <w:basedOn w:val="Normal"/>
    <w:next w:val="Normal"/>
    <w:link w:val="Heading7Char"/>
    <w:qFormat/>
    <w:rsid w:val="00301E2C"/>
    <w:pPr>
      <w:ind w:left="720"/>
      <w:outlineLvl w:val="6"/>
    </w:pPr>
    <w:rPr>
      <w:i/>
    </w:rPr>
  </w:style>
  <w:style w:type="paragraph" w:styleId="Heading8">
    <w:name w:val="heading 8"/>
    <w:basedOn w:val="Normal"/>
    <w:next w:val="Normal"/>
    <w:link w:val="Heading8Char"/>
    <w:qFormat/>
    <w:rsid w:val="00301E2C"/>
    <w:pPr>
      <w:ind w:left="720"/>
      <w:outlineLvl w:val="7"/>
    </w:pPr>
    <w:rPr>
      <w:i/>
    </w:rPr>
  </w:style>
  <w:style w:type="paragraph" w:styleId="Heading9">
    <w:name w:val="heading 9"/>
    <w:basedOn w:val="Normal"/>
    <w:next w:val="Normal"/>
    <w:link w:val="Heading9Char"/>
    <w:qFormat/>
    <w:rsid w:val="00301E2C"/>
    <w:pPr>
      <w:ind w:left="720"/>
      <w:outlineLvl w:val="8"/>
    </w:pPr>
    <w:rPr>
      <w:i/>
    </w:rPr>
  </w:style>
  <w:style w:type="character" w:default="1" w:styleId="DefaultParagraphFont">
    <w:name w:val="Default Paragraph Font"/>
    <w:uiPriority w:val="1"/>
    <w:unhideWhenUsed/>
    <w:rsid w:val="00301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E2C"/>
  </w:style>
  <w:style w:type="character" w:customStyle="1" w:styleId="Heading1Char">
    <w:name w:val="Heading 1 Char"/>
    <w:basedOn w:val="DefaultParagraphFont"/>
    <w:link w:val="Heading1"/>
    <w:rsid w:val="00301E2C"/>
    <w:rPr>
      <w:rFonts w:ascii="Times New Roman" w:eastAsia="Times New Roman" w:hAnsi="Times New Roman" w:cs="Times New Roman"/>
      <w:b/>
      <w:sz w:val="32"/>
      <w:szCs w:val="20"/>
      <w:lang w:eastAsia="en-US"/>
    </w:rPr>
  </w:style>
  <w:style w:type="paragraph" w:styleId="BodyText">
    <w:name w:val="Body Text"/>
    <w:basedOn w:val="Normal"/>
    <w:link w:val="BodyTextChar"/>
    <w:rsid w:val="00301E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E2C"/>
    <w:rPr>
      <w:rFonts w:ascii="Times New Roman" w:eastAsia="Times New Roman" w:hAnsi="Times New Roman" w:cs="Times New Roman"/>
      <w:sz w:val="24"/>
      <w:lang w:val="en-US" w:eastAsia="en-US"/>
    </w:rPr>
  </w:style>
  <w:style w:type="paragraph" w:styleId="Footer">
    <w:name w:val="footer"/>
    <w:basedOn w:val="Normal"/>
    <w:link w:val="FooterChar"/>
    <w:rsid w:val="00301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E2C"/>
    <w:rPr>
      <w:rFonts w:ascii="Times New Roman" w:eastAsia="Times New Roman" w:hAnsi="Times New Roman" w:cs="Times New Roman"/>
      <w:sz w:val="16"/>
      <w:lang w:val="en-US" w:eastAsia="en-US"/>
    </w:rPr>
  </w:style>
  <w:style w:type="paragraph" w:styleId="List">
    <w:name w:val="List"/>
    <w:basedOn w:val="BodyText"/>
    <w:next w:val="BodyText"/>
    <w:rsid w:val="00301E2C"/>
    <w:pPr>
      <w:tabs>
        <w:tab w:val="left" w:pos="340"/>
      </w:tabs>
      <w:spacing w:before="60" w:after="60"/>
      <w:ind w:left="340" w:hanging="340"/>
    </w:pPr>
  </w:style>
  <w:style w:type="paragraph" w:styleId="ListBullet">
    <w:name w:val="List Bullet"/>
    <w:basedOn w:val="List"/>
    <w:rsid w:val="00301E2C"/>
    <w:pPr>
      <w:numPr>
        <w:numId w:val="12"/>
      </w:numPr>
      <w:tabs>
        <w:tab w:val="clear" w:pos="340"/>
      </w:tabs>
      <w:spacing w:before="40" w:after="40"/>
    </w:pPr>
  </w:style>
  <w:style w:type="character" w:customStyle="1" w:styleId="SpecialBold">
    <w:name w:val="Special Bold"/>
    <w:basedOn w:val="DefaultParagraphFont"/>
    <w:rsid w:val="00301E2C"/>
    <w:rPr>
      <w:b/>
      <w:spacing w:val="0"/>
    </w:rPr>
  </w:style>
  <w:style w:type="paragraph" w:styleId="Header">
    <w:name w:val="header"/>
    <w:basedOn w:val="Normal"/>
    <w:link w:val="HeaderChar"/>
    <w:rsid w:val="00301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E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1E2C"/>
    <w:pPr>
      <w:spacing w:before="240" w:after="120"/>
      <w:outlineLvl w:val="0"/>
    </w:pPr>
    <w:rPr>
      <w:rFonts w:ascii="Times New Roman" w:hAnsi="Times New Roman"/>
      <w:b/>
      <w:sz w:val="28"/>
    </w:rPr>
  </w:style>
  <w:style w:type="paragraph" w:customStyle="1" w:styleId="AllowPageBreak">
    <w:name w:val="AllowPageBreak"/>
    <w:rsid w:val="00301E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E2C"/>
    <w:pPr>
      <w:tabs>
        <w:tab w:val="left" w:pos="680"/>
      </w:tabs>
      <w:spacing w:before="60" w:after="60"/>
      <w:ind w:left="680" w:hanging="340"/>
    </w:pPr>
  </w:style>
  <w:style w:type="character" w:customStyle="1" w:styleId="Heading2Char">
    <w:name w:val="Heading 2 Char"/>
    <w:basedOn w:val="DefaultParagraphFont"/>
    <w:link w:val="Heading2"/>
    <w:rsid w:val="00301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E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1E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1E2C"/>
    <w:rPr>
      <w:rFonts w:ascii="Courier New" w:eastAsia="Times New Roman" w:hAnsi="Courier New" w:cs="Times New Roman"/>
      <w:i/>
      <w:szCs w:val="20"/>
      <w:lang w:val="en-US" w:eastAsia="en-US"/>
    </w:rPr>
  </w:style>
  <w:style w:type="paragraph" w:customStyle="1" w:styleId="HeadingBase">
    <w:name w:val="Heading Base"/>
    <w:rsid w:val="00301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E2C"/>
    <w:pPr>
      <w:tabs>
        <w:tab w:val="right" w:leader="dot" w:pos="9072"/>
      </w:tabs>
      <w:ind w:left="567"/>
    </w:pPr>
    <w:rPr>
      <w:szCs w:val="22"/>
    </w:rPr>
  </w:style>
  <w:style w:type="paragraph" w:customStyle="1" w:styleId="TOCBase">
    <w:name w:val="TOC Base"/>
    <w:rsid w:val="00301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E2C"/>
    <w:pPr>
      <w:tabs>
        <w:tab w:val="right" w:leader="dot" w:pos="9072"/>
      </w:tabs>
      <w:spacing w:before="40" w:after="40"/>
      <w:ind w:left="284"/>
    </w:pPr>
    <w:rPr>
      <w:rFonts w:ascii="Times New Roman" w:hAnsi="Times New Roman"/>
    </w:rPr>
  </w:style>
  <w:style w:type="paragraph" w:styleId="TOC1">
    <w:name w:val="toc 1"/>
    <w:basedOn w:val="TOCBase"/>
    <w:next w:val="Normal"/>
    <w:rsid w:val="00301E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E2C"/>
    <w:pPr>
      <w:spacing w:before="5040"/>
      <w:jc w:val="center"/>
    </w:pPr>
    <w:rPr>
      <w:sz w:val="48"/>
      <w:szCs w:val="72"/>
      <w:lang w:val="en-US"/>
    </w:rPr>
  </w:style>
  <w:style w:type="character" w:customStyle="1" w:styleId="TitleChar">
    <w:name w:val="Title Char"/>
    <w:basedOn w:val="DefaultParagraphFont"/>
    <w:link w:val="Title"/>
    <w:rsid w:val="00301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E2C"/>
    <w:pPr>
      <w:tabs>
        <w:tab w:val="left" w:pos="3600"/>
        <w:tab w:val="left" w:pos="3958"/>
      </w:tabs>
    </w:pPr>
  </w:style>
  <w:style w:type="paragraph" w:customStyle="1" w:styleId="Note">
    <w:name w:val="Note"/>
    <w:basedOn w:val="BodyText"/>
    <w:rsid w:val="00301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E2C"/>
    <w:pPr>
      <w:framePr w:wrap="auto" w:hAnchor="text" w:y="6049"/>
    </w:pPr>
    <w:rPr>
      <w:color w:val="000000"/>
      <w:sz w:val="40"/>
    </w:rPr>
  </w:style>
  <w:style w:type="paragraph" w:customStyle="1" w:styleId="TOCTitle">
    <w:name w:val="TOCTitle"/>
    <w:basedOn w:val="Heading1"/>
    <w:rsid w:val="00301E2C"/>
    <w:pPr>
      <w:spacing w:after="240"/>
      <w:jc w:val="center"/>
      <w:outlineLvl w:val="9"/>
    </w:pPr>
    <w:rPr>
      <w:caps/>
    </w:rPr>
  </w:style>
  <w:style w:type="paragraph" w:customStyle="1" w:styleId="Version">
    <w:name w:val="Version"/>
    <w:rsid w:val="00301E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E2C"/>
    <w:pPr>
      <w:numPr>
        <w:numId w:val="13"/>
      </w:numPr>
      <w:tabs>
        <w:tab w:val="clear" w:pos="680"/>
      </w:tabs>
    </w:pPr>
  </w:style>
  <w:style w:type="paragraph" w:styleId="Index1">
    <w:name w:val="index 1"/>
    <w:basedOn w:val="Normal"/>
    <w:next w:val="Normal"/>
    <w:semiHidden/>
    <w:rsid w:val="00301E2C"/>
    <w:pPr>
      <w:keepNext w:val="0"/>
      <w:tabs>
        <w:tab w:val="right" w:pos="4176"/>
      </w:tabs>
      <w:ind w:left="198" w:hanging="198"/>
    </w:pPr>
    <w:rPr>
      <w:rFonts w:ascii="Garamond" w:hAnsi="Garamond"/>
    </w:rPr>
  </w:style>
  <w:style w:type="paragraph" w:styleId="IndexHeading">
    <w:name w:val="index heading"/>
    <w:basedOn w:val="Normal"/>
    <w:next w:val="Index1"/>
    <w:semiHidden/>
    <w:rsid w:val="00301E2C"/>
    <w:pPr>
      <w:spacing w:before="120" w:after="120"/>
    </w:pPr>
    <w:rPr>
      <w:rFonts w:ascii="Arial" w:hAnsi="Arial"/>
      <w:b/>
      <w:color w:val="918585"/>
      <w:sz w:val="24"/>
    </w:rPr>
  </w:style>
  <w:style w:type="paragraph" w:customStyle="1" w:styleId="Chapter">
    <w:name w:val="Chapter"/>
    <w:basedOn w:val="Normal"/>
    <w:rsid w:val="00301E2C"/>
    <w:pPr>
      <w:spacing w:before="240"/>
    </w:pPr>
    <w:rPr>
      <w:rFonts w:ascii="Times New Roman" w:hAnsi="Times New Roman"/>
      <w:smallCaps/>
      <w:spacing w:val="80"/>
      <w:sz w:val="28"/>
    </w:rPr>
  </w:style>
  <w:style w:type="paragraph" w:customStyle="1" w:styleId="InChapter">
    <w:name w:val="InChapter"/>
    <w:basedOn w:val="Heading3"/>
    <w:rsid w:val="00301E2C"/>
    <w:pPr>
      <w:spacing w:after="240"/>
      <w:outlineLvl w:val="9"/>
    </w:pPr>
    <w:rPr>
      <w:noProof/>
    </w:rPr>
  </w:style>
  <w:style w:type="paragraph" w:styleId="Index2">
    <w:name w:val="index 2"/>
    <w:basedOn w:val="Normal"/>
    <w:next w:val="Normal"/>
    <w:semiHidden/>
    <w:rsid w:val="00301E2C"/>
    <w:pPr>
      <w:tabs>
        <w:tab w:val="right" w:pos="4176"/>
      </w:tabs>
      <w:ind w:left="568" w:hanging="284"/>
    </w:pPr>
    <w:rPr>
      <w:rFonts w:ascii="Garamond" w:hAnsi="Garamond"/>
    </w:rPr>
  </w:style>
  <w:style w:type="paragraph" w:customStyle="1" w:styleId="Byline">
    <w:name w:val="Byline"/>
    <w:rsid w:val="00301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E2C"/>
    <w:pPr>
      <w:tabs>
        <w:tab w:val="clear" w:pos="3600"/>
        <w:tab w:val="clear" w:pos="3958"/>
      </w:tabs>
      <w:jc w:val="right"/>
    </w:pPr>
  </w:style>
  <w:style w:type="character" w:styleId="Emphasis">
    <w:name w:val="Emphasis"/>
    <w:basedOn w:val="DefaultParagraphFont"/>
    <w:qFormat/>
    <w:rsid w:val="00301E2C"/>
    <w:rPr>
      <w:i/>
    </w:rPr>
  </w:style>
  <w:style w:type="paragraph" w:styleId="Caption">
    <w:name w:val="caption"/>
    <w:basedOn w:val="BodyText"/>
    <w:next w:val="Normal"/>
    <w:qFormat/>
    <w:rsid w:val="00301E2C"/>
    <w:pPr>
      <w:framePr w:w="2268" w:hSpace="181" w:vSpace="181" w:wrap="around" w:vAnchor="text" w:hAnchor="page" w:x="1135" w:y="285" w:anchorLock="1"/>
    </w:pPr>
    <w:rPr>
      <w:i/>
    </w:rPr>
  </w:style>
  <w:style w:type="paragraph" w:customStyle="1" w:styleId="MiniTOCTitle">
    <w:name w:val="MiniTOCTitle"/>
    <w:basedOn w:val="Heading4"/>
    <w:rsid w:val="00301E2C"/>
    <w:pPr>
      <w:spacing w:before="240"/>
      <w:outlineLvl w:val="9"/>
    </w:pPr>
    <w:rPr>
      <w:noProof/>
      <w:sz w:val="24"/>
    </w:rPr>
  </w:style>
  <w:style w:type="paragraph" w:customStyle="1" w:styleId="MiniTOCItem">
    <w:name w:val="MiniTOCItem"/>
    <w:basedOn w:val="ListBullet"/>
    <w:rsid w:val="00301E2C"/>
    <w:pPr>
      <w:numPr>
        <w:numId w:val="0"/>
      </w:numPr>
      <w:tabs>
        <w:tab w:val="right" w:leader="dot" w:pos="6521"/>
      </w:tabs>
      <w:spacing w:before="0" w:after="0"/>
    </w:pPr>
  </w:style>
  <w:style w:type="paragraph" w:customStyle="1" w:styleId="TOFTitle">
    <w:name w:val="TOFTitle"/>
    <w:basedOn w:val="TOCTitle"/>
    <w:rsid w:val="00301E2C"/>
  </w:style>
  <w:style w:type="paragraph" w:styleId="TableofFigures">
    <w:name w:val="table of figures"/>
    <w:basedOn w:val="Normal"/>
    <w:next w:val="Normal"/>
    <w:semiHidden/>
    <w:rsid w:val="00301E2C"/>
    <w:pPr>
      <w:tabs>
        <w:tab w:val="right" w:leader="dot" w:pos="9072"/>
      </w:tabs>
      <w:ind w:left="970" w:hanging="403"/>
    </w:pPr>
    <w:rPr>
      <w:rFonts w:ascii="Times New Roman" w:hAnsi="Times New Roman"/>
      <w:b/>
    </w:rPr>
  </w:style>
  <w:style w:type="paragraph" w:styleId="ListNumber">
    <w:name w:val="List Number"/>
    <w:basedOn w:val="List"/>
    <w:rsid w:val="00301E2C"/>
    <w:pPr>
      <w:numPr>
        <w:numId w:val="10"/>
      </w:numPr>
    </w:pPr>
  </w:style>
  <w:style w:type="character" w:customStyle="1" w:styleId="WingdingSymbols">
    <w:name w:val="Wingding Symbols"/>
    <w:rsid w:val="00301E2C"/>
    <w:rPr>
      <w:rFonts w:ascii="Wingdings" w:hAnsi="Wingdings"/>
    </w:rPr>
  </w:style>
  <w:style w:type="paragraph" w:customStyle="1" w:styleId="TableHeading">
    <w:name w:val="Table Heading"/>
    <w:basedOn w:val="HeadingBase"/>
    <w:rsid w:val="00301E2C"/>
    <w:pPr>
      <w:keepLines/>
      <w:pBdr>
        <w:bottom w:val="single" w:sz="6" w:space="1" w:color="918585"/>
      </w:pBdr>
      <w:spacing w:before="240"/>
    </w:pPr>
  </w:style>
  <w:style w:type="character" w:customStyle="1" w:styleId="HotSpot">
    <w:name w:val="HotSpot"/>
    <w:rsid w:val="00301E2C"/>
    <w:rPr>
      <w:color w:val="0033CC"/>
      <w:u w:val="none"/>
    </w:rPr>
  </w:style>
  <w:style w:type="paragraph" w:customStyle="1" w:styleId="BodyTextRight">
    <w:name w:val="Body Text Right"/>
    <w:basedOn w:val="BodyText"/>
    <w:rsid w:val="00301E2C"/>
    <w:pPr>
      <w:spacing w:before="0" w:after="0"/>
      <w:jc w:val="right"/>
    </w:pPr>
  </w:style>
  <w:style w:type="paragraph" w:styleId="Index3">
    <w:name w:val="index 3"/>
    <w:basedOn w:val="ListNumber2"/>
    <w:next w:val="Normal"/>
    <w:semiHidden/>
    <w:rsid w:val="00301E2C"/>
    <w:pPr>
      <w:numPr>
        <w:numId w:val="0"/>
      </w:numPr>
      <w:tabs>
        <w:tab w:val="right" w:leader="dot" w:pos="4176"/>
      </w:tabs>
    </w:pPr>
  </w:style>
  <w:style w:type="paragraph" w:styleId="ListNumber2">
    <w:name w:val="List Number 2"/>
    <w:basedOn w:val="List2"/>
    <w:rsid w:val="00301E2C"/>
    <w:pPr>
      <w:numPr>
        <w:numId w:val="9"/>
      </w:numPr>
      <w:tabs>
        <w:tab w:val="clear" w:pos="1060"/>
      </w:tabs>
    </w:pPr>
  </w:style>
  <w:style w:type="paragraph" w:customStyle="1" w:styleId="MarginNote">
    <w:name w:val="Margin Note"/>
    <w:basedOn w:val="BodyText"/>
    <w:rsid w:val="00301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E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1E2C"/>
    <w:rPr>
      <w:sz w:val="32"/>
    </w:rPr>
  </w:style>
  <w:style w:type="paragraph" w:customStyle="1" w:styleId="HeadingProcedure">
    <w:name w:val="Heading Procedure"/>
    <w:basedOn w:val="HeadingBase"/>
    <w:next w:val="Normal"/>
    <w:rsid w:val="00301E2C"/>
    <w:pPr>
      <w:tabs>
        <w:tab w:val="left" w:pos="0"/>
      </w:tabs>
      <w:spacing w:before="120" w:after="60"/>
    </w:pPr>
    <w:rPr>
      <w:i/>
      <w:color w:val="918585"/>
      <w:sz w:val="22"/>
    </w:rPr>
  </w:style>
  <w:style w:type="paragraph" w:customStyle="1" w:styleId="TableBodyText">
    <w:name w:val="Table Body Text"/>
    <w:basedOn w:val="BodyText"/>
    <w:rsid w:val="00301E2C"/>
    <w:pPr>
      <w:spacing w:before="60" w:after="60"/>
    </w:pPr>
  </w:style>
  <w:style w:type="paragraph" w:styleId="ListContinue">
    <w:name w:val="List Continue"/>
    <w:basedOn w:val="List"/>
    <w:rsid w:val="00301E2C"/>
    <w:pPr>
      <w:ind w:firstLine="0"/>
    </w:pPr>
  </w:style>
  <w:style w:type="paragraph" w:customStyle="1" w:styleId="ListNote">
    <w:name w:val="List Note"/>
    <w:basedOn w:val="List"/>
    <w:rsid w:val="00301E2C"/>
    <w:pPr>
      <w:pBdr>
        <w:top w:val="single" w:sz="6" w:space="2" w:color="918585"/>
        <w:bottom w:val="single" w:sz="6" w:space="2" w:color="918585"/>
      </w:pBdr>
      <w:tabs>
        <w:tab w:val="left" w:pos="1021"/>
      </w:tabs>
      <w:ind w:firstLine="0"/>
    </w:pPr>
  </w:style>
  <w:style w:type="paragraph" w:customStyle="1" w:styleId="Warning">
    <w:name w:val="Warning"/>
    <w:basedOn w:val="BodyText"/>
    <w:rsid w:val="00301E2C"/>
    <w:pPr>
      <w:shd w:val="clear" w:color="auto" w:fill="D9D9D9"/>
      <w:tabs>
        <w:tab w:val="left" w:pos="992"/>
      </w:tabs>
      <w:ind w:left="119" w:right="119"/>
    </w:pPr>
    <w:rPr>
      <w:sz w:val="20"/>
    </w:rPr>
  </w:style>
  <w:style w:type="paragraph" w:customStyle="1" w:styleId="MarginIcons">
    <w:name w:val="Margin Icons"/>
    <w:basedOn w:val="BodyText"/>
    <w:rsid w:val="00301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E2C"/>
    <w:rPr>
      <w:rFonts w:ascii="Courier New" w:hAnsi="Courier New"/>
    </w:rPr>
  </w:style>
  <w:style w:type="paragraph" w:customStyle="1" w:styleId="NoteBullet">
    <w:name w:val="Note Bullet"/>
    <w:basedOn w:val="Note"/>
    <w:rsid w:val="00301E2C"/>
    <w:pPr>
      <w:tabs>
        <w:tab w:val="clear" w:pos="680"/>
      </w:tabs>
      <w:spacing w:before="60" w:after="60"/>
    </w:pPr>
  </w:style>
  <w:style w:type="paragraph" w:customStyle="1" w:styleId="SubHeading2">
    <w:name w:val="SubHeading2"/>
    <w:basedOn w:val="HeadingBase"/>
    <w:rsid w:val="00301E2C"/>
    <w:pPr>
      <w:spacing w:before="240" w:after="60"/>
    </w:pPr>
    <w:rPr>
      <w:sz w:val="20"/>
    </w:rPr>
  </w:style>
  <w:style w:type="paragraph" w:customStyle="1" w:styleId="SubHeading1">
    <w:name w:val="SubHeading1"/>
    <w:basedOn w:val="HeadingBase"/>
    <w:rsid w:val="00301E2C"/>
    <w:pPr>
      <w:spacing w:before="240" w:after="60"/>
    </w:pPr>
    <w:rPr>
      <w:color w:val="918585"/>
      <w:sz w:val="22"/>
    </w:rPr>
  </w:style>
  <w:style w:type="paragraph" w:customStyle="1" w:styleId="SideHeading">
    <w:name w:val="Side Heading"/>
    <w:basedOn w:val="HeadingBase"/>
    <w:rsid w:val="00301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E2C"/>
    <w:pPr>
      <w:tabs>
        <w:tab w:val="num" w:pos="360"/>
      </w:tabs>
    </w:pPr>
  </w:style>
  <w:style w:type="paragraph" w:styleId="PlainText">
    <w:name w:val="Plain Text"/>
    <w:basedOn w:val="Normal"/>
    <w:link w:val="PlainTextChar"/>
    <w:rsid w:val="00301E2C"/>
    <w:rPr>
      <w:sz w:val="20"/>
    </w:rPr>
  </w:style>
  <w:style w:type="character" w:customStyle="1" w:styleId="PlainTextChar">
    <w:name w:val="Plain Text Char"/>
    <w:basedOn w:val="DefaultParagraphFont"/>
    <w:link w:val="PlainText"/>
    <w:rsid w:val="00301E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1E2C"/>
    <w:rPr>
      <w:b/>
      <w:smallCaps/>
    </w:rPr>
  </w:style>
  <w:style w:type="paragraph" w:customStyle="1" w:styleId="TableListNumber">
    <w:name w:val="Table List Number"/>
    <w:basedOn w:val="ListNumber"/>
    <w:rsid w:val="00301E2C"/>
    <w:pPr>
      <w:numPr>
        <w:numId w:val="0"/>
      </w:numPr>
    </w:pPr>
  </w:style>
  <w:style w:type="paragraph" w:styleId="TOC4">
    <w:name w:val="toc 4"/>
    <w:basedOn w:val="TOCBase"/>
    <w:next w:val="Normal"/>
    <w:semiHidden/>
    <w:rsid w:val="00301E2C"/>
    <w:pPr>
      <w:tabs>
        <w:tab w:val="right" w:leader="dot" w:pos="9071"/>
      </w:tabs>
      <w:ind w:left="1701"/>
    </w:pPr>
  </w:style>
  <w:style w:type="paragraph" w:customStyle="1" w:styleId="ListAlpha">
    <w:name w:val="List Alpha"/>
    <w:basedOn w:val="List"/>
    <w:rsid w:val="00301E2C"/>
    <w:pPr>
      <w:numPr>
        <w:numId w:val="8"/>
      </w:numPr>
    </w:pPr>
  </w:style>
  <w:style w:type="paragraph" w:customStyle="1" w:styleId="ListAlpha2">
    <w:name w:val="List Alpha 2"/>
    <w:basedOn w:val="List2"/>
    <w:rsid w:val="00301E2C"/>
    <w:pPr>
      <w:numPr>
        <w:numId w:val="7"/>
      </w:numPr>
    </w:pPr>
  </w:style>
  <w:style w:type="paragraph" w:styleId="List3">
    <w:name w:val="List 3"/>
    <w:basedOn w:val="BodyText"/>
    <w:rsid w:val="00301E2C"/>
    <w:pPr>
      <w:tabs>
        <w:tab w:val="left" w:pos="1021"/>
      </w:tabs>
      <w:spacing w:before="60" w:after="60"/>
      <w:ind w:left="1020" w:hanging="340"/>
    </w:pPr>
  </w:style>
  <w:style w:type="paragraph" w:styleId="List4">
    <w:name w:val="List 4"/>
    <w:basedOn w:val="BodyText"/>
    <w:rsid w:val="00301E2C"/>
    <w:pPr>
      <w:tabs>
        <w:tab w:val="left" w:pos="1361"/>
      </w:tabs>
      <w:spacing w:before="60" w:after="60"/>
      <w:ind w:left="1361" w:hanging="340"/>
    </w:pPr>
  </w:style>
  <w:style w:type="paragraph" w:styleId="List5">
    <w:name w:val="List 5"/>
    <w:basedOn w:val="BodyText"/>
    <w:rsid w:val="00301E2C"/>
    <w:pPr>
      <w:tabs>
        <w:tab w:val="left" w:pos="1701"/>
      </w:tabs>
      <w:spacing w:before="60" w:after="60"/>
      <w:ind w:left="1701" w:hanging="340"/>
    </w:pPr>
  </w:style>
  <w:style w:type="paragraph" w:styleId="ListBullet3">
    <w:name w:val="List Bullet 3"/>
    <w:basedOn w:val="List3"/>
    <w:rsid w:val="00301E2C"/>
    <w:pPr>
      <w:numPr>
        <w:numId w:val="14"/>
      </w:numPr>
      <w:tabs>
        <w:tab w:val="clear" w:pos="1021"/>
      </w:tabs>
      <w:ind w:left="1037" w:hanging="357"/>
    </w:pPr>
  </w:style>
  <w:style w:type="paragraph" w:styleId="ListBullet4">
    <w:name w:val="List Bullet 4"/>
    <w:basedOn w:val="List4"/>
    <w:rsid w:val="00301E2C"/>
    <w:pPr>
      <w:numPr>
        <w:numId w:val="2"/>
      </w:numPr>
    </w:pPr>
  </w:style>
  <w:style w:type="paragraph" w:styleId="ListBullet5">
    <w:name w:val="List Bullet 5"/>
    <w:basedOn w:val="List5"/>
    <w:rsid w:val="00301E2C"/>
    <w:pPr>
      <w:numPr>
        <w:numId w:val="3"/>
      </w:numPr>
    </w:pPr>
  </w:style>
  <w:style w:type="paragraph" w:styleId="ListContinue2">
    <w:name w:val="List Continue 2"/>
    <w:basedOn w:val="List2"/>
    <w:rsid w:val="00301E2C"/>
    <w:pPr>
      <w:ind w:firstLine="0"/>
    </w:pPr>
  </w:style>
  <w:style w:type="paragraph" w:styleId="ListContinue3">
    <w:name w:val="List Continue 3"/>
    <w:basedOn w:val="List3"/>
    <w:rsid w:val="00301E2C"/>
    <w:pPr>
      <w:ind w:left="1021" w:firstLine="0"/>
    </w:pPr>
  </w:style>
  <w:style w:type="paragraph" w:styleId="ListContinue4">
    <w:name w:val="List Continue 4"/>
    <w:basedOn w:val="List4"/>
    <w:rsid w:val="00301E2C"/>
    <w:pPr>
      <w:ind w:firstLine="0"/>
    </w:pPr>
  </w:style>
  <w:style w:type="paragraph" w:styleId="ListContinue5">
    <w:name w:val="List Continue 5"/>
    <w:basedOn w:val="List5"/>
    <w:rsid w:val="00301E2C"/>
    <w:pPr>
      <w:ind w:firstLine="0"/>
    </w:pPr>
  </w:style>
  <w:style w:type="paragraph" w:styleId="ListNumber3">
    <w:name w:val="List Number 3"/>
    <w:basedOn w:val="List3"/>
    <w:rsid w:val="00301E2C"/>
    <w:pPr>
      <w:numPr>
        <w:numId w:val="4"/>
      </w:numPr>
    </w:pPr>
  </w:style>
  <w:style w:type="paragraph" w:styleId="ListNumber4">
    <w:name w:val="List Number 4"/>
    <w:basedOn w:val="List4"/>
    <w:rsid w:val="00301E2C"/>
    <w:pPr>
      <w:numPr>
        <w:numId w:val="5"/>
      </w:numPr>
    </w:pPr>
  </w:style>
  <w:style w:type="paragraph" w:styleId="ListNumber5">
    <w:name w:val="List Number 5"/>
    <w:basedOn w:val="List5"/>
    <w:rsid w:val="00301E2C"/>
    <w:pPr>
      <w:numPr>
        <w:numId w:val="6"/>
      </w:numPr>
    </w:pPr>
  </w:style>
  <w:style w:type="paragraph" w:styleId="BlockText">
    <w:name w:val="Block Text"/>
    <w:basedOn w:val="Normal"/>
    <w:rsid w:val="00301E2C"/>
    <w:pPr>
      <w:spacing w:after="120"/>
      <w:ind w:left="1440" w:right="1440"/>
    </w:pPr>
  </w:style>
  <w:style w:type="character" w:customStyle="1" w:styleId="Subscript">
    <w:name w:val="Subscript"/>
    <w:basedOn w:val="DefaultParagraphFont"/>
    <w:rsid w:val="00301E2C"/>
    <w:rPr>
      <w:sz w:val="16"/>
      <w:vertAlign w:val="subscript"/>
    </w:rPr>
  </w:style>
  <w:style w:type="character" w:customStyle="1" w:styleId="Superscript">
    <w:name w:val="Superscript"/>
    <w:basedOn w:val="DefaultParagraphFont"/>
    <w:rsid w:val="00301E2C"/>
    <w:rPr>
      <w:sz w:val="16"/>
      <w:vertAlign w:val="superscript"/>
    </w:rPr>
  </w:style>
  <w:style w:type="character" w:customStyle="1" w:styleId="Symbols">
    <w:name w:val="Symbols"/>
    <w:basedOn w:val="DefaultParagraphFont"/>
    <w:rsid w:val="00301E2C"/>
    <w:rPr>
      <w:rFonts w:ascii="Symbol" w:hAnsi="Symbol"/>
    </w:rPr>
  </w:style>
  <w:style w:type="character" w:customStyle="1" w:styleId="MenuOptions">
    <w:name w:val="Menu Options"/>
    <w:basedOn w:val="DefaultParagraphFont"/>
    <w:rsid w:val="00301E2C"/>
    <w:rPr>
      <w:rFonts w:ascii="Arial Narrow" w:hAnsi="Arial Narrow"/>
      <w:smallCaps/>
    </w:rPr>
  </w:style>
  <w:style w:type="character" w:customStyle="1" w:styleId="Buttons">
    <w:name w:val="Buttons"/>
    <w:basedOn w:val="DefaultParagraphFont"/>
    <w:rsid w:val="00301E2C"/>
    <w:rPr>
      <w:b/>
    </w:rPr>
  </w:style>
  <w:style w:type="character" w:customStyle="1" w:styleId="Underlined">
    <w:name w:val="Underlined"/>
    <w:basedOn w:val="DefaultParagraphFont"/>
    <w:rsid w:val="00301E2C"/>
    <w:rPr>
      <w:u w:val="single"/>
    </w:rPr>
  </w:style>
  <w:style w:type="paragraph" w:customStyle="1" w:styleId="TableBodyTextRight">
    <w:name w:val="Table Body Text Right"/>
    <w:basedOn w:val="TableBodyText"/>
    <w:rsid w:val="00301E2C"/>
    <w:pPr>
      <w:widowControl w:val="0"/>
      <w:autoSpaceDE w:val="0"/>
      <w:autoSpaceDN w:val="0"/>
      <w:adjustRightInd w:val="0"/>
      <w:jc w:val="right"/>
    </w:pPr>
    <w:rPr>
      <w:rFonts w:cs="Arial"/>
      <w:szCs w:val="18"/>
    </w:rPr>
  </w:style>
  <w:style w:type="paragraph" w:customStyle="1" w:styleId="CopyrightText">
    <w:name w:val="Copyright Text"/>
    <w:basedOn w:val="BodyText"/>
    <w:rsid w:val="00301E2C"/>
    <w:rPr>
      <w:sz w:val="18"/>
    </w:rPr>
  </w:style>
  <w:style w:type="paragraph" w:customStyle="1" w:styleId="BodySmallRight">
    <w:name w:val="Body Small Right"/>
    <w:basedOn w:val="BodyTextRight"/>
    <w:rsid w:val="00301E2C"/>
    <w:rPr>
      <w:sz w:val="18"/>
      <w:szCs w:val="18"/>
    </w:rPr>
  </w:style>
  <w:style w:type="paragraph" w:customStyle="1" w:styleId="MarginEdition">
    <w:name w:val="Margin Edition"/>
    <w:basedOn w:val="MarginNote"/>
    <w:rsid w:val="00301E2C"/>
    <w:pPr>
      <w:spacing w:before="0" w:after="0"/>
    </w:pPr>
    <w:rPr>
      <w:rFonts w:ascii="Times New Roman" w:hAnsi="Times New Roman"/>
      <w:color w:val="999999"/>
    </w:rPr>
  </w:style>
  <w:style w:type="paragraph" w:customStyle="1" w:styleId="Spacer">
    <w:name w:val="Spacer"/>
    <w:basedOn w:val="Normal"/>
    <w:rsid w:val="00301E2C"/>
    <w:rPr>
      <w:sz w:val="2"/>
      <w:szCs w:val="2"/>
    </w:rPr>
  </w:style>
  <w:style w:type="character" w:customStyle="1" w:styleId="Small">
    <w:name w:val="Small"/>
    <w:basedOn w:val="DefaultParagraphFont"/>
    <w:rsid w:val="00301E2C"/>
    <w:rPr>
      <w:sz w:val="16"/>
    </w:rPr>
  </w:style>
  <w:style w:type="paragraph" w:customStyle="1" w:styleId="WideTable">
    <w:name w:val="Wide Table"/>
    <w:basedOn w:val="Normal"/>
    <w:rsid w:val="00301E2C"/>
    <w:pPr>
      <w:ind w:left="-1418"/>
    </w:pPr>
    <w:rPr>
      <w:sz w:val="2"/>
      <w:szCs w:val="2"/>
    </w:rPr>
  </w:style>
  <w:style w:type="character" w:styleId="PageNumber">
    <w:name w:val="page number"/>
    <w:basedOn w:val="DefaultParagraphFont"/>
    <w:rsid w:val="00301E2C"/>
  </w:style>
  <w:style w:type="paragraph" w:styleId="Quote">
    <w:name w:val="Quote"/>
    <w:basedOn w:val="Heading1"/>
    <w:link w:val="QuoteChar"/>
    <w:qFormat/>
    <w:rsid w:val="00301E2C"/>
    <w:rPr>
      <w:b w:val="0"/>
      <w:sz w:val="72"/>
      <w:szCs w:val="72"/>
      <w:lang w:val="en-NZ"/>
    </w:rPr>
  </w:style>
  <w:style w:type="character" w:customStyle="1" w:styleId="QuoteChar">
    <w:name w:val="Quote Char"/>
    <w:basedOn w:val="DefaultParagraphFont"/>
    <w:link w:val="Quote"/>
    <w:rsid w:val="00301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E2C"/>
    <w:pPr>
      <w:pageBreakBefore/>
    </w:pPr>
  </w:style>
  <w:style w:type="paragraph" w:customStyle="1" w:styleId="Border">
    <w:name w:val="Border"/>
    <w:basedOn w:val="Normal"/>
    <w:qFormat/>
    <w:rsid w:val="00301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E2C"/>
    <w:rPr>
      <w:b/>
      <w:bCs/>
      <w:i/>
      <w:iCs/>
      <w:color w:val="auto"/>
    </w:rPr>
  </w:style>
  <w:style w:type="paragraph" w:styleId="IntenseQuote">
    <w:name w:val="Intense Quote"/>
    <w:basedOn w:val="Normal"/>
    <w:next w:val="Normal"/>
    <w:link w:val="IntenseQuoteChar"/>
    <w:uiPriority w:val="30"/>
    <w:qFormat/>
    <w:rsid w:val="00301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E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1E2C"/>
    <w:rPr>
      <w:smallCaps/>
      <w:color w:val="auto"/>
      <w:u w:val="single"/>
    </w:rPr>
  </w:style>
  <w:style w:type="character" w:styleId="IntenseReference">
    <w:name w:val="Intense Reference"/>
    <w:basedOn w:val="DefaultParagraphFont"/>
    <w:uiPriority w:val="32"/>
    <w:qFormat/>
    <w:rsid w:val="00301E2C"/>
    <w:rPr>
      <w:b/>
      <w:bCs/>
      <w:smallCaps/>
      <w:color w:val="auto"/>
      <w:spacing w:val="5"/>
      <w:u w:val="single"/>
    </w:rPr>
  </w:style>
  <w:style w:type="paragraph" w:customStyle="1" w:styleId="2ColumnHeading">
    <w:name w:val="2Column Heading"/>
    <w:basedOn w:val="BodyText"/>
    <w:qFormat/>
    <w:rsid w:val="00301E2C"/>
    <w:pPr>
      <w:spacing w:after="60"/>
      <w:ind w:left="-2268"/>
    </w:pPr>
    <w:rPr>
      <w:b/>
    </w:rPr>
  </w:style>
  <w:style w:type="paragraph" w:customStyle="1" w:styleId="Heading1TOC">
    <w:name w:val="Heading1 TOC"/>
    <w:basedOn w:val="Normal"/>
    <w:qFormat/>
    <w:rsid w:val="00301E2C"/>
    <w:pPr>
      <w:spacing w:before="240" w:after="120"/>
    </w:pPr>
    <w:rPr>
      <w:rFonts w:ascii="Times New Roman" w:hAnsi="Times New Roman"/>
      <w:b/>
      <w:sz w:val="32"/>
    </w:rPr>
  </w:style>
  <w:style w:type="paragraph" w:customStyle="1" w:styleId="Heading2TOC">
    <w:name w:val="Heading2 TOC"/>
    <w:basedOn w:val="Normal"/>
    <w:qFormat/>
    <w:rsid w:val="00301E2C"/>
    <w:pPr>
      <w:spacing w:before="240" w:after="60"/>
    </w:pPr>
    <w:rPr>
      <w:rFonts w:ascii="Times New Roman" w:hAnsi="Times New Roman"/>
      <w:b/>
      <w:sz w:val="28"/>
    </w:rPr>
  </w:style>
  <w:style w:type="character" w:customStyle="1" w:styleId="Underline">
    <w:name w:val="Underline"/>
    <w:basedOn w:val="DefaultParagraphFont"/>
    <w:qFormat/>
    <w:rsid w:val="00301E2C"/>
    <w:rPr>
      <w:u w:val="single"/>
    </w:rPr>
  </w:style>
  <w:style w:type="character" w:customStyle="1" w:styleId="BoldandItalics">
    <w:name w:val="Bold and Italics"/>
    <w:qFormat/>
    <w:rsid w:val="00301E2C"/>
    <w:rPr>
      <w:b/>
      <w:i/>
      <w:u w:val="none"/>
    </w:rPr>
  </w:style>
  <w:style w:type="paragraph" w:styleId="BalloonText">
    <w:name w:val="Balloon Text"/>
    <w:basedOn w:val="Normal"/>
    <w:link w:val="BalloonTextChar"/>
    <w:rsid w:val="00301E2C"/>
    <w:rPr>
      <w:rFonts w:ascii="Tahoma" w:hAnsi="Tahoma" w:cs="Tahoma"/>
      <w:sz w:val="16"/>
      <w:szCs w:val="16"/>
    </w:rPr>
  </w:style>
  <w:style w:type="character" w:customStyle="1" w:styleId="BalloonTextChar">
    <w:name w:val="Balloon Text Char"/>
    <w:basedOn w:val="DefaultParagraphFont"/>
    <w:link w:val="BalloonText"/>
    <w:rsid w:val="00301E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1E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E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773</Words>
  <Characters>4582</Characters>
  <Application>Microsoft Office Word</Application>
  <DocSecurity>0</DocSecurity>
  <Lines>181</Lines>
  <Paragraphs>81</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AHCBEK302A Manipulate honey bee brood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2012-05-26T12:44:00Z</dcterms:modified>
</cp:coreProperties>
</file>