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598" w:rsidP="00640598">
      <w:pPr>
        <w:pStyle w:val="Title"/>
      </w:pPr>
      <w:r>
        <w:fldChar w:fldCharType="begin"/>
      </w:r>
      <w:r>
        <w:instrText xml:space="preserve"> TITLE   \* MERGEFORMAT </w:instrText>
      </w:r>
      <w:r>
        <w:fldChar w:fldCharType="separate"/>
      </w:r>
      <w:r>
        <w:t>AHCBEK301A Manage honey bee swarms</w:t>
      </w:r>
      <w:r>
        <w:fldChar w:fldCharType="end"/>
      </w:r>
    </w:p>
    <w:p w:rsidR="00640598" w:rsidP="00640598">
      <w:pPr>
        <w:pStyle w:val="Version"/>
        <w:sectPr w:rsidSect="00551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DD1" w:rsidP="00551DD1">
      <w:pPr>
        <w:pStyle w:val="SuperHeading"/>
      </w:pPr>
      <w:r w:rsidRPr="00551DD1">
        <w:t>AHCBEK301A Manage honey bee swarms</w:t>
      </w:r>
    </w:p>
    <w:p w:rsidR="00000000" w:rsidRPr="00551DD1" w:rsidP="00551DD1">
      <w:pPr>
        <w:pStyle w:val="Heading1"/>
      </w:pPr>
      <w:bookmarkStart w:id="1" w:name="O_267687"/>
      <w:bookmarkEnd w:id="1"/>
      <w:r w:rsidRPr="00551DD1">
        <w:t>Modification History</w:t>
      </w:r>
    </w:p>
    <w:p w:rsidR="00000000" w:rsidRPr="00551DD1" w:rsidP="00551DD1">
      <w:pPr>
        <w:pStyle w:val="BodyText"/>
      </w:pPr>
      <w:r w:rsidRPr="00551DD1">
        <w:t>Not Applicable</w:t>
      </w:r>
    </w:p>
    <w:p w:rsidR="00000000" w:rsidRPr="00551DD1" w:rsidP="00551DD1">
      <w:pPr>
        <w:pStyle w:val="AllowPageBreak"/>
      </w:pPr>
    </w:p>
    <w:p w:rsidR="00000000" w:rsidRPr="00551DD1" w:rsidP="00551DD1">
      <w:pPr>
        <w:pStyle w:val="Heading1"/>
      </w:pPr>
      <w:bookmarkStart w:id="2" w:name="O_186952"/>
      <w:bookmarkEnd w:id="2"/>
      <w:r w:rsidRPr="00551DD1">
        <w:t>Unit Descriptor</w:t>
      </w:r>
    </w:p>
    <w:tbl>
      <w:tblPr>
        <w:tblW w:w="0" w:type="auto"/>
        <w:tblLayout w:type="fixed"/>
        <w:tblCellMar>
          <w:left w:w="62" w:type="dxa"/>
          <w:right w:w="62" w:type="dxa"/>
        </w:tblCellMar>
        <w:tblLook w:val="0000"/>
      </w:tblPr>
      <w:tblGrid>
        <w:gridCol w:w="2673"/>
        <w:gridCol w:w="5849"/>
      </w:tblGrid>
      <w:tr w:rsidTr="0064059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This unit covers the process of collecting bee swarms and managing the swarming behaviour of bees, and defines the s</w:t>
            </w:r>
            <w:r w:rsidRPr="00551DD1">
              <w:t>tandard required to:  catch a swarm of honey bees and relocate it safely;  implement a range of control options to manage swarming behaviour in honey bees.</w:t>
            </w:r>
          </w:p>
        </w:tc>
      </w:tr>
    </w:tbl>
    <w:p w:rsidR="00640598" w:rsidP="00551DD1">
      <w:pPr>
        <w:pStyle w:val="BodyText"/>
      </w:pPr>
    </w:p>
    <w:p w:rsidR="00640598" w:rsidP="00551DD1">
      <w:pPr>
        <w:pStyle w:val="BodyText"/>
      </w:pPr>
    </w:p>
    <w:p w:rsidR="00000000" w:rsidRPr="00551DD1" w:rsidP="00551DD1">
      <w:pPr>
        <w:pStyle w:val="Heading1"/>
      </w:pPr>
      <w:bookmarkStart w:id="3" w:name="O_186956"/>
      <w:bookmarkEnd w:id="3"/>
      <w:r w:rsidRPr="00551DD1">
        <w:t>Application of the Unit</w:t>
      </w:r>
    </w:p>
    <w:tbl>
      <w:tblPr>
        <w:tblW w:w="0" w:type="auto"/>
        <w:tblLayout w:type="fixed"/>
        <w:tblCellMar>
          <w:left w:w="62" w:type="dxa"/>
          <w:right w:w="62" w:type="dxa"/>
        </w:tblCellMar>
        <w:tblLook w:val="0000"/>
      </w:tblPr>
      <w:tblGrid>
        <w:gridCol w:w="2755"/>
        <w:gridCol w:w="5767"/>
      </w:tblGrid>
      <w:tr w:rsidTr="0064059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This unit applies to beekeeper</w:t>
            </w:r>
            <w:r w:rsidRPr="00551DD1">
              <w:t>s or workers who may be working by themselves or in a small team.  Work is likely to be undertaken with limited supervision.</w:t>
            </w:r>
          </w:p>
        </w:tc>
      </w:tr>
    </w:tbl>
    <w:p w:rsidR="00640598" w:rsidP="00551DD1">
      <w:pPr>
        <w:pStyle w:val="BodyText"/>
      </w:pPr>
    </w:p>
    <w:p w:rsidR="00640598" w:rsidP="00551DD1">
      <w:pPr>
        <w:pStyle w:val="BodyText"/>
      </w:pPr>
    </w:p>
    <w:p w:rsidR="00000000" w:rsidRPr="00551DD1" w:rsidP="00551DD1">
      <w:pPr>
        <w:pStyle w:val="Heading1"/>
      </w:pPr>
      <w:bookmarkStart w:id="4" w:name="O_275947"/>
      <w:bookmarkEnd w:id="4"/>
      <w:r w:rsidRPr="00551DD1">
        <w:t>Licensing/Regulatory Information</w:t>
      </w:r>
    </w:p>
    <w:p w:rsidR="00000000" w:rsidRPr="00551DD1" w:rsidP="00551DD1">
      <w:pPr>
        <w:pStyle w:val="BodyText"/>
      </w:pPr>
      <w:r w:rsidRPr="00551DD1">
        <w:t>Not Applicable</w:t>
      </w:r>
    </w:p>
    <w:p w:rsidR="00000000" w:rsidRPr="00551DD1" w:rsidP="00551DD1">
      <w:pPr>
        <w:pStyle w:val="AllowPageBreak"/>
      </w:pPr>
    </w:p>
    <w:p w:rsidR="00000000" w:rsidRPr="00551DD1" w:rsidP="00551DD1">
      <w:pPr>
        <w:pStyle w:val="Heading1"/>
      </w:pPr>
      <w:bookmarkStart w:id="5" w:name="O_186954"/>
      <w:bookmarkEnd w:id="5"/>
      <w:r w:rsidRPr="00551DD1">
        <w:t>Pre-Requisites</w:t>
      </w:r>
    </w:p>
    <w:tbl>
      <w:tblPr>
        <w:tblW w:w="0" w:type="auto"/>
        <w:tblLayout w:type="fixed"/>
        <w:tblCellMar>
          <w:left w:w="62" w:type="dxa"/>
          <w:right w:w="62" w:type="dxa"/>
        </w:tblCellMar>
        <w:tblLook w:val="0000"/>
      </w:tblPr>
      <w:tblGrid>
        <w:gridCol w:w="2775"/>
        <w:gridCol w:w="1295"/>
        <w:gridCol w:w="4452"/>
      </w:tblGrid>
      <w:tr w:rsidTr="006405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p>
        </w:tc>
      </w:tr>
    </w:tbl>
    <w:p w:rsidR="00640598" w:rsidP="00551DD1">
      <w:pPr>
        <w:pStyle w:val="BodyText"/>
      </w:pPr>
    </w:p>
    <w:p w:rsidR="00640598" w:rsidP="00551DD1">
      <w:pPr>
        <w:pStyle w:val="BodyText"/>
      </w:pPr>
    </w:p>
    <w:p w:rsidR="00000000" w:rsidRPr="00551DD1" w:rsidP="00551DD1">
      <w:pPr>
        <w:pStyle w:val="Heading1"/>
      </w:pPr>
      <w:bookmarkStart w:id="6" w:name="O_186953"/>
      <w:bookmarkEnd w:id="6"/>
      <w:r w:rsidRPr="00551DD1">
        <w:t>Employability Skills Information</w:t>
      </w:r>
    </w:p>
    <w:tbl>
      <w:tblPr>
        <w:tblW w:w="0" w:type="auto"/>
        <w:tblLayout w:type="fixed"/>
        <w:tblCellMar>
          <w:left w:w="62" w:type="dxa"/>
          <w:right w:w="62" w:type="dxa"/>
        </w:tblCellMar>
        <w:tblLook w:val="0000"/>
      </w:tblPr>
      <w:tblGrid>
        <w:gridCol w:w="2802"/>
        <w:gridCol w:w="5720"/>
      </w:tblGrid>
      <w:tr w:rsidTr="006405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This unit contains employability skills.</w:t>
            </w:r>
          </w:p>
        </w:tc>
      </w:tr>
    </w:tbl>
    <w:p w:rsidR="00640598" w:rsidP="00551DD1">
      <w:pPr>
        <w:pStyle w:val="BodyText"/>
      </w:pPr>
    </w:p>
    <w:p w:rsidR="00640598" w:rsidP="00551DD1">
      <w:pPr>
        <w:pStyle w:val="BodyText"/>
      </w:pPr>
    </w:p>
    <w:p w:rsidR="00000000" w:rsidRPr="00551DD1" w:rsidP="00551DD1">
      <w:pPr>
        <w:pStyle w:val="Heading1"/>
      </w:pPr>
      <w:bookmarkStart w:id="7" w:name="O_285733"/>
      <w:bookmarkEnd w:id="7"/>
      <w:r w:rsidRPr="00551DD1">
        <w:t>Elements and Performance Criteria Pre-Content</w:t>
      </w:r>
    </w:p>
    <w:p w:rsidR="00000000" w:rsidRPr="00551DD1" w:rsidP="00551DD1">
      <w:pPr>
        <w:pStyle w:val="BodyText"/>
      </w:pPr>
      <w:r w:rsidRPr="00551DD1">
        <w:t>Not Applicable</w:t>
      </w:r>
    </w:p>
    <w:p w:rsidR="00000000" w:rsidRPr="00551DD1" w:rsidP="00551DD1">
      <w:pPr>
        <w:pStyle w:val="AllowPageBreak"/>
      </w:pPr>
    </w:p>
    <w:p w:rsidR="00000000" w:rsidRPr="00551DD1" w:rsidP="00551DD1">
      <w:pPr>
        <w:pStyle w:val="Heading1"/>
      </w:pPr>
      <w:bookmarkStart w:id="8" w:name="O_232400"/>
      <w:bookmarkEnd w:id="8"/>
      <w:r w:rsidRPr="00551DD1">
        <w:t>Elements and Performance Criteria</w:t>
      </w:r>
    </w:p>
    <w:tbl>
      <w:tblPr>
        <w:tblW w:w="0" w:type="auto"/>
        <w:tblLayout w:type="fixed"/>
        <w:tblCellMar>
          <w:left w:w="62" w:type="dxa"/>
          <w:right w:w="62" w:type="dxa"/>
        </w:tblCellMar>
        <w:tblLook w:val="0000"/>
      </w:tblPr>
      <w:tblGrid>
        <w:gridCol w:w="2536"/>
        <w:gridCol w:w="5986"/>
      </w:tblGrid>
      <w:tr w:rsidTr="00640598">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PERFORMANCE CRITERIA</w:t>
            </w:r>
          </w:p>
        </w:tc>
      </w:tr>
      <w:tr w:rsidTr="0064059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List"/>
              <w:rPr>
                <w:lang w:val="en-NZ"/>
              </w:rPr>
            </w:pPr>
            <w:r w:rsidRPr="00551DD1">
              <w:t>1.</w:t>
            </w:r>
            <w:r w:rsidRPr="00551DD1">
              <w:tab/>
              <w:t>Prepare to catch a swarm of honey bees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2"/>
            </w:pPr>
            <w:r w:rsidRPr="00551DD1">
              <w:t>1.1.</w:t>
            </w:r>
            <w:r w:rsidRPr="00551DD1">
              <w:tab/>
              <w:t>All equipment required to collect a swarm of honey bees is obtained and confirmed as being in good repair and serviceable for use.</w:t>
            </w:r>
          </w:p>
          <w:p w:rsidR="00000000" w:rsidRPr="00551DD1" w:rsidP="00551DD1">
            <w:pPr>
              <w:pStyle w:val="List2"/>
            </w:pPr>
            <w:r w:rsidRPr="00551DD1">
              <w:t>1.2.</w:t>
            </w:r>
            <w:r w:rsidRPr="00551DD1">
              <w:tab/>
            </w:r>
            <w:r w:rsidRPr="00551DD1">
              <w:t>Personal Protective Equipment (PPE) is checked for serviceability and worn and used correctly.</w:t>
            </w:r>
          </w:p>
          <w:p w:rsidR="00000000" w:rsidRPr="00551DD1" w:rsidP="00551DD1">
            <w:pPr>
              <w:pStyle w:val="List2"/>
            </w:pPr>
            <w:r w:rsidRPr="00551DD1">
              <w:t>1.3.</w:t>
            </w:r>
            <w:r w:rsidRPr="00551DD1">
              <w:tab/>
              <w:t>Occupational Health and Safety (OHS) hazards associated with collecting bee swarms are identified and action is taken to deal with them effectively.</w:t>
            </w:r>
          </w:p>
          <w:p w:rsidR="00000000" w:rsidRPr="00551DD1" w:rsidP="00551DD1">
            <w:pPr>
              <w:pStyle w:val="List2"/>
            </w:pPr>
            <w:r w:rsidRPr="00551DD1">
              <w:t>1.4.</w:t>
            </w:r>
            <w:r w:rsidRPr="00551DD1">
              <w:tab/>
              <w:t>An</w:t>
            </w:r>
            <w:r w:rsidRPr="00551DD1">
              <w:t>y site quarantine in effect or other biosecurity protocols are observed.</w:t>
            </w:r>
          </w:p>
          <w:p w:rsidR="00000000" w:rsidP="00551DD1">
            <w:pPr>
              <w:pStyle w:val="List2"/>
              <w:rPr>
                <w:lang w:val="en-NZ"/>
              </w:rPr>
            </w:pPr>
            <w:r w:rsidRPr="00551DD1">
              <w:t>1.5.</w:t>
            </w:r>
            <w:r w:rsidRPr="00551DD1">
              <w:tab/>
              <w:t>Risks associated with collecting a swarm of honey bees are identified and actions are taken to minimise likelihood and consequences of risks.</w:t>
            </w:r>
          </w:p>
        </w:tc>
      </w:tr>
      <w:tr w:rsidTr="0064059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List"/>
              <w:rPr>
                <w:lang w:val="en-NZ"/>
              </w:rPr>
            </w:pPr>
            <w:r w:rsidRPr="00551DD1">
              <w:t>2.</w:t>
            </w:r>
            <w:r w:rsidRPr="00551DD1">
              <w:tab/>
              <w:t>Collect a swarm of honey bees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2"/>
            </w:pPr>
            <w:r w:rsidRPr="00551DD1">
              <w:t>2.</w:t>
            </w:r>
            <w:r w:rsidRPr="00551DD1">
              <w:t>1.</w:t>
            </w:r>
            <w:r w:rsidRPr="00551DD1">
              <w:tab/>
              <w:t>Dry drawn frames are placed in hive box to be used for collected swarm to ensure collected bees remain in new hive box.</w:t>
            </w:r>
          </w:p>
          <w:p w:rsidR="00000000" w:rsidRPr="00551DD1" w:rsidP="00551DD1">
            <w:pPr>
              <w:pStyle w:val="List2"/>
            </w:pPr>
            <w:r w:rsidRPr="00551DD1">
              <w:t>2.2.</w:t>
            </w:r>
            <w:r w:rsidRPr="00551DD1">
              <w:tab/>
              <w:t>Swarm is caught by shaking it into an empty box.</w:t>
            </w:r>
          </w:p>
          <w:p w:rsidR="00000000" w:rsidRPr="00551DD1" w:rsidP="00551DD1">
            <w:pPr>
              <w:pStyle w:val="List2"/>
            </w:pPr>
            <w:r w:rsidRPr="00551DD1">
              <w:t>2.3.</w:t>
            </w:r>
            <w:r w:rsidRPr="00551DD1">
              <w:tab/>
              <w:t>Boxed swarm is moved to new location after confirming that whole swarm has</w:t>
            </w:r>
            <w:r w:rsidRPr="00551DD1">
              <w:t xml:space="preserve"> been collected.</w:t>
            </w:r>
          </w:p>
          <w:p w:rsidR="00000000" w:rsidP="00551DD1">
            <w:pPr>
              <w:pStyle w:val="List2"/>
              <w:rPr>
                <w:lang w:val="en-NZ"/>
              </w:rPr>
            </w:pPr>
            <w:r w:rsidRPr="00551DD1">
              <w:t>2.4.</w:t>
            </w:r>
            <w:r w:rsidRPr="00551DD1">
              <w:tab/>
              <w:t>Swarm is requeened.</w:t>
            </w:r>
          </w:p>
        </w:tc>
      </w:tr>
      <w:tr w:rsidTr="00640598">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List"/>
              <w:rPr>
                <w:lang w:val="en-NZ"/>
              </w:rPr>
            </w:pPr>
            <w:r w:rsidRPr="00551DD1">
              <w:t>3.</w:t>
            </w:r>
            <w:r w:rsidRPr="00551DD1">
              <w:tab/>
              <w:t>Manage swarming behaviour in a honey bee colony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2"/>
            </w:pPr>
            <w:r w:rsidRPr="00551DD1">
              <w:t>3.1.</w:t>
            </w:r>
            <w:r w:rsidRPr="00551DD1">
              <w:tab/>
              <w:t>Honey bee colony is monitored for signs that swarming may occur.</w:t>
            </w:r>
          </w:p>
          <w:p w:rsidR="00000000" w:rsidRPr="00551DD1" w:rsidP="00551DD1">
            <w:pPr>
              <w:pStyle w:val="List2"/>
            </w:pPr>
            <w:r w:rsidRPr="00551DD1">
              <w:t>3.2.</w:t>
            </w:r>
            <w:r w:rsidRPr="00551DD1">
              <w:tab/>
              <w:t>Risks associated with handling bees that are likely to swarm are identified and actions</w:t>
            </w:r>
            <w:r w:rsidRPr="00551DD1">
              <w:t xml:space="preserve"> are taken to minimise likelihood and consequences of risks.</w:t>
            </w:r>
          </w:p>
          <w:p w:rsidR="00000000" w:rsidRPr="00551DD1" w:rsidP="00551DD1">
            <w:pPr>
              <w:pStyle w:val="List2"/>
            </w:pPr>
            <w:r w:rsidRPr="00551DD1">
              <w:t>3.3.</w:t>
            </w:r>
            <w:r w:rsidRPr="00551DD1">
              <w:tab/>
              <w:t>Where swarming appears likely to occur, range of control options is considered and best option is selected and implemented.</w:t>
            </w:r>
          </w:p>
          <w:p w:rsidR="00000000" w:rsidRPr="00551DD1" w:rsidP="00551DD1">
            <w:pPr>
              <w:pStyle w:val="List2"/>
            </w:pPr>
            <w:r w:rsidRPr="00551DD1">
              <w:t>3.4.</w:t>
            </w:r>
            <w:r w:rsidRPr="00551DD1">
              <w:tab/>
            </w:r>
            <w:r w:rsidRPr="00551DD1">
              <w:t>Colony is monitored to ensure that swarming behaviour has been controlled and if necessary further control options are implemented.</w:t>
            </w:r>
          </w:p>
        </w:tc>
      </w:tr>
    </w:tbl>
    <w:p w:rsidR="00640598" w:rsidP="00551DD1">
      <w:pPr>
        <w:pStyle w:val="BodyText"/>
      </w:pPr>
    </w:p>
    <w:p w:rsidR="00640598" w:rsidP="00551DD1">
      <w:pPr>
        <w:pStyle w:val="BodyText"/>
      </w:pPr>
    </w:p>
    <w:p w:rsidR="00000000" w:rsidRPr="00551DD1" w:rsidP="00551DD1">
      <w:pPr>
        <w:pStyle w:val="Heading1"/>
      </w:pPr>
      <w:bookmarkStart w:id="9" w:name="O_256350"/>
      <w:bookmarkEnd w:id="9"/>
      <w:r w:rsidRPr="00551DD1">
        <w:t>Required Skills and Knowledge</w:t>
      </w:r>
    </w:p>
    <w:tbl>
      <w:tblPr>
        <w:tblW w:w="0" w:type="auto"/>
        <w:tblLayout w:type="fixed"/>
        <w:tblCellMar>
          <w:left w:w="62" w:type="dxa"/>
          <w:right w:w="62" w:type="dxa"/>
        </w:tblCellMar>
        <w:tblLook w:val="0000"/>
      </w:tblPr>
      <w:tblGrid>
        <w:gridCol w:w="8522"/>
      </w:tblGrid>
      <w:tr w:rsidTr="006405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REQUIRED SKILLS AND KNOWLEDGE</w:t>
            </w:r>
          </w:p>
        </w:tc>
      </w:tr>
      <w:tr w:rsidTr="006405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t>This section describes the skills and knowledge required for this unit.</w:t>
            </w:r>
          </w:p>
        </w:tc>
      </w:tr>
      <w:tr w:rsidTr="00640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Required skills</w:t>
            </w:r>
          </w:p>
        </w:tc>
      </w:tr>
      <w:tr w:rsidTr="00640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Bullet"/>
            </w:pPr>
            <w:r w:rsidRPr="00551DD1">
              <w:t>identifying hazards and implementing safe work procedures</w:t>
            </w:r>
          </w:p>
          <w:p w:rsidR="00000000" w:rsidRPr="00551DD1" w:rsidP="00551DD1">
            <w:pPr>
              <w:pStyle w:val="ListBullet"/>
            </w:pPr>
            <w:r w:rsidRPr="00551DD1">
              <w:t>communication skills for dealing with members of the public and owners/managers of the property from which a swarm is being collected</w:t>
            </w:r>
          </w:p>
          <w:p w:rsidR="00000000" w:rsidRPr="00551DD1" w:rsidP="00551DD1">
            <w:pPr>
              <w:pStyle w:val="ListBullet"/>
            </w:pPr>
            <w:r w:rsidRPr="00551DD1">
              <w:t>interpreting bee behaviour and handling bees</w:t>
            </w:r>
          </w:p>
          <w:p w:rsidR="00000000" w:rsidRPr="00551DD1" w:rsidP="00551DD1">
            <w:pPr>
              <w:pStyle w:val="ListBullet"/>
            </w:pPr>
            <w:r w:rsidRPr="00551DD1">
              <w:t>identifying disease</w:t>
            </w:r>
          </w:p>
          <w:p w:rsidR="00000000" w:rsidRPr="00551DD1" w:rsidP="00551DD1">
            <w:pPr>
              <w:pStyle w:val="ListBullet"/>
            </w:pPr>
            <w:r w:rsidRPr="00551DD1">
              <w:t>use of specialist equipment and PPE</w:t>
            </w:r>
          </w:p>
          <w:p w:rsidR="00000000" w:rsidRPr="00551DD1" w:rsidP="00551DD1">
            <w:pPr>
              <w:pStyle w:val="ListBullet"/>
            </w:pPr>
            <w:r w:rsidRPr="00551DD1">
              <w:t>use literacy skills t</w:t>
            </w:r>
            <w:r w:rsidRPr="00551DD1">
              <w:t>o read, interpret and follow organisational policies and procedures, follow sequenced written instructions, record accurately and legible information collected and select and apply procedures for a range of tasks</w:t>
            </w:r>
          </w:p>
          <w:p w:rsidR="00000000" w:rsidRPr="00551DD1" w:rsidP="00551DD1">
            <w:pPr>
              <w:pStyle w:val="ListBullet"/>
            </w:pPr>
            <w:r w:rsidRPr="00551DD1">
              <w:t xml:space="preserve">use numeracy skills to estimate, calculate </w:t>
            </w:r>
            <w:r w:rsidRPr="00551DD1">
              <w:t>and record routine workplace measures</w:t>
            </w:r>
          </w:p>
          <w:p w:rsidR="00000000" w:rsidP="00551DD1">
            <w:pPr>
              <w:pStyle w:val="ListBullet"/>
              <w:rPr>
                <w:lang w:val="en-NZ"/>
              </w:rPr>
            </w:pPr>
            <w:r w:rsidRPr="00551DD1">
              <w:t>use interpersonal skills to work with and relate to people from a range of cultural, social and religious backgrounds and with a range of physical and mental abilities.</w:t>
            </w:r>
          </w:p>
        </w:tc>
      </w:tr>
      <w:tr w:rsidTr="00640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Required knowledge</w:t>
            </w:r>
          </w:p>
        </w:tc>
      </w:tr>
      <w:tr w:rsidTr="00640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Bullet"/>
            </w:pPr>
            <w:r w:rsidRPr="00551DD1">
              <w:t xml:space="preserve">signs of brood disease and </w:t>
            </w:r>
            <w:r w:rsidRPr="00551DD1">
              <w:t>wax moth infestation in swarm once it has been placed in a hive</w:t>
            </w:r>
          </w:p>
          <w:p w:rsidR="00000000" w:rsidRPr="00551DD1" w:rsidP="00551DD1">
            <w:pPr>
              <w:pStyle w:val="ListBullet"/>
            </w:pPr>
            <w:r w:rsidRPr="00551DD1">
              <w:t>signs that indicate that a colony is about to swarm</w:t>
            </w:r>
          </w:p>
          <w:p w:rsidR="00000000" w:rsidRPr="00551DD1" w:rsidP="00551DD1">
            <w:pPr>
              <w:pStyle w:val="ListBullet"/>
            </w:pPr>
            <w:r w:rsidRPr="00551DD1">
              <w:t>control options for honey bee swarms</w:t>
            </w:r>
          </w:p>
          <w:p w:rsidR="00000000" w:rsidRPr="00551DD1" w:rsidP="00551DD1">
            <w:pPr>
              <w:pStyle w:val="ListBullet"/>
            </w:pPr>
            <w:r w:rsidRPr="00551DD1">
              <w:t>range of methods that can be used to manage a colony that is showing signs that it is about to swarm</w:t>
            </w:r>
          </w:p>
          <w:p w:rsidR="00000000" w:rsidRPr="00551DD1" w:rsidP="00551DD1">
            <w:pPr>
              <w:pStyle w:val="ListBullet"/>
            </w:pPr>
            <w:r w:rsidRPr="00551DD1">
              <w:t>wh</w:t>
            </w:r>
            <w:r w:rsidRPr="00551DD1">
              <w:t>en to requeen a swarm that has been collected</w:t>
            </w:r>
          </w:p>
          <w:p w:rsidR="00000000" w:rsidRPr="00551DD1" w:rsidP="00551DD1">
            <w:pPr>
              <w:pStyle w:val="ListBullet"/>
            </w:pPr>
            <w:r w:rsidRPr="00551DD1">
              <w:t>why and when honey bees swarm</w:t>
            </w:r>
          </w:p>
          <w:p w:rsidR="00000000" w:rsidRPr="00551DD1" w:rsidP="00551DD1">
            <w:pPr>
              <w:pStyle w:val="ListBullet"/>
            </w:pPr>
            <w:r w:rsidRPr="00551DD1">
              <w:t>why swarms are collected.</w:t>
            </w:r>
          </w:p>
          <w:p w:rsidR="00000000" w:rsidRPr="00551DD1" w:rsidP="00551DD1">
            <w:pPr>
              <w:pStyle w:val="ListBullet"/>
            </w:pPr>
            <w:r w:rsidRPr="00551DD1">
              <w:t>biosecurity protocols.</w:t>
            </w:r>
          </w:p>
        </w:tc>
      </w:tr>
    </w:tbl>
    <w:p w:rsidR="00640598" w:rsidP="00551DD1">
      <w:pPr>
        <w:pStyle w:val="BodyText"/>
      </w:pPr>
    </w:p>
    <w:p w:rsidR="00640598" w:rsidP="00551DD1">
      <w:pPr>
        <w:pStyle w:val="BodyText"/>
      </w:pPr>
    </w:p>
    <w:p w:rsidR="00000000" w:rsidRPr="00551DD1" w:rsidP="00551DD1">
      <w:pPr>
        <w:pStyle w:val="AllowPageBreak"/>
      </w:pPr>
    </w:p>
    <w:p w:rsidR="00000000" w:rsidRPr="00551DD1" w:rsidP="00551DD1">
      <w:pPr>
        <w:pStyle w:val="Heading1"/>
      </w:pPr>
      <w:bookmarkStart w:id="10" w:name="O_240384"/>
      <w:bookmarkEnd w:id="10"/>
      <w:r w:rsidRPr="00551DD1">
        <w:t>Evidence Guide</w:t>
      </w:r>
    </w:p>
    <w:tbl>
      <w:tblPr>
        <w:tblW w:w="9570" w:type="dxa"/>
        <w:tblLayout w:type="fixed"/>
        <w:tblCellMar>
          <w:left w:w="62" w:type="dxa"/>
          <w:right w:w="62" w:type="dxa"/>
        </w:tblCellMar>
        <w:tblLook w:val="0000"/>
      </w:tblPr>
      <w:tblGrid>
        <w:gridCol w:w="3908"/>
        <w:gridCol w:w="5662"/>
      </w:tblGrid>
      <w:tr w:rsidTr="006405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EVIDENCE GUIDE</w:t>
            </w:r>
          </w:p>
        </w:tc>
      </w:tr>
      <w:tr w:rsidTr="006405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t>The evidence guide provides advice on assessment and must be read in conjunction with the performance criteria, required skills and knowledge, range statement and the Assessment Guidelines for the Training Package.</w:t>
            </w:r>
          </w:p>
        </w:tc>
      </w:tr>
      <w:tr w:rsidTr="006405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The evidence required to demonstrate competency in this unit must be relevant to workplace operations and satisfy holistically all of the requirements of the perfo</w:t>
            </w:r>
            <w:r w:rsidRPr="00551DD1">
              <w:t xml:space="preserve">rmance criteria and required skills and knowledge and include achievement of the following: </w:t>
            </w:r>
          </w:p>
          <w:p w:rsidR="00000000" w:rsidRPr="00551DD1" w:rsidP="00551DD1">
            <w:pPr>
              <w:pStyle w:val="ListBullet"/>
            </w:pPr>
            <w:r w:rsidRPr="00551DD1">
              <w:t>catch a swarm of honey bees and relocate it safely</w:t>
            </w:r>
          </w:p>
          <w:p w:rsidR="00000000" w:rsidP="00551DD1">
            <w:pPr>
              <w:pStyle w:val="ListBullet"/>
              <w:rPr>
                <w:lang w:val="en-NZ"/>
              </w:rPr>
            </w:pPr>
            <w:r w:rsidRPr="00551DD1">
              <w:t>implement a range of control options to manage swarming behaviour in honey bees.</w:t>
            </w:r>
          </w:p>
        </w:tc>
      </w:tr>
      <w:tr w:rsidTr="006405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Context of and specific resou</w:t>
            </w:r>
            <w:r w:rsidRPr="00551DD1">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Competency requires the application of work practices under work conditions.  Selection and use of resources for some worksites may differ due to the regional or enterprise circumstances.</w:t>
            </w:r>
          </w:p>
        </w:tc>
      </w:tr>
    </w:tbl>
    <w:p w:rsidR="00640598" w:rsidP="00551DD1">
      <w:pPr>
        <w:pStyle w:val="BodyText"/>
      </w:pPr>
    </w:p>
    <w:p w:rsidR="00640598" w:rsidP="00551DD1">
      <w:pPr>
        <w:pStyle w:val="BodyText"/>
      </w:pPr>
    </w:p>
    <w:p w:rsidR="00000000" w:rsidRPr="00551DD1" w:rsidP="00551DD1">
      <w:pPr>
        <w:pStyle w:val="Heading1"/>
      </w:pPr>
      <w:bookmarkStart w:id="11" w:name="O_248367"/>
      <w:bookmarkEnd w:id="11"/>
      <w:r w:rsidRPr="00551DD1">
        <w:t>Range Statement</w:t>
      </w:r>
    </w:p>
    <w:tbl>
      <w:tblPr>
        <w:tblW w:w="0" w:type="auto"/>
        <w:tblLayout w:type="fixed"/>
        <w:tblCellMar>
          <w:left w:w="62" w:type="dxa"/>
          <w:right w:w="62" w:type="dxa"/>
        </w:tblCellMar>
        <w:tblLook w:val="0000"/>
      </w:tblPr>
      <w:tblGrid>
        <w:gridCol w:w="3484"/>
        <w:gridCol w:w="5038"/>
      </w:tblGrid>
      <w:tr w:rsidTr="006405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RANGE STATEMENT</w:t>
            </w:r>
          </w:p>
        </w:tc>
      </w:tr>
      <w:tr w:rsidTr="006405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t>The range statement relates to the unit of competency as a whole.</w:t>
            </w:r>
          </w:p>
        </w:tc>
      </w:tr>
      <w:tr w:rsidTr="0064059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t>Types of bees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ListBullet"/>
            </w:pPr>
            <w:r w:rsidRPr="00551DD1">
              <w:t>all types and strains of bees used in commercial honey production.</w:t>
            </w:r>
          </w:p>
        </w:tc>
      </w:tr>
    </w:tbl>
    <w:p w:rsidR="00640598" w:rsidP="00551DD1">
      <w:pPr>
        <w:pStyle w:val="BodyText"/>
      </w:pPr>
    </w:p>
    <w:p w:rsidR="00640598" w:rsidP="00551DD1">
      <w:pPr>
        <w:pStyle w:val="BodyText"/>
      </w:pPr>
    </w:p>
    <w:p w:rsidR="00000000" w:rsidRPr="00551DD1" w:rsidP="00551DD1">
      <w:pPr>
        <w:pStyle w:val="Heading1"/>
      </w:pPr>
      <w:bookmarkStart w:id="12" w:name="O_186958"/>
      <w:bookmarkEnd w:id="12"/>
      <w:r w:rsidRPr="00551DD1">
        <w:t>Unit Sector(s)</w:t>
      </w:r>
    </w:p>
    <w:tbl>
      <w:tblPr>
        <w:tblW w:w="0" w:type="auto"/>
        <w:tblLayout w:type="fixed"/>
        <w:tblCellMar>
          <w:left w:w="62" w:type="dxa"/>
          <w:right w:w="62" w:type="dxa"/>
        </w:tblCellMar>
        <w:tblLook w:val="0000"/>
      </w:tblPr>
      <w:tblGrid>
        <w:gridCol w:w="2605"/>
        <w:gridCol w:w="5917"/>
      </w:tblGrid>
      <w:tr w:rsidTr="00640598">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r w:rsidRPr="00551DD1">
              <w:t>Beekeeping</w:t>
            </w:r>
          </w:p>
        </w:tc>
      </w:tr>
    </w:tbl>
    <w:p w:rsidR="00640598" w:rsidP="00551DD1">
      <w:pPr>
        <w:pStyle w:val="BodyText"/>
      </w:pPr>
    </w:p>
    <w:p w:rsidR="00640598" w:rsidP="00551DD1">
      <w:pPr>
        <w:pStyle w:val="BodyText"/>
      </w:pPr>
    </w:p>
    <w:p w:rsidR="00000000" w:rsidRPr="00551DD1" w:rsidP="00551DD1">
      <w:pPr>
        <w:pStyle w:val="Heading1"/>
      </w:pPr>
      <w:bookmarkStart w:id="13" w:name="O_186955"/>
      <w:bookmarkEnd w:id="13"/>
      <w:r w:rsidRPr="00551DD1">
        <w:t>Co-requisite units</w:t>
      </w:r>
    </w:p>
    <w:tbl>
      <w:tblPr>
        <w:tblW w:w="0" w:type="auto"/>
        <w:tblLayout w:type="fixed"/>
        <w:tblCellMar>
          <w:left w:w="62" w:type="dxa"/>
          <w:right w:w="62" w:type="dxa"/>
        </w:tblCellMar>
        <w:tblLook w:val="0000"/>
      </w:tblPr>
      <w:tblGrid>
        <w:gridCol w:w="2641"/>
        <w:gridCol w:w="1322"/>
        <w:gridCol w:w="4559"/>
      </w:tblGrid>
      <w:tr w:rsidTr="006405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p>
        </w:tc>
      </w:tr>
      <w:tr w:rsidTr="006405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p>
        </w:tc>
      </w:tr>
    </w:tbl>
    <w:p w:rsidR="00640598" w:rsidP="00551DD1">
      <w:pPr>
        <w:pStyle w:val="BodyText"/>
      </w:pPr>
    </w:p>
    <w:p w:rsidR="00640598" w:rsidP="00551DD1">
      <w:pPr>
        <w:pStyle w:val="BodyText"/>
      </w:pPr>
    </w:p>
    <w:p w:rsidR="00000000" w:rsidRPr="00551DD1" w:rsidP="00551DD1">
      <w:pPr>
        <w:pStyle w:val="Heading1"/>
      </w:pPr>
      <w:bookmarkStart w:id="14" w:name="O_186957"/>
      <w:bookmarkEnd w:id="14"/>
      <w:r w:rsidRPr="00551DD1">
        <w:t>Competency field</w:t>
      </w:r>
    </w:p>
    <w:tbl>
      <w:tblPr>
        <w:tblW w:w="0" w:type="auto"/>
        <w:tblLayout w:type="fixed"/>
        <w:tblCellMar>
          <w:left w:w="62" w:type="dxa"/>
          <w:right w:w="62" w:type="dxa"/>
        </w:tblCellMar>
        <w:tblLook w:val="0000"/>
      </w:tblPr>
      <w:tblGrid>
        <w:gridCol w:w="2784"/>
        <w:gridCol w:w="5738"/>
      </w:tblGrid>
      <w:tr w:rsidTr="006405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DD1">
            <w:pPr>
              <w:pStyle w:val="BodyText"/>
              <w:rPr>
                <w:lang w:val="en-NZ"/>
              </w:rPr>
            </w:pPr>
            <w:r w:rsidRPr="00551D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DD1" w:rsidP="00551DD1">
            <w:pPr>
              <w:pStyle w:val="BodyText"/>
            </w:pPr>
          </w:p>
        </w:tc>
      </w:tr>
    </w:tbl>
    <w:p w:rsidR="00640598" w:rsidP="00551DD1">
      <w:pPr>
        <w:pStyle w:val="BodyText"/>
      </w:pPr>
    </w:p>
    <w:p w:rsidR="00640598" w:rsidP="00551DD1">
      <w:pPr>
        <w:pStyle w:val="BodyText"/>
      </w:pPr>
    </w:p>
    <w:p w:rsidR="00000000" w:rsidRPr="00551DD1" w:rsidP="00551DD1"/>
    <w:sectPr w:rsidSect="00551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598" w:rsidP="00640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8" w:rsidP="00551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0598" w:rsidP="00551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0598" w:rsidP="00551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598" w:rsidP="006405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98" w:rsidP="00551DD1">
    <w:pPr>
      <w:pStyle w:val="Header"/>
      <w:framePr w:wrap="around"/>
    </w:pPr>
    <w:r>
      <w:fldChar w:fldCharType="begin"/>
    </w:r>
    <w:r>
      <w:instrText xml:space="preserve"> TITLE   \* MERGEFORMAT </w:instrText>
    </w:r>
    <w:r>
      <w:fldChar w:fldCharType="separate"/>
    </w:r>
    <w:r>
      <w:t>AHCBEK301A Manage honey bee swarms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0598" w:rsidP="00551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29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FE1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DD1"/>
    <w:pPr>
      <w:spacing w:before="360" w:after="60"/>
      <w:outlineLvl w:val="0"/>
    </w:pPr>
    <w:rPr>
      <w:sz w:val="32"/>
    </w:rPr>
  </w:style>
  <w:style w:type="paragraph" w:styleId="Heading2">
    <w:name w:val="heading 2"/>
    <w:basedOn w:val="HeadingBase"/>
    <w:next w:val="BodyText"/>
    <w:link w:val="Heading2Char"/>
    <w:qFormat/>
    <w:rsid w:val="00551DD1"/>
    <w:pPr>
      <w:keepLines/>
      <w:spacing w:before="240" w:after="120"/>
      <w:outlineLvl w:val="1"/>
    </w:pPr>
    <w:rPr>
      <w:sz w:val="28"/>
      <w:szCs w:val="40"/>
    </w:rPr>
  </w:style>
  <w:style w:type="paragraph" w:styleId="Heading3">
    <w:name w:val="heading 3"/>
    <w:basedOn w:val="HeadingBase"/>
    <w:next w:val="BodyText"/>
    <w:link w:val="Heading3Char"/>
    <w:qFormat/>
    <w:rsid w:val="00551DD1"/>
    <w:pPr>
      <w:spacing w:before="180" w:after="120"/>
      <w:outlineLvl w:val="2"/>
    </w:pPr>
    <w:rPr>
      <w:spacing w:val="-10"/>
      <w:kern w:val="32"/>
    </w:rPr>
  </w:style>
  <w:style w:type="paragraph" w:styleId="Heading4">
    <w:name w:val="heading 4"/>
    <w:basedOn w:val="HeadingBase"/>
    <w:next w:val="BodyText"/>
    <w:link w:val="Heading4Char"/>
    <w:qFormat/>
    <w:rsid w:val="00551DD1"/>
    <w:pPr>
      <w:spacing w:before="160" w:after="120"/>
      <w:outlineLvl w:val="3"/>
    </w:pPr>
    <w:rPr>
      <w:sz w:val="22"/>
    </w:rPr>
  </w:style>
  <w:style w:type="paragraph" w:styleId="Heading5">
    <w:name w:val="heading 5"/>
    <w:basedOn w:val="HeadingBase"/>
    <w:next w:val="Normal"/>
    <w:link w:val="Heading5Char"/>
    <w:qFormat/>
    <w:rsid w:val="00551DD1"/>
    <w:pPr>
      <w:spacing w:before="80"/>
      <w:outlineLvl w:val="4"/>
    </w:pPr>
    <w:rPr>
      <w:color w:val="918585"/>
      <w:sz w:val="20"/>
    </w:rPr>
  </w:style>
  <w:style w:type="paragraph" w:styleId="Heading6">
    <w:name w:val="heading 6"/>
    <w:basedOn w:val="HeadingBase"/>
    <w:next w:val="Normal"/>
    <w:link w:val="Heading6Char"/>
    <w:qFormat/>
    <w:rsid w:val="00551DD1"/>
    <w:pPr>
      <w:spacing w:before="60"/>
      <w:outlineLvl w:val="5"/>
    </w:pPr>
    <w:rPr>
      <w:color w:val="918585"/>
      <w:sz w:val="20"/>
    </w:rPr>
  </w:style>
  <w:style w:type="paragraph" w:styleId="Heading7">
    <w:name w:val="heading 7"/>
    <w:basedOn w:val="Normal"/>
    <w:next w:val="Normal"/>
    <w:link w:val="Heading7Char"/>
    <w:qFormat/>
    <w:rsid w:val="00551DD1"/>
    <w:pPr>
      <w:ind w:left="720"/>
      <w:outlineLvl w:val="6"/>
    </w:pPr>
    <w:rPr>
      <w:i/>
    </w:rPr>
  </w:style>
  <w:style w:type="paragraph" w:styleId="Heading8">
    <w:name w:val="heading 8"/>
    <w:basedOn w:val="Normal"/>
    <w:next w:val="Normal"/>
    <w:link w:val="Heading8Char"/>
    <w:qFormat/>
    <w:rsid w:val="00551DD1"/>
    <w:pPr>
      <w:ind w:left="720"/>
      <w:outlineLvl w:val="7"/>
    </w:pPr>
    <w:rPr>
      <w:i/>
    </w:rPr>
  </w:style>
  <w:style w:type="paragraph" w:styleId="Heading9">
    <w:name w:val="heading 9"/>
    <w:basedOn w:val="Normal"/>
    <w:next w:val="Normal"/>
    <w:link w:val="Heading9Char"/>
    <w:qFormat/>
    <w:rsid w:val="00551DD1"/>
    <w:pPr>
      <w:ind w:left="720"/>
      <w:outlineLvl w:val="8"/>
    </w:pPr>
    <w:rPr>
      <w:i/>
    </w:rPr>
  </w:style>
  <w:style w:type="character" w:default="1" w:styleId="DefaultParagraphFont">
    <w:name w:val="Default Paragraph Font"/>
    <w:uiPriority w:val="1"/>
    <w:unhideWhenUsed/>
    <w:rsid w:val="00551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DD1"/>
  </w:style>
  <w:style w:type="character" w:customStyle="1" w:styleId="Heading1Char">
    <w:name w:val="Heading 1 Char"/>
    <w:basedOn w:val="DefaultParagraphFont"/>
    <w:link w:val="Heading1"/>
    <w:rsid w:val="00551DD1"/>
    <w:rPr>
      <w:rFonts w:ascii="Times New Roman" w:eastAsia="Times New Roman" w:hAnsi="Times New Roman" w:cs="Times New Roman"/>
      <w:b/>
      <w:sz w:val="32"/>
      <w:szCs w:val="20"/>
      <w:lang w:eastAsia="en-US"/>
    </w:rPr>
  </w:style>
  <w:style w:type="paragraph" w:styleId="BodyText">
    <w:name w:val="Body Text"/>
    <w:basedOn w:val="Normal"/>
    <w:link w:val="BodyTextChar"/>
    <w:rsid w:val="00551D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DD1"/>
    <w:rPr>
      <w:rFonts w:ascii="Times New Roman" w:eastAsia="Times New Roman" w:hAnsi="Times New Roman" w:cs="Times New Roman"/>
      <w:sz w:val="24"/>
      <w:lang w:val="en-US" w:eastAsia="en-US"/>
    </w:rPr>
  </w:style>
  <w:style w:type="paragraph" w:styleId="Footer">
    <w:name w:val="footer"/>
    <w:basedOn w:val="Normal"/>
    <w:link w:val="FooterChar"/>
    <w:rsid w:val="00551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DD1"/>
    <w:rPr>
      <w:rFonts w:ascii="Times New Roman" w:eastAsia="Times New Roman" w:hAnsi="Times New Roman" w:cs="Times New Roman"/>
      <w:sz w:val="16"/>
      <w:lang w:val="en-US" w:eastAsia="en-US"/>
    </w:rPr>
  </w:style>
  <w:style w:type="paragraph" w:styleId="List">
    <w:name w:val="List"/>
    <w:basedOn w:val="BodyText"/>
    <w:next w:val="BodyText"/>
    <w:rsid w:val="00551DD1"/>
    <w:pPr>
      <w:tabs>
        <w:tab w:val="left" w:pos="340"/>
      </w:tabs>
      <w:spacing w:before="60" w:after="60"/>
      <w:ind w:left="340" w:hanging="340"/>
    </w:pPr>
  </w:style>
  <w:style w:type="paragraph" w:styleId="ListBullet">
    <w:name w:val="List Bullet"/>
    <w:basedOn w:val="List"/>
    <w:rsid w:val="00551DD1"/>
    <w:pPr>
      <w:numPr>
        <w:numId w:val="12"/>
      </w:numPr>
      <w:tabs>
        <w:tab w:val="clear" w:pos="340"/>
      </w:tabs>
      <w:spacing w:before="40" w:after="40"/>
    </w:pPr>
  </w:style>
  <w:style w:type="character" w:customStyle="1" w:styleId="SpecialBold">
    <w:name w:val="Special Bold"/>
    <w:basedOn w:val="DefaultParagraphFont"/>
    <w:rsid w:val="00551DD1"/>
    <w:rPr>
      <w:b/>
      <w:spacing w:val="0"/>
    </w:rPr>
  </w:style>
  <w:style w:type="paragraph" w:styleId="Header">
    <w:name w:val="header"/>
    <w:basedOn w:val="Normal"/>
    <w:link w:val="HeaderChar"/>
    <w:rsid w:val="00551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DD1"/>
    <w:pPr>
      <w:spacing w:before="240" w:after="120"/>
      <w:outlineLvl w:val="0"/>
    </w:pPr>
    <w:rPr>
      <w:rFonts w:ascii="Times New Roman" w:hAnsi="Times New Roman"/>
      <w:b/>
      <w:sz w:val="28"/>
    </w:rPr>
  </w:style>
  <w:style w:type="paragraph" w:customStyle="1" w:styleId="AllowPageBreak">
    <w:name w:val="AllowPageBreak"/>
    <w:rsid w:val="00551D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DD1"/>
    <w:pPr>
      <w:tabs>
        <w:tab w:val="left" w:pos="680"/>
      </w:tabs>
      <w:spacing w:before="60" w:after="60"/>
      <w:ind w:left="680" w:hanging="340"/>
    </w:pPr>
  </w:style>
  <w:style w:type="character" w:customStyle="1" w:styleId="Heading2Char">
    <w:name w:val="Heading 2 Char"/>
    <w:basedOn w:val="DefaultParagraphFont"/>
    <w:link w:val="Heading2"/>
    <w:rsid w:val="00551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DD1"/>
    <w:rPr>
      <w:rFonts w:ascii="Courier New" w:eastAsia="Times New Roman" w:hAnsi="Courier New" w:cs="Times New Roman"/>
      <w:i/>
      <w:szCs w:val="20"/>
      <w:lang w:val="en-US" w:eastAsia="en-US"/>
    </w:rPr>
  </w:style>
  <w:style w:type="paragraph" w:customStyle="1" w:styleId="HeadingBase">
    <w:name w:val="Heading Base"/>
    <w:rsid w:val="00551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DD1"/>
    <w:pPr>
      <w:tabs>
        <w:tab w:val="right" w:leader="dot" w:pos="9072"/>
      </w:tabs>
      <w:ind w:left="567"/>
    </w:pPr>
    <w:rPr>
      <w:szCs w:val="22"/>
    </w:rPr>
  </w:style>
  <w:style w:type="paragraph" w:customStyle="1" w:styleId="TOCBase">
    <w:name w:val="TOC Base"/>
    <w:rsid w:val="00551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DD1"/>
    <w:pPr>
      <w:tabs>
        <w:tab w:val="right" w:leader="dot" w:pos="9072"/>
      </w:tabs>
      <w:spacing w:before="40" w:after="40"/>
      <w:ind w:left="284"/>
    </w:pPr>
    <w:rPr>
      <w:rFonts w:ascii="Times New Roman" w:hAnsi="Times New Roman"/>
    </w:rPr>
  </w:style>
  <w:style w:type="paragraph" w:styleId="TOC1">
    <w:name w:val="toc 1"/>
    <w:basedOn w:val="TOCBase"/>
    <w:next w:val="Normal"/>
    <w:rsid w:val="00551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DD1"/>
    <w:pPr>
      <w:spacing w:before="5040"/>
      <w:jc w:val="center"/>
    </w:pPr>
    <w:rPr>
      <w:sz w:val="48"/>
      <w:szCs w:val="72"/>
      <w:lang w:val="en-US"/>
    </w:rPr>
  </w:style>
  <w:style w:type="character" w:customStyle="1" w:styleId="TitleChar">
    <w:name w:val="Title Char"/>
    <w:basedOn w:val="DefaultParagraphFont"/>
    <w:link w:val="Title"/>
    <w:rsid w:val="00551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DD1"/>
    <w:pPr>
      <w:tabs>
        <w:tab w:val="left" w:pos="3600"/>
        <w:tab w:val="left" w:pos="3958"/>
      </w:tabs>
    </w:pPr>
  </w:style>
  <w:style w:type="paragraph" w:customStyle="1" w:styleId="Note">
    <w:name w:val="Note"/>
    <w:basedOn w:val="BodyText"/>
    <w:rsid w:val="00551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DD1"/>
    <w:pPr>
      <w:framePr w:wrap="auto" w:hAnchor="text" w:y="6049"/>
    </w:pPr>
    <w:rPr>
      <w:color w:val="000000"/>
      <w:sz w:val="40"/>
    </w:rPr>
  </w:style>
  <w:style w:type="paragraph" w:customStyle="1" w:styleId="TOCTitle">
    <w:name w:val="TOCTitle"/>
    <w:basedOn w:val="Heading1"/>
    <w:rsid w:val="00551DD1"/>
    <w:pPr>
      <w:spacing w:after="240"/>
      <w:jc w:val="center"/>
      <w:outlineLvl w:val="9"/>
    </w:pPr>
    <w:rPr>
      <w:caps/>
    </w:rPr>
  </w:style>
  <w:style w:type="paragraph" w:customStyle="1" w:styleId="Version">
    <w:name w:val="Version"/>
    <w:rsid w:val="00551D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DD1"/>
    <w:pPr>
      <w:numPr>
        <w:numId w:val="13"/>
      </w:numPr>
      <w:tabs>
        <w:tab w:val="clear" w:pos="680"/>
      </w:tabs>
    </w:pPr>
  </w:style>
  <w:style w:type="paragraph" w:styleId="Index1">
    <w:name w:val="index 1"/>
    <w:basedOn w:val="Normal"/>
    <w:next w:val="Normal"/>
    <w:semiHidden/>
    <w:rsid w:val="00551DD1"/>
    <w:pPr>
      <w:keepNext w:val="0"/>
      <w:tabs>
        <w:tab w:val="right" w:pos="4176"/>
      </w:tabs>
      <w:ind w:left="198" w:hanging="198"/>
    </w:pPr>
    <w:rPr>
      <w:rFonts w:ascii="Garamond" w:hAnsi="Garamond"/>
    </w:rPr>
  </w:style>
  <w:style w:type="paragraph" w:styleId="IndexHeading">
    <w:name w:val="index heading"/>
    <w:basedOn w:val="Normal"/>
    <w:next w:val="Index1"/>
    <w:semiHidden/>
    <w:rsid w:val="00551DD1"/>
    <w:pPr>
      <w:spacing w:before="120" w:after="120"/>
    </w:pPr>
    <w:rPr>
      <w:rFonts w:ascii="Arial" w:hAnsi="Arial"/>
      <w:b/>
      <w:color w:val="918585"/>
      <w:sz w:val="24"/>
    </w:rPr>
  </w:style>
  <w:style w:type="paragraph" w:customStyle="1" w:styleId="Chapter">
    <w:name w:val="Chapter"/>
    <w:basedOn w:val="Normal"/>
    <w:rsid w:val="00551DD1"/>
    <w:pPr>
      <w:spacing w:before="240"/>
    </w:pPr>
    <w:rPr>
      <w:rFonts w:ascii="Times New Roman" w:hAnsi="Times New Roman"/>
      <w:smallCaps/>
      <w:spacing w:val="80"/>
      <w:sz w:val="28"/>
    </w:rPr>
  </w:style>
  <w:style w:type="paragraph" w:customStyle="1" w:styleId="InChapter">
    <w:name w:val="InChapter"/>
    <w:basedOn w:val="Heading3"/>
    <w:rsid w:val="00551DD1"/>
    <w:pPr>
      <w:spacing w:after="240"/>
      <w:outlineLvl w:val="9"/>
    </w:pPr>
    <w:rPr>
      <w:noProof/>
    </w:rPr>
  </w:style>
  <w:style w:type="paragraph" w:styleId="Index2">
    <w:name w:val="index 2"/>
    <w:basedOn w:val="Normal"/>
    <w:next w:val="Normal"/>
    <w:semiHidden/>
    <w:rsid w:val="00551DD1"/>
    <w:pPr>
      <w:tabs>
        <w:tab w:val="right" w:pos="4176"/>
      </w:tabs>
      <w:ind w:left="568" w:hanging="284"/>
    </w:pPr>
    <w:rPr>
      <w:rFonts w:ascii="Garamond" w:hAnsi="Garamond"/>
    </w:rPr>
  </w:style>
  <w:style w:type="paragraph" w:customStyle="1" w:styleId="Byline">
    <w:name w:val="Byline"/>
    <w:rsid w:val="00551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DD1"/>
    <w:pPr>
      <w:tabs>
        <w:tab w:val="clear" w:pos="3600"/>
        <w:tab w:val="clear" w:pos="3958"/>
      </w:tabs>
      <w:jc w:val="right"/>
    </w:pPr>
  </w:style>
  <w:style w:type="character" w:styleId="Emphasis">
    <w:name w:val="Emphasis"/>
    <w:basedOn w:val="DefaultParagraphFont"/>
    <w:qFormat/>
    <w:rsid w:val="00551DD1"/>
    <w:rPr>
      <w:i/>
    </w:rPr>
  </w:style>
  <w:style w:type="paragraph" w:styleId="Caption">
    <w:name w:val="caption"/>
    <w:basedOn w:val="BodyText"/>
    <w:next w:val="Normal"/>
    <w:qFormat/>
    <w:rsid w:val="00551DD1"/>
    <w:pPr>
      <w:framePr w:w="2268" w:hSpace="181" w:vSpace="181" w:wrap="around" w:vAnchor="text" w:hAnchor="page" w:x="1135" w:y="285" w:anchorLock="1"/>
    </w:pPr>
    <w:rPr>
      <w:i/>
    </w:rPr>
  </w:style>
  <w:style w:type="paragraph" w:customStyle="1" w:styleId="MiniTOCTitle">
    <w:name w:val="MiniTOCTitle"/>
    <w:basedOn w:val="Heading4"/>
    <w:rsid w:val="00551DD1"/>
    <w:pPr>
      <w:spacing w:before="240"/>
      <w:outlineLvl w:val="9"/>
    </w:pPr>
    <w:rPr>
      <w:noProof/>
      <w:sz w:val="24"/>
    </w:rPr>
  </w:style>
  <w:style w:type="paragraph" w:customStyle="1" w:styleId="MiniTOCItem">
    <w:name w:val="MiniTOCItem"/>
    <w:basedOn w:val="ListBullet"/>
    <w:rsid w:val="00551DD1"/>
    <w:pPr>
      <w:numPr>
        <w:numId w:val="0"/>
      </w:numPr>
      <w:tabs>
        <w:tab w:val="right" w:leader="dot" w:pos="6521"/>
      </w:tabs>
      <w:spacing w:before="0" w:after="0"/>
    </w:pPr>
  </w:style>
  <w:style w:type="paragraph" w:customStyle="1" w:styleId="TOFTitle">
    <w:name w:val="TOFTitle"/>
    <w:basedOn w:val="TOCTitle"/>
    <w:rsid w:val="00551DD1"/>
  </w:style>
  <w:style w:type="paragraph" w:styleId="TableofFigures">
    <w:name w:val="table of figures"/>
    <w:basedOn w:val="Normal"/>
    <w:next w:val="Normal"/>
    <w:semiHidden/>
    <w:rsid w:val="00551DD1"/>
    <w:pPr>
      <w:tabs>
        <w:tab w:val="right" w:leader="dot" w:pos="9072"/>
      </w:tabs>
      <w:ind w:left="970" w:hanging="403"/>
    </w:pPr>
    <w:rPr>
      <w:rFonts w:ascii="Times New Roman" w:hAnsi="Times New Roman"/>
      <w:b/>
    </w:rPr>
  </w:style>
  <w:style w:type="paragraph" w:styleId="ListNumber">
    <w:name w:val="List Number"/>
    <w:basedOn w:val="List"/>
    <w:rsid w:val="00551DD1"/>
    <w:pPr>
      <w:numPr>
        <w:numId w:val="10"/>
      </w:numPr>
    </w:pPr>
  </w:style>
  <w:style w:type="character" w:customStyle="1" w:styleId="WingdingSymbols">
    <w:name w:val="Wingding Symbols"/>
    <w:rsid w:val="00551DD1"/>
    <w:rPr>
      <w:rFonts w:ascii="Wingdings" w:hAnsi="Wingdings"/>
    </w:rPr>
  </w:style>
  <w:style w:type="paragraph" w:customStyle="1" w:styleId="TableHeading">
    <w:name w:val="Table Heading"/>
    <w:basedOn w:val="HeadingBase"/>
    <w:rsid w:val="00551DD1"/>
    <w:pPr>
      <w:keepLines/>
      <w:pBdr>
        <w:bottom w:val="single" w:sz="6" w:space="1" w:color="918585"/>
      </w:pBdr>
      <w:spacing w:before="240"/>
    </w:pPr>
  </w:style>
  <w:style w:type="character" w:customStyle="1" w:styleId="HotSpot">
    <w:name w:val="HotSpot"/>
    <w:rsid w:val="00551DD1"/>
    <w:rPr>
      <w:color w:val="0033CC"/>
      <w:u w:val="none"/>
    </w:rPr>
  </w:style>
  <w:style w:type="paragraph" w:customStyle="1" w:styleId="BodyTextRight">
    <w:name w:val="Body Text Right"/>
    <w:basedOn w:val="BodyText"/>
    <w:rsid w:val="00551DD1"/>
    <w:pPr>
      <w:spacing w:before="0" w:after="0"/>
      <w:jc w:val="right"/>
    </w:pPr>
  </w:style>
  <w:style w:type="paragraph" w:styleId="Index3">
    <w:name w:val="index 3"/>
    <w:basedOn w:val="ListNumber2"/>
    <w:next w:val="Normal"/>
    <w:semiHidden/>
    <w:rsid w:val="00551DD1"/>
    <w:pPr>
      <w:numPr>
        <w:numId w:val="0"/>
      </w:numPr>
      <w:tabs>
        <w:tab w:val="right" w:leader="dot" w:pos="4176"/>
      </w:tabs>
    </w:pPr>
  </w:style>
  <w:style w:type="paragraph" w:styleId="ListNumber2">
    <w:name w:val="List Number 2"/>
    <w:basedOn w:val="List2"/>
    <w:rsid w:val="00551DD1"/>
    <w:pPr>
      <w:numPr>
        <w:numId w:val="9"/>
      </w:numPr>
      <w:tabs>
        <w:tab w:val="clear" w:pos="1060"/>
      </w:tabs>
    </w:pPr>
  </w:style>
  <w:style w:type="paragraph" w:customStyle="1" w:styleId="MarginNote">
    <w:name w:val="Margin Note"/>
    <w:basedOn w:val="BodyText"/>
    <w:rsid w:val="00551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DD1"/>
    <w:rPr>
      <w:sz w:val="32"/>
    </w:rPr>
  </w:style>
  <w:style w:type="paragraph" w:customStyle="1" w:styleId="HeadingProcedure">
    <w:name w:val="Heading Procedure"/>
    <w:basedOn w:val="HeadingBase"/>
    <w:next w:val="Normal"/>
    <w:rsid w:val="00551DD1"/>
    <w:pPr>
      <w:tabs>
        <w:tab w:val="left" w:pos="0"/>
      </w:tabs>
      <w:spacing w:before="120" w:after="60"/>
    </w:pPr>
    <w:rPr>
      <w:i/>
      <w:color w:val="918585"/>
      <w:sz w:val="22"/>
    </w:rPr>
  </w:style>
  <w:style w:type="paragraph" w:customStyle="1" w:styleId="TableBodyText">
    <w:name w:val="Table Body Text"/>
    <w:basedOn w:val="BodyText"/>
    <w:rsid w:val="00551DD1"/>
    <w:pPr>
      <w:spacing w:before="60" w:after="60"/>
    </w:pPr>
  </w:style>
  <w:style w:type="paragraph" w:styleId="ListContinue">
    <w:name w:val="List Continue"/>
    <w:basedOn w:val="List"/>
    <w:rsid w:val="00551DD1"/>
    <w:pPr>
      <w:ind w:firstLine="0"/>
    </w:pPr>
  </w:style>
  <w:style w:type="paragraph" w:customStyle="1" w:styleId="ListNote">
    <w:name w:val="List Note"/>
    <w:basedOn w:val="List"/>
    <w:rsid w:val="00551DD1"/>
    <w:pPr>
      <w:pBdr>
        <w:top w:val="single" w:sz="6" w:space="2" w:color="918585"/>
        <w:bottom w:val="single" w:sz="6" w:space="2" w:color="918585"/>
      </w:pBdr>
      <w:tabs>
        <w:tab w:val="left" w:pos="1021"/>
      </w:tabs>
      <w:ind w:firstLine="0"/>
    </w:pPr>
  </w:style>
  <w:style w:type="paragraph" w:customStyle="1" w:styleId="Warning">
    <w:name w:val="Warning"/>
    <w:basedOn w:val="BodyText"/>
    <w:rsid w:val="00551DD1"/>
    <w:pPr>
      <w:shd w:val="clear" w:color="auto" w:fill="D9D9D9"/>
      <w:tabs>
        <w:tab w:val="left" w:pos="992"/>
      </w:tabs>
      <w:ind w:left="119" w:right="119"/>
    </w:pPr>
    <w:rPr>
      <w:sz w:val="20"/>
    </w:rPr>
  </w:style>
  <w:style w:type="paragraph" w:customStyle="1" w:styleId="MarginIcons">
    <w:name w:val="Margin Icons"/>
    <w:basedOn w:val="BodyText"/>
    <w:rsid w:val="00551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DD1"/>
    <w:rPr>
      <w:rFonts w:ascii="Courier New" w:hAnsi="Courier New"/>
    </w:rPr>
  </w:style>
  <w:style w:type="paragraph" w:customStyle="1" w:styleId="NoteBullet">
    <w:name w:val="Note Bullet"/>
    <w:basedOn w:val="Note"/>
    <w:rsid w:val="00551DD1"/>
    <w:pPr>
      <w:tabs>
        <w:tab w:val="clear" w:pos="680"/>
      </w:tabs>
      <w:spacing w:before="60" w:after="60"/>
    </w:pPr>
  </w:style>
  <w:style w:type="paragraph" w:customStyle="1" w:styleId="SubHeading2">
    <w:name w:val="SubHeading2"/>
    <w:basedOn w:val="HeadingBase"/>
    <w:rsid w:val="00551DD1"/>
    <w:pPr>
      <w:spacing w:before="240" w:after="60"/>
    </w:pPr>
    <w:rPr>
      <w:sz w:val="20"/>
    </w:rPr>
  </w:style>
  <w:style w:type="paragraph" w:customStyle="1" w:styleId="SubHeading1">
    <w:name w:val="SubHeading1"/>
    <w:basedOn w:val="HeadingBase"/>
    <w:rsid w:val="00551DD1"/>
    <w:pPr>
      <w:spacing w:before="240" w:after="60"/>
    </w:pPr>
    <w:rPr>
      <w:color w:val="918585"/>
      <w:sz w:val="22"/>
    </w:rPr>
  </w:style>
  <w:style w:type="paragraph" w:customStyle="1" w:styleId="SideHeading">
    <w:name w:val="Side Heading"/>
    <w:basedOn w:val="HeadingBase"/>
    <w:rsid w:val="00551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DD1"/>
    <w:pPr>
      <w:tabs>
        <w:tab w:val="num" w:pos="360"/>
      </w:tabs>
    </w:pPr>
  </w:style>
  <w:style w:type="paragraph" w:styleId="PlainText">
    <w:name w:val="Plain Text"/>
    <w:basedOn w:val="Normal"/>
    <w:link w:val="PlainTextChar"/>
    <w:rsid w:val="00551DD1"/>
    <w:rPr>
      <w:sz w:val="20"/>
    </w:rPr>
  </w:style>
  <w:style w:type="character" w:customStyle="1" w:styleId="PlainTextChar">
    <w:name w:val="Plain Text Char"/>
    <w:basedOn w:val="DefaultParagraphFont"/>
    <w:link w:val="PlainText"/>
    <w:rsid w:val="00551D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DD1"/>
    <w:rPr>
      <w:b/>
      <w:smallCaps/>
    </w:rPr>
  </w:style>
  <w:style w:type="paragraph" w:customStyle="1" w:styleId="TableListNumber">
    <w:name w:val="Table List Number"/>
    <w:basedOn w:val="ListNumber"/>
    <w:rsid w:val="00551DD1"/>
    <w:pPr>
      <w:numPr>
        <w:numId w:val="0"/>
      </w:numPr>
    </w:pPr>
  </w:style>
  <w:style w:type="paragraph" w:styleId="TOC4">
    <w:name w:val="toc 4"/>
    <w:basedOn w:val="TOCBase"/>
    <w:next w:val="Normal"/>
    <w:semiHidden/>
    <w:rsid w:val="00551DD1"/>
    <w:pPr>
      <w:tabs>
        <w:tab w:val="right" w:leader="dot" w:pos="9071"/>
      </w:tabs>
      <w:ind w:left="1701"/>
    </w:pPr>
  </w:style>
  <w:style w:type="paragraph" w:customStyle="1" w:styleId="ListAlpha">
    <w:name w:val="List Alpha"/>
    <w:basedOn w:val="List"/>
    <w:rsid w:val="00551DD1"/>
    <w:pPr>
      <w:numPr>
        <w:numId w:val="8"/>
      </w:numPr>
    </w:pPr>
  </w:style>
  <w:style w:type="paragraph" w:customStyle="1" w:styleId="ListAlpha2">
    <w:name w:val="List Alpha 2"/>
    <w:basedOn w:val="List2"/>
    <w:rsid w:val="00551DD1"/>
    <w:pPr>
      <w:numPr>
        <w:numId w:val="7"/>
      </w:numPr>
    </w:pPr>
  </w:style>
  <w:style w:type="paragraph" w:styleId="List3">
    <w:name w:val="List 3"/>
    <w:basedOn w:val="BodyText"/>
    <w:rsid w:val="00551DD1"/>
    <w:pPr>
      <w:tabs>
        <w:tab w:val="left" w:pos="1021"/>
      </w:tabs>
      <w:spacing w:before="60" w:after="60"/>
      <w:ind w:left="1020" w:hanging="340"/>
    </w:pPr>
  </w:style>
  <w:style w:type="paragraph" w:styleId="List4">
    <w:name w:val="List 4"/>
    <w:basedOn w:val="BodyText"/>
    <w:rsid w:val="00551DD1"/>
    <w:pPr>
      <w:tabs>
        <w:tab w:val="left" w:pos="1361"/>
      </w:tabs>
      <w:spacing w:before="60" w:after="60"/>
      <w:ind w:left="1361" w:hanging="340"/>
    </w:pPr>
  </w:style>
  <w:style w:type="paragraph" w:styleId="List5">
    <w:name w:val="List 5"/>
    <w:basedOn w:val="BodyText"/>
    <w:rsid w:val="00551DD1"/>
    <w:pPr>
      <w:tabs>
        <w:tab w:val="left" w:pos="1701"/>
      </w:tabs>
      <w:spacing w:before="60" w:after="60"/>
      <w:ind w:left="1701" w:hanging="340"/>
    </w:pPr>
  </w:style>
  <w:style w:type="paragraph" w:styleId="ListBullet3">
    <w:name w:val="List Bullet 3"/>
    <w:basedOn w:val="List3"/>
    <w:rsid w:val="00551DD1"/>
    <w:pPr>
      <w:numPr>
        <w:numId w:val="14"/>
      </w:numPr>
      <w:tabs>
        <w:tab w:val="clear" w:pos="1021"/>
      </w:tabs>
      <w:ind w:left="1037" w:hanging="357"/>
    </w:pPr>
  </w:style>
  <w:style w:type="paragraph" w:styleId="ListBullet4">
    <w:name w:val="List Bullet 4"/>
    <w:basedOn w:val="List4"/>
    <w:rsid w:val="00551DD1"/>
    <w:pPr>
      <w:numPr>
        <w:numId w:val="2"/>
      </w:numPr>
    </w:pPr>
  </w:style>
  <w:style w:type="paragraph" w:styleId="ListBullet5">
    <w:name w:val="List Bullet 5"/>
    <w:basedOn w:val="List5"/>
    <w:rsid w:val="00551DD1"/>
    <w:pPr>
      <w:numPr>
        <w:numId w:val="3"/>
      </w:numPr>
    </w:pPr>
  </w:style>
  <w:style w:type="paragraph" w:styleId="ListContinue2">
    <w:name w:val="List Continue 2"/>
    <w:basedOn w:val="List2"/>
    <w:rsid w:val="00551DD1"/>
    <w:pPr>
      <w:ind w:firstLine="0"/>
    </w:pPr>
  </w:style>
  <w:style w:type="paragraph" w:styleId="ListContinue3">
    <w:name w:val="List Continue 3"/>
    <w:basedOn w:val="List3"/>
    <w:rsid w:val="00551DD1"/>
    <w:pPr>
      <w:ind w:left="1021" w:firstLine="0"/>
    </w:pPr>
  </w:style>
  <w:style w:type="paragraph" w:styleId="ListContinue4">
    <w:name w:val="List Continue 4"/>
    <w:basedOn w:val="List4"/>
    <w:rsid w:val="00551DD1"/>
    <w:pPr>
      <w:ind w:firstLine="0"/>
    </w:pPr>
  </w:style>
  <w:style w:type="paragraph" w:styleId="ListContinue5">
    <w:name w:val="List Continue 5"/>
    <w:basedOn w:val="List5"/>
    <w:rsid w:val="00551DD1"/>
    <w:pPr>
      <w:ind w:firstLine="0"/>
    </w:pPr>
  </w:style>
  <w:style w:type="paragraph" w:styleId="ListNumber3">
    <w:name w:val="List Number 3"/>
    <w:basedOn w:val="List3"/>
    <w:rsid w:val="00551DD1"/>
    <w:pPr>
      <w:numPr>
        <w:numId w:val="4"/>
      </w:numPr>
    </w:pPr>
  </w:style>
  <w:style w:type="paragraph" w:styleId="ListNumber4">
    <w:name w:val="List Number 4"/>
    <w:basedOn w:val="List4"/>
    <w:rsid w:val="00551DD1"/>
    <w:pPr>
      <w:numPr>
        <w:numId w:val="5"/>
      </w:numPr>
    </w:pPr>
  </w:style>
  <w:style w:type="paragraph" w:styleId="ListNumber5">
    <w:name w:val="List Number 5"/>
    <w:basedOn w:val="List5"/>
    <w:rsid w:val="00551DD1"/>
    <w:pPr>
      <w:numPr>
        <w:numId w:val="6"/>
      </w:numPr>
    </w:pPr>
  </w:style>
  <w:style w:type="paragraph" w:styleId="BlockText">
    <w:name w:val="Block Text"/>
    <w:basedOn w:val="Normal"/>
    <w:rsid w:val="00551DD1"/>
    <w:pPr>
      <w:spacing w:after="120"/>
      <w:ind w:left="1440" w:right="1440"/>
    </w:pPr>
  </w:style>
  <w:style w:type="character" w:customStyle="1" w:styleId="Subscript">
    <w:name w:val="Subscript"/>
    <w:basedOn w:val="DefaultParagraphFont"/>
    <w:rsid w:val="00551DD1"/>
    <w:rPr>
      <w:sz w:val="16"/>
      <w:vertAlign w:val="subscript"/>
    </w:rPr>
  </w:style>
  <w:style w:type="character" w:customStyle="1" w:styleId="Superscript">
    <w:name w:val="Superscript"/>
    <w:basedOn w:val="DefaultParagraphFont"/>
    <w:rsid w:val="00551DD1"/>
    <w:rPr>
      <w:sz w:val="16"/>
      <w:vertAlign w:val="superscript"/>
    </w:rPr>
  </w:style>
  <w:style w:type="character" w:customStyle="1" w:styleId="Symbols">
    <w:name w:val="Symbols"/>
    <w:basedOn w:val="DefaultParagraphFont"/>
    <w:rsid w:val="00551DD1"/>
    <w:rPr>
      <w:rFonts w:ascii="Symbol" w:hAnsi="Symbol"/>
    </w:rPr>
  </w:style>
  <w:style w:type="character" w:customStyle="1" w:styleId="MenuOptions">
    <w:name w:val="Menu Options"/>
    <w:basedOn w:val="DefaultParagraphFont"/>
    <w:rsid w:val="00551DD1"/>
    <w:rPr>
      <w:rFonts w:ascii="Arial Narrow" w:hAnsi="Arial Narrow"/>
      <w:smallCaps/>
    </w:rPr>
  </w:style>
  <w:style w:type="character" w:customStyle="1" w:styleId="Buttons">
    <w:name w:val="Buttons"/>
    <w:basedOn w:val="DefaultParagraphFont"/>
    <w:rsid w:val="00551DD1"/>
    <w:rPr>
      <w:b/>
    </w:rPr>
  </w:style>
  <w:style w:type="character" w:customStyle="1" w:styleId="Underlined">
    <w:name w:val="Underlined"/>
    <w:basedOn w:val="DefaultParagraphFont"/>
    <w:rsid w:val="00551DD1"/>
    <w:rPr>
      <w:u w:val="single"/>
    </w:rPr>
  </w:style>
  <w:style w:type="paragraph" w:customStyle="1" w:styleId="TableBodyTextRight">
    <w:name w:val="Table Body Text Right"/>
    <w:basedOn w:val="TableBodyText"/>
    <w:rsid w:val="00551DD1"/>
    <w:pPr>
      <w:widowControl w:val="0"/>
      <w:autoSpaceDE w:val="0"/>
      <w:autoSpaceDN w:val="0"/>
      <w:adjustRightInd w:val="0"/>
      <w:jc w:val="right"/>
    </w:pPr>
    <w:rPr>
      <w:rFonts w:cs="Arial"/>
      <w:szCs w:val="18"/>
    </w:rPr>
  </w:style>
  <w:style w:type="paragraph" w:customStyle="1" w:styleId="CopyrightText">
    <w:name w:val="Copyright Text"/>
    <w:basedOn w:val="BodyText"/>
    <w:rsid w:val="00551DD1"/>
    <w:rPr>
      <w:sz w:val="18"/>
    </w:rPr>
  </w:style>
  <w:style w:type="paragraph" w:customStyle="1" w:styleId="BodySmallRight">
    <w:name w:val="Body Small Right"/>
    <w:basedOn w:val="BodyTextRight"/>
    <w:rsid w:val="00551DD1"/>
    <w:rPr>
      <w:sz w:val="18"/>
      <w:szCs w:val="18"/>
    </w:rPr>
  </w:style>
  <w:style w:type="paragraph" w:customStyle="1" w:styleId="MarginEdition">
    <w:name w:val="Margin Edition"/>
    <w:basedOn w:val="MarginNote"/>
    <w:rsid w:val="00551DD1"/>
    <w:pPr>
      <w:spacing w:before="0" w:after="0"/>
    </w:pPr>
    <w:rPr>
      <w:rFonts w:ascii="Times New Roman" w:hAnsi="Times New Roman"/>
      <w:color w:val="999999"/>
    </w:rPr>
  </w:style>
  <w:style w:type="paragraph" w:customStyle="1" w:styleId="Spacer">
    <w:name w:val="Spacer"/>
    <w:basedOn w:val="Normal"/>
    <w:rsid w:val="00551DD1"/>
    <w:rPr>
      <w:sz w:val="2"/>
      <w:szCs w:val="2"/>
    </w:rPr>
  </w:style>
  <w:style w:type="character" w:customStyle="1" w:styleId="Small">
    <w:name w:val="Small"/>
    <w:basedOn w:val="DefaultParagraphFont"/>
    <w:rsid w:val="00551DD1"/>
    <w:rPr>
      <w:sz w:val="16"/>
    </w:rPr>
  </w:style>
  <w:style w:type="paragraph" w:customStyle="1" w:styleId="WideTable">
    <w:name w:val="Wide Table"/>
    <w:basedOn w:val="Normal"/>
    <w:rsid w:val="00551DD1"/>
    <w:pPr>
      <w:ind w:left="-1418"/>
    </w:pPr>
    <w:rPr>
      <w:sz w:val="2"/>
      <w:szCs w:val="2"/>
    </w:rPr>
  </w:style>
  <w:style w:type="character" w:styleId="PageNumber">
    <w:name w:val="page number"/>
    <w:basedOn w:val="DefaultParagraphFont"/>
    <w:rsid w:val="00551DD1"/>
  </w:style>
  <w:style w:type="paragraph" w:styleId="Quote">
    <w:name w:val="Quote"/>
    <w:basedOn w:val="Heading1"/>
    <w:link w:val="QuoteChar"/>
    <w:qFormat/>
    <w:rsid w:val="00551DD1"/>
    <w:rPr>
      <w:b w:val="0"/>
      <w:sz w:val="72"/>
      <w:szCs w:val="72"/>
      <w:lang w:val="en-NZ"/>
    </w:rPr>
  </w:style>
  <w:style w:type="character" w:customStyle="1" w:styleId="QuoteChar">
    <w:name w:val="Quote Char"/>
    <w:basedOn w:val="DefaultParagraphFont"/>
    <w:link w:val="Quote"/>
    <w:rsid w:val="00551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DD1"/>
    <w:pPr>
      <w:pageBreakBefore/>
    </w:pPr>
  </w:style>
  <w:style w:type="paragraph" w:customStyle="1" w:styleId="Border">
    <w:name w:val="Border"/>
    <w:basedOn w:val="Normal"/>
    <w:qFormat/>
    <w:rsid w:val="00551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DD1"/>
    <w:rPr>
      <w:b/>
      <w:bCs/>
      <w:i/>
      <w:iCs/>
      <w:color w:val="auto"/>
    </w:rPr>
  </w:style>
  <w:style w:type="paragraph" w:styleId="IntenseQuote">
    <w:name w:val="Intense Quote"/>
    <w:basedOn w:val="Normal"/>
    <w:next w:val="Normal"/>
    <w:link w:val="IntenseQuoteChar"/>
    <w:uiPriority w:val="30"/>
    <w:qFormat/>
    <w:rsid w:val="00551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D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DD1"/>
    <w:rPr>
      <w:smallCaps/>
      <w:color w:val="auto"/>
      <w:u w:val="single"/>
    </w:rPr>
  </w:style>
  <w:style w:type="character" w:styleId="IntenseReference">
    <w:name w:val="Intense Reference"/>
    <w:basedOn w:val="DefaultParagraphFont"/>
    <w:uiPriority w:val="32"/>
    <w:qFormat/>
    <w:rsid w:val="00551DD1"/>
    <w:rPr>
      <w:b/>
      <w:bCs/>
      <w:smallCaps/>
      <w:color w:val="auto"/>
      <w:spacing w:val="5"/>
      <w:u w:val="single"/>
    </w:rPr>
  </w:style>
  <w:style w:type="paragraph" w:customStyle="1" w:styleId="2ColumnHeading">
    <w:name w:val="2Column Heading"/>
    <w:basedOn w:val="BodyText"/>
    <w:qFormat/>
    <w:rsid w:val="00551DD1"/>
    <w:pPr>
      <w:spacing w:after="60"/>
      <w:ind w:left="-2268"/>
    </w:pPr>
    <w:rPr>
      <w:b/>
    </w:rPr>
  </w:style>
  <w:style w:type="paragraph" w:customStyle="1" w:styleId="Heading1TOC">
    <w:name w:val="Heading1 TOC"/>
    <w:basedOn w:val="Normal"/>
    <w:qFormat/>
    <w:rsid w:val="00551DD1"/>
    <w:pPr>
      <w:spacing w:before="240" w:after="120"/>
    </w:pPr>
    <w:rPr>
      <w:rFonts w:ascii="Times New Roman" w:hAnsi="Times New Roman"/>
      <w:b/>
      <w:sz w:val="32"/>
    </w:rPr>
  </w:style>
  <w:style w:type="paragraph" w:customStyle="1" w:styleId="Heading2TOC">
    <w:name w:val="Heading2 TOC"/>
    <w:basedOn w:val="Normal"/>
    <w:qFormat/>
    <w:rsid w:val="00551DD1"/>
    <w:pPr>
      <w:spacing w:before="240" w:after="60"/>
    </w:pPr>
    <w:rPr>
      <w:rFonts w:ascii="Times New Roman" w:hAnsi="Times New Roman"/>
      <w:b/>
      <w:sz w:val="28"/>
    </w:rPr>
  </w:style>
  <w:style w:type="character" w:customStyle="1" w:styleId="Underline">
    <w:name w:val="Underline"/>
    <w:basedOn w:val="DefaultParagraphFont"/>
    <w:qFormat/>
    <w:rsid w:val="00551DD1"/>
    <w:rPr>
      <w:u w:val="single"/>
    </w:rPr>
  </w:style>
  <w:style w:type="character" w:customStyle="1" w:styleId="BoldandItalics">
    <w:name w:val="Bold and Italics"/>
    <w:qFormat/>
    <w:rsid w:val="00551DD1"/>
    <w:rPr>
      <w:b/>
      <w:i/>
      <w:u w:val="none"/>
    </w:rPr>
  </w:style>
  <w:style w:type="paragraph" w:styleId="BalloonText">
    <w:name w:val="Balloon Text"/>
    <w:basedOn w:val="Normal"/>
    <w:link w:val="BalloonTextChar"/>
    <w:rsid w:val="00551DD1"/>
    <w:rPr>
      <w:rFonts w:ascii="Tahoma" w:hAnsi="Tahoma" w:cs="Tahoma"/>
      <w:sz w:val="16"/>
      <w:szCs w:val="16"/>
    </w:rPr>
  </w:style>
  <w:style w:type="character" w:customStyle="1" w:styleId="BalloonTextChar">
    <w:name w:val="Balloon Text Char"/>
    <w:basedOn w:val="DefaultParagraphFont"/>
    <w:link w:val="BalloonText"/>
    <w:rsid w:val="00551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D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D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785</Words>
  <Characters>4326</Characters>
  <Application>Microsoft Office Word</Application>
  <DocSecurity>0</DocSecurity>
  <Lines>175</Lines>
  <Paragraphs>82</Paragraphs>
  <ScaleCrop>false</ScaleCrop>
  <Company>Author-it Software Corporation Ltd.</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AHCBEK301A Manage honey bee swarms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2012-05-26T12:44:00Z</dcterms:created>
  <dcterms:modified xsi:type="dcterms:W3CDTF">2012-05-26T12:44:00Z</dcterms:modified>
</cp:coreProperties>
</file>