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1BA" w:rsidP="008461BA">
      <w:pPr>
        <w:pStyle w:val="Title"/>
      </w:pPr>
      <w:r>
        <w:fldChar w:fldCharType="begin"/>
      </w:r>
      <w:r>
        <w:instrText xml:space="preserve"> TITLE   \* MERGEFORMAT </w:instrText>
      </w:r>
      <w:r>
        <w:fldChar w:fldCharType="separate"/>
      </w:r>
      <w:r>
        <w:t>AHCBAC407A Save, prepare and store agricultural seed</w:t>
      </w:r>
      <w:r>
        <w:fldChar w:fldCharType="end"/>
      </w:r>
    </w:p>
    <w:p w:rsidR="008461BA" w:rsidP="008461BA">
      <w:pPr>
        <w:pStyle w:val="Version"/>
        <w:sectPr w:rsidSect="00EA3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5A5" w:rsidP="00EA35A5">
      <w:pPr>
        <w:pStyle w:val="SuperHeading"/>
      </w:pPr>
      <w:r w:rsidRPr="00EA35A5">
        <w:t>AHCBAC407A Save, prepare and store agricultural seed</w:t>
      </w:r>
    </w:p>
    <w:p w:rsidR="00000000" w:rsidRPr="00EA35A5" w:rsidP="00EA35A5">
      <w:pPr>
        <w:pStyle w:val="Heading1"/>
      </w:pPr>
      <w:bookmarkStart w:id="1" w:name="O_267675"/>
      <w:bookmarkEnd w:id="1"/>
      <w:r w:rsidRPr="00EA35A5">
        <w:t>Modification History</w:t>
      </w:r>
    </w:p>
    <w:p w:rsidR="00000000" w:rsidRPr="00EA35A5" w:rsidP="00EA35A5">
      <w:pPr>
        <w:pStyle w:val="BodyText"/>
      </w:pPr>
      <w:r w:rsidRPr="00EA35A5">
        <w:t>Not Applicable</w:t>
      </w:r>
    </w:p>
    <w:p w:rsidR="00000000" w:rsidRPr="00EA35A5" w:rsidP="00EA35A5">
      <w:pPr>
        <w:pStyle w:val="AllowPageBreak"/>
      </w:pPr>
    </w:p>
    <w:p w:rsidR="00000000" w:rsidRPr="00EA35A5" w:rsidP="00EA35A5">
      <w:pPr>
        <w:pStyle w:val="Heading1"/>
      </w:pPr>
      <w:bookmarkStart w:id="2" w:name="O_186868"/>
      <w:bookmarkEnd w:id="2"/>
      <w:r w:rsidRPr="00EA35A5">
        <w:t>Unit Descriptor</w:t>
      </w:r>
    </w:p>
    <w:tbl>
      <w:tblPr>
        <w:tblW w:w="0" w:type="auto"/>
        <w:tblLayout w:type="fixed"/>
        <w:tblCellMar>
          <w:left w:w="62" w:type="dxa"/>
          <w:right w:w="62" w:type="dxa"/>
        </w:tblCellMar>
        <w:tblLook w:val="0000"/>
      </w:tblPr>
      <w:tblGrid>
        <w:gridCol w:w="2673"/>
        <w:gridCol w:w="5849"/>
      </w:tblGrid>
      <w:tr w:rsidTr="008461BA">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This unit covers saving, preparing and storage of agricultural seed and defines the standard requi</w:t>
            </w:r>
            <w:r w:rsidRPr="00EA35A5">
              <w:t>red to:  calculate the quantity of seed required for the following season;  grade and test seed and interpret the results;  store the seed for use in the following season;  maintain grain in storage to ensure maximum quality and yield when used.</w:t>
            </w:r>
          </w:p>
        </w:tc>
      </w:tr>
    </w:tbl>
    <w:p w:rsidR="008461BA" w:rsidP="00EA35A5">
      <w:pPr>
        <w:pStyle w:val="BodyText"/>
      </w:pPr>
    </w:p>
    <w:p w:rsidR="008461BA" w:rsidP="00EA35A5">
      <w:pPr>
        <w:pStyle w:val="BodyText"/>
      </w:pPr>
    </w:p>
    <w:p w:rsidR="00000000" w:rsidRPr="00EA35A5" w:rsidP="00EA35A5">
      <w:pPr>
        <w:pStyle w:val="Heading1"/>
      </w:pPr>
      <w:bookmarkStart w:id="3" w:name="O_186872"/>
      <w:bookmarkEnd w:id="3"/>
      <w:r w:rsidRPr="00EA35A5">
        <w:t>Application of the Unit</w:t>
      </w:r>
    </w:p>
    <w:tbl>
      <w:tblPr>
        <w:tblW w:w="0" w:type="auto"/>
        <w:tblLayout w:type="fixed"/>
        <w:tblCellMar>
          <w:left w:w="62" w:type="dxa"/>
          <w:right w:w="62" w:type="dxa"/>
        </w:tblCellMar>
        <w:tblLook w:val="0000"/>
      </w:tblPr>
      <w:tblGrid>
        <w:gridCol w:w="2753"/>
        <w:gridCol w:w="5769"/>
      </w:tblGrid>
      <w:tr w:rsidTr="008461B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 xml:space="preserve">This unit applies to cropping managers and is likely to be carried out independently as part of managing a cropping enterprise. </w:t>
            </w:r>
          </w:p>
        </w:tc>
      </w:tr>
    </w:tbl>
    <w:p w:rsidR="008461BA" w:rsidP="00EA35A5">
      <w:pPr>
        <w:pStyle w:val="BodyText"/>
      </w:pPr>
    </w:p>
    <w:p w:rsidR="008461BA" w:rsidP="00EA35A5">
      <w:pPr>
        <w:pStyle w:val="BodyText"/>
      </w:pPr>
    </w:p>
    <w:p w:rsidR="00000000" w:rsidRPr="00EA35A5" w:rsidP="00EA35A5">
      <w:pPr>
        <w:pStyle w:val="Heading1"/>
      </w:pPr>
      <w:bookmarkStart w:id="4" w:name="O_275935"/>
      <w:bookmarkEnd w:id="4"/>
      <w:r w:rsidRPr="00EA35A5">
        <w:t>Licensing/Regulatory Information</w:t>
      </w:r>
    </w:p>
    <w:p w:rsidR="00000000" w:rsidRPr="00EA35A5" w:rsidP="00EA35A5">
      <w:pPr>
        <w:pStyle w:val="BodyText"/>
      </w:pPr>
      <w:r w:rsidRPr="00EA35A5">
        <w:t>Not Applic</w:t>
      </w:r>
      <w:r w:rsidRPr="00EA35A5">
        <w:t>able</w:t>
      </w:r>
    </w:p>
    <w:p w:rsidR="00000000" w:rsidRPr="00EA35A5" w:rsidP="00EA35A5">
      <w:pPr>
        <w:pStyle w:val="AllowPageBreak"/>
      </w:pPr>
    </w:p>
    <w:p w:rsidR="00000000" w:rsidRPr="00EA35A5" w:rsidP="00EA35A5">
      <w:pPr>
        <w:pStyle w:val="Heading1"/>
      </w:pPr>
      <w:bookmarkStart w:id="5" w:name="O_186870"/>
      <w:bookmarkEnd w:id="5"/>
      <w:r w:rsidRPr="00EA35A5">
        <w:t>Pre-Requisites</w:t>
      </w:r>
    </w:p>
    <w:tbl>
      <w:tblPr>
        <w:tblW w:w="0" w:type="auto"/>
        <w:tblLayout w:type="fixed"/>
        <w:tblCellMar>
          <w:left w:w="62" w:type="dxa"/>
          <w:right w:w="62" w:type="dxa"/>
        </w:tblCellMar>
        <w:tblLook w:val="0000"/>
      </w:tblPr>
      <w:tblGrid>
        <w:gridCol w:w="2775"/>
        <w:gridCol w:w="1295"/>
        <w:gridCol w:w="4452"/>
      </w:tblGrid>
      <w:tr w:rsidTr="008461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p>
        </w:tc>
      </w:tr>
    </w:tbl>
    <w:p w:rsidR="008461BA" w:rsidP="00EA35A5">
      <w:pPr>
        <w:pStyle w:val="BodyText"/>
      </w:pPr>
    </w:p>
    <w:p w:rsidR="008461BA" w:rsidP="00EA35A5">
      <w:pPr>
        <w:pStyle w:val="BodyText"/>
      </w:pPr>
    </w:p>
    <w:p w:rsidR="00000000" w:rsidRPr="00EA35A5" w:rsidP="00EA35A5">
      <w:pPr>
        <w:pStyle w:val="Heading1"/>
      </w:pPr>
      <w:bookmarkStart w:id="6" w:name="O_186869"/>
      <w:bookmarkEnd w:id="6"/>
      <w:r w:rsidRPr="00EA35A5">
        <w:t>Employability Skills Information</w:t>
      </w:r>
    </w:p>
    <w:tbl>
      <w:tblPr>
        <w:tblW w:w="0" w:type="auto"/>
        <w:tblLayout w:type="fixed"/>
        <w:tblCellMar>
          <w:left w:w="62" w:type="dxa"/>
          <w:right w:w="62" w:type="dxa"/>
        </w:tblCellMar>
        <w:tblLook w:val="0000"/>
      </w:tblPr>
      <w:tblGrid>
        <w:gridCol w:w="2802"/>
        <w:gridCol w:w="5720"/>
      </w:tblGrid>
      <w:tr w:rsidTr="008461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This unit contains employability skills.</w:t>
            </w:r>
          </w:p>
        </w:tc>
      </w:tr>
    </w:tbl>
    <w:p w:rsidR="008461BA" w:rsidP="00EA35A5">
      <w:pPr>
        <w:pStyle w:val="BodyText"/>
      </w:pPr>
    </w:p>
    <w:p w:rsidR="008461BA" w:rsidP="00EA35A5">
      <w:pPr>
        <w:pStyle w:val="BodyText"/>
      </w:pPr>
    </w:p>
    <w:p w:rsidR="00000000" w:rsidRPr="00EA35A5" w:rsidP="00EA35A5">
      <w:pPr>
        <w:pStyle w:val="Heading1"/>
      </w:pPr>
      <w:bookmarkStart w:id="7" w:name="O_285721"/>
      <w:bookmarkEnd w:id="7"/>
      <w:r w:rsidRPr="00EA35A5">
        <w:t>Elements and Performance Criteria Pre-Content</w:t>
      </w:r>
    </w:p>
    <w:p w:rsidR="00000000" w:rsidRPr="00EA35A5" w:rsidP="00EA35A5">
      <w:pPr>
        <w:pStyle w:val="BodyText"/>
      </w:pPr>
      <w:r w:rsidRPr="00EA35A5">
        <w:t>Not Applicable</w:t>
      </w:r>
    </w:p>
    <w:p w:rsidR="00000000" w:rsidRPr="00EA35A5" w:rsidP="00EA35A5">
      <w:pPr>
        <w:pStyle w:val="AllowPageBreak"/>
      </w:pPr>
    </w:p>
    <w:p w:rsidR="00000000" w:rsidRPr="00EA35A5" w:rsidP="00EA35A5">
      <w:pPr>
        <w:pStyle w:val="Heading1"/>
      </w:pPr>
      <w:bookmarkStart w:id="8" w:name="O_232388"/>
      <w:bookmarkEnd w:id="8"/>
      <w:r w:rsidRPr="00EA35A5">
        <w:t>Elements and Performance Criteria</w:t>
      </w:r>
    </w:p>
    <w:tbl>
      <w:tblPr>
        <w:tblW w:w="0" w:type="auto"/>
        <w:tblLayout w:type="fixed"/>
        <w:tblCellMar>
          <w:left w:w="62" w:type="dxa"/>
          <w:right w:w="62" w:type="dxa"/>
        </w:tblCellMar>
        <w:tblLook w:val="0000"/>
      </w:tblPr>
      <w:tblGrid>
        <w:gridCol w:w="2551"/>
        <w:gridCol w:w="5971"/>
      </w:tblGrid>
      <w:tr w:rsidTr="008461BA">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PERFORMANCE CRITERIA</w:t>
            </w:r>
          </w:p>
        </w:tc>
      </w:tr>
      <w:tr w:rsidTr="008461B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List"/>
              <w:rPr>
                <w:lang w:val="en-NZ"/>
              </w:rPr>
            </w:pPr>
            <w:r w:rsidRPr="00EA35A5">
              <w:t>1.</w:t>
            </w:r>
            <w:r w:rsidRPr="00EA35A5">
              <w:tab/>
              <w:t>Select seed from agricultural crops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2"/>
            </w:pPr>
            <w:r w:rsidRPr="00EA35A5">
              <w:t>1.1.</w:t>
            </w:r>
            <w:r w:rsidRPr="00EA35A5">
              <w:tab/>
              <w:t>The quantity of seed required to sow the following season's crop is calculated.</w:t>
            </w:r>
          </w:p>
          <w:p w:rsidR="00000000" w:rsidRPr="00EA35A5" w:rsidP="00EA35A5">
            <w:pPr>
              <w:pStyle w:val="List2"/>
            </w:pPr>
            <w:r w:rsidRPr="00EA35A5">
              <w:t>1.2.</w:t>
            </w:r>
            <w:r w:rsidRPr="00EA35A5">
              <w:tab/>
            </w:r>
            <w:r w:rsidRPr="00EA35A5">
              <w:t>The area of crop needed to produce the required quantity of seed for the following season's crop is calculated.</w:t>
            </w:r>
          </w:p>
          <w:p w:rsidR="00000000" w:rsidRPr="00EA35A5" w:rsidP="00EA35A5">
            <w:pPr>
              <w:pStyle w:val="List2"/>
            </w:pPr>
            <w:r w:rsidRPr="00EA35A5">
              <w:t>1.3.</w:t>
            </w:r>
            <w:r w:rsidRPr="00EA35A5">
              <w:tab/>
              <w:t>A portion of the crop to be used as seed is selected, based on the calculated requirements and its health, vigour, and grain size.</w:t>
            </w:r>
          </w:p>
          <w:p w:rsidR="00000000" w:rsidRPr="00EA35A5" w:rsidP="00EA35A5">
            <w:pPr>
              <w:pStyle w:val="List2"/>
            </w:pPr>
            <w:r w:rsidRPr="00EA35A5">
              <w:t>1.4.</w:t>
            </w:r>
            <w:r w:rsidRPr="00EA35A5">
              <w:tab/>
              <w:t>The</w:t>
            </w:r>
            <w:r w:rsidRPr="00EA35A5">
              <w:t xml:space="preserve"> soil type in the selected portion of the crop is noted for potential input to management decision-making.</w:t>
            </w:r>
          </w:p>
          <w:p w:rsidR="00000000" w:rsidRPr="00EA35A5" w:rsidP="00EA35A5">
            <w:pPr>
              <w:pStyle w:val="List2"/>
            </w:pPr>
            <w:r w:rsidRPr="00EA35A5">
              <w:t>1.5.</w:t>
            </w:r>
            <w:r w:rsidRPr="00EA35A5">
              <w:tab/>
              <w:t>Measures are taken to improve seed and plant health, vigour and uniformity within the selected area.</w:t>
            </w:r>
          </w:p>
          <w:p w:rsidR="00000000" w:rsidRPr="00EA35A5" w:rsidP="00EA35A5">
            <w:pPr>
              <w:pStyle w:val="List2"/>
            </w:pPr>
            <w:r w:rsidRPr="00EA35A5">
              <w:t>1.6.</w:t>
            </w:r>
            <w:r w:rsidRPr="00EA35A5">
              <w:tab/>
              <w:t>The application of any chemicals to th</w:t>
            </w:r>
            <w:r w:rsidRPr="00EA35A5">
              <w:t>e crop is undertaken in full consideration of detrimental environmental impacts.</w:t>
            </w:r>
          </w:p>
          <w:p w:rsidR="00000000" w:rsidP="00EA35A5">
            <w:pPr>
              <w:pStyle w:val="List2"/>
              <w:rPr>
                <w:lang w:val="en-NZ"/>
              </w:rPr>
            </w:pPr>
            <w:r w:rsidRPr="00EA35A5">
              <w:t>1.7.</w:t>
            </w:r>
            <w:r w:rsidRPr="00EA35A5">
              <w:tab/>
              <w:t>All work carried out is done using the appropriate personal protective equipment and is within Occupational Health and Safety (OHS) guidelines.</w:t>
            </w:r>
          </w:p>
        </w:tc>
      </w:tr>
      <w:tr w:rsidTr="008461B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List"/>
              <w:rPr>
                <w:lang w:val="en-NZ"/>
              </w:rPr>
            </w:pPr>
            <w:r w:rsidRPr="00EA35A5">
              <w:t>2.</w:t>
            </w:r>
            <w:r w:rsidRPr="00EA35A5">
              <w:tab/>
              <w:t>Evaluate and grade see</w:t>
            </w:r>
            <w:r w:rsidRPr="00EA35A5">
              <w:t>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2"/>
            </w:pPr>
            <w:r w:rsidRPr="00EA35A5">
              <w:t>2.1.</w:t>
            </w:r>
            <w:r w:rsidRPr="00EA35A5">
              <w:tab/>
              <w:t>After harvest, the grain variety saved is assessed for its suitability for the location, the soil, and the organisation's current marketing requirements.</w:t>
            </w:r>
          </w:p>
          <w:p w:rsidR="00000000" w:rsidRPr="00EA35A5" w:rsidP="00EA35A5">
            <w:pPr>
              <w:pStyle w:val="List2"/>
            </w:pPr>
            <w:r w:rsidRPr="00EA35A5">
              <w:t>2.2.</w:t>
            </w:r>
            <w:r w:rsidRPr="00EA35A5">
              <w:tab/>
              <w:t xml:space="preserve">Information regarding new varieties or trial results and progress is sourced for input to </w:t>
            </w:r>
            <w:r w:rsidRPr="00EA35A5">
              <w:t>management decision-making.</w:t>
            </w:r>
          </w:p>
          <w:p w:rsidR="00000000" w:rsidRPr="00EA35A5" w:rsidP="00EA35A5">
            <w:pPr>
              <w:pStyle w:val="List2"/>
            </w:pPr>
            <w:r w:rsidRPr="00EA35A5">
              <w:t>2.3.</w:t>
            </w:r>
            <w:r w:rsidRPr="00EA35A5">
              <w:tab/>
              <w:t>The seed is graded to the required size either on or off-site.</w:t>
            </w:r>
          </w:p>
          <w:p w:rsidR="00000000" w:rsidRPr="00EA35A5" w:rsidP="00EA35A5">
            <w:pPr>
              <w:pStyle w:val="List2"/>
            </w:pPr>
            <w:r w:rsidRPr="00EA35A5">
              <w:t>2.4.</w:t>
            </w:r>
            <w:r w:rsidRPr="00EA35A5">
              <w:tab/>
              <w:t>Fungicidal and insecticidal dressings are applied to the seed where appropriate and according to the organisation's production and marketing requirements.</w:t>
            </w:r>
          </w:p>
          <w:p w:rsidR="00000000" w:rsidRPr="00EA35A5" w:rsidP="00EA35A5">
            <w:pPr>
              <w:pStyle w:val="List2"/>
            </w:pPr>
            <w:r w:rsidRPr="00EA35A5">
              <w:t>2.5.</w:t>
            </w:r>
            <w:r w:rsidRPr="00EA35A5">
              <w:tab/>
              <w:t>Test samples are taken, prepared and forwarded to the analysing body, according to the guidelines of that body.</w:t>
            </w:r>
          </w:p>
          <w:p w:rsidR="00000000" w:rsidRPr="00EA35A5" w:rsidP="00EA35A5">
            <w:pPr>
              <w:pStyle w:val="List2"/>
            </w:pPr>
            <w:r w:rsidRPr="00EA35A5">
              <w:t>2.6.</w:t>
            </w:r>
            <w:r w:rsidRPr="00EA35A5">
              <w:tab/>
              <w:t>Records of observations, information gathered, and results of tests and grading are kept, updated, and maintained according to the req</w:t>
            </w:r>
            <w:r w:rsidRPr="00EA35A5">
              <w:t>uirements of the organisation and the industry.</w:t>
            </w:r>
          </w:p>
          <w:p w:rsidR="00000000" w:rsidP="00EA35A5">
            <w:pPr>
              <w:pStyle w:val="List2"/>
              <w:rPr>
                <w:lang w:val="en-NZ"/>
              </w:rPr>
            </w:pPr>
            <w:r w:rsidRPr="00EA35A5">
              <w:t>2.7.</w:t>
            </w:r>
            <w:r w:rsidRPr="00EA35A5">
              <w:tab/>
              <w:t>The records kept are forwarded to the appropriate person for analysis and decision-making.</w:t>
            </w:r>
          </w:p>
        </w:tc>
      </w:tr>
      <w:tr w:rsidTr="008461B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List"/>
              <w:rPr>
                <w:lang w:val="en-NZ"/>
              </w:rPr>
            </w:pPr>
            <w:r w:rsidRPr="00EA35A5">
              <w:t>3.</w:t>
            </w:r>
            <w:r w:rsidRPr="00EA35A5">
              <w:tab/>
              <w:t>Store seed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2"/>
            </w:pPr>
            <w:r w:rsidRPr="00EA35A5">
              <w:t>3.1.</w:t>
            </w:r>
            <w:r w:rsidRPr="00EA35A5">
              <w:tab/>
              <w:t>The storage facilities to be used are selected and hygienically prepared.</w:t>
            </w:r>
          </w:p>
          <w:p w:rsidR="00000000" w:rsidRPr="00EA35A5" w:rsidP="00EA35A5">
            <w:pPr>
              <w:pStyle w:val="List2"/>
            </w:pPr>
            <w:r w:rsidRPr="00EA35A5">
              <w:t>3.2.</w:t>
            </w:r>
            <w:r w:rsidRPr="00EA35A5">
              <w:tab/>
            </w:r>
            <w:r w:rsidRPr="00EA35A5">
              <w:t>Seed is transferred to the storage facility according to the organisation's OHS and hygiene procedures.</w:t>
            </w:r>
          </w:p>
          <w:p w:rsidR="00000000" w:rsidRPr="00EA35A5" w:rsidP="00EA35A5">
            <w:pPr>
              <w:pStyle w:val="List2"/>
            </w:pPr>
            <w:r w:rsidRPr="00EA35A5">
              <w:t>3.3.</w:t>
            </w:r>
            <w:r w:rsidRPr="00EA35A5">
              <w:tab/>
              <w:t>Seed is stored under conditions that maintain its quality and germination capacity.</w:t>
            </w:r>
          </w:p>
          <w:p w:rsidR="00000000" w:rsidRPr="00EA35A5" w:rsidP="00EA35A5">
            <w:pPr>
              <w:pStyle w:val="List2"/>
            </w:pPr>
            <w:r w:rsidRPr="00EA35A5">
              <w:t>3.4.</w:t>
            </w:r>
            <w:r w:rsidRPr="00EA35A5">
              <w:tab/>
              <w:t>Periodical checks of seed in long-term storage are conduct</w:t>
            </w:r>
            <w:r w:rsidRPr="00EA35A5">
              <w:t>ed for quality factors and viability according to enterprise requirements.</w:t>
            </w:r>
          </w:p>
          <w:p w:rsidR="00000000" w:rsidRPr="00EA35A5" w:rsidP="00EA35A5">
            <w:pPr>
              <w:pStyle w:val="List2"/>
            </w:pPr>
            <w:r w:rsidRPr="00EA35A5">
              <w:t>3.5.</w:t>
            </w:r>
            <w:r w:rsidRPr="00EA35A5">
              <w:tab/>
              <w:t>Seed samples for laboratory testing are taken, prepared and forwarded for analysis according to prescribed guidelines.</w:t>
            </w:r>
          </w:p>
          <w:p w:rsidR="00000000" w:rsidRPr="00EA35A5" w:rsidP="00EA35A5">
            <w:pPr>
              <w:pStyle w:val="List2"/>
            </w:pPr>
            <w:r w:rsidRPr="00EA35A5">
              <w:t>3.6.</w:t>
            </w:r>
            <w:r w:rsidRPr="00EA35A5">
              <w:tab/>
              <w:t>Clear and accurate records of seed storage, tests an</w:t>
            </w:r>
            <w:r w:rsidRPr="00EA35A5">
              <w:t>d inspections are created, maintained and kept as described in the seed storage program.</w:t>
            </w:r>
          </w:p>
          <w:p w:rsidR="00000000" w:rsidRPr="00EA35A5" w:rsidP="00EA35A5">
            <w:pPr>
              <w:pStyle w:val="List2"/>
            </w:pPr>
            <w:r w:rsidRPr="00EA35A5">
              <w:t>3.7.</w:t>
            </w:r>
            <w:r w:rsidRPr="00EA35A5">
              <w:tab/>
              <w:t>The condition of storage facilities is monitored using the schedule and methods outlined in the seed storage program and appropriate corrective action is taken to</w:t>
            </w:r>
            <w:r w:rsidRPr="00EA35A5">
              <w:t xml:space="preserve"> maintain seed quality where required.</w:t>
            </w:r>
          </w:p>
          <w:p w:rsidR="00000000" w:rsidP="00EA35A5">
            <w:pPr>
              <w:pStyle w:val="List2"/>
              <w:rPr>
                <w:lang w:val="en-NZ"/>
              </w:rPr>
            </w:pPr>
            <w:r w:rsidRPr="00EA35A5">
              <w:t>3.8.</w:t>
            </w:r>
            <w:r w:rsidRPr="00EA35A5">
              <w:tab/>
              <w:t>Activities around the seed storage facilities are undertaken according to the OHS guidelines detailed in the grain storage program.</w:t>
            </w:r>
          </w:p>
        </w:tc>
      </w:tr>
      <w:tr w:rsidTr="008461B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List"/>
              <w:rPr>
                <w:lang w:val="en-NZ"/>
              </w:rPr>
            </w:pPr>
            <w:r w:rsidRPr="00EA35A5">
              <w:t>4.</w:t>
            </w:r>
            <w:r w:rsidRPr="00EA35A5">
              <w:tab/>
              <w:t>Collect and deliver seed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2"/>
            </w:pPr>
            <w:r w:rsidRPr="00EA35A5">
              <w:t>4.1.</w:t>
            </w:r>
            <w:r w:rsidRPr="00EA35A5">
              <w:tab/>
              <w:t>Delivery or supply terms are established and a</w:t>
            </w:r>
            <w:r w:rsidRPr="00EA35A5">
              <w:t>pplied when collecting or delivering seed.</w:t>
            </w:r>
          </w:p>
          <w:p w:rsidR="00000000" w:rsidRPr="00EA35A5" w:rsidP="00EA35A5">
            <w:pPr>
              <w:pStyle w:val="List2"/>
            </w:pPr>
            <w:r w:rsidRPr="00EA35A5">
              <w:t>4.2.</w:t>
            </w:r>
            <w:r w:rsidRPr="00EA35A5">
              <w:tab/>
              <w:t>Seed sold or purchased conforms to local State and Federal legislation and regulations.</w:t>
            </w:r>
          </w:p>
          <w:p w:rsidR="00000000" w:rsidRPr="00EA35A5" w:rsidP="00EA35A5">
            <w:pPr>
              <w:pStyle w:val="List2"/>
            </w:pPr>
            <w:r w:rsidRPr="00EA35A5">
              <w:t>4.3.</w:t>
            </w:r>
            <w:r w:rsidRPr="00EA35A5">
              <w:tab/>
              <w:t>Regulations relating to the interstate movement of seeds are observed.</w:t>
            </w:r>
          </w:p>
        </w:tc>
      </w:tr>
    </w:tbl>
    <w:p w:rsidR="008461BA" w:rsidP="00EA35A5">
      <w:pPr>
        <w:pStyle w:val="BodyText"/>
      </w:pPr>
    </w:p>
    <w:p w:rsidR="008461BA" w:rsidP="00EA35A5">
      <w:pPr>
        <w:pStyle w:val="BodyText"/>
      </w:pPr>
    </w:p>
    <w:p w:rsidR="00000000" w:rsidRPr="00EA35A5" w:rsidP="00EA35A5">
      <w:pPr>
        <w:pStyle w:val="Heading1"/>
      </w:pPr>
      <w:bookmarkStart w:id="9" w:name="O_256338"/>
      <w:bookmarkEnd w:id="9"/>
      <w:r w:rsidRPr="00EA35A5">
        <w:t>Required Skills and Knowledge</w:t>
      </w:r>
    </w:p>
    <w:tbl>
      <w:tblPr>
        <w:tblW w:w="0" w:type="auto"/>
        <w:tblLayout w:type="fixed"/>
        <w:tblCellMar>
          <w:left w:w="62" w:type="dxa"/>
          <w:right w:w="62" w:type="dxa"/>
        </w:tblCellMar>
        <w:tblLook w:val="0000"/>
      </w:tblPr>
      <w:tblGrid>
        <w:gridCol w:w="8522"/>
      </w:tblGrid>
      <w:tr w:rsidTr="008461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REQUIRED SKILLS AND KNOWLEDGE</w:t>
            </w:r>
          </w:p>
        </w:tc>
      </w:tr>
      <w:tr w:rsidTr="008461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t>This section describes the skills and knowledge required for this unit.</w:t>
            </w:r>
          </w:p>
        </w:tc>
      </w:tr>
      <w:tr w:rsidTr="00846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Required skills</w:t>
            </w:r>
          </w:p>
        </w:tc>
      </w:tr>
      <w:tr w:rsidTr="00846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Bullet"/>
            </w:pPr>
            <w:r w:rsidRPr="00EA35A5">
              <w:t>select appropriate seed tests</w:t>
            </w:r>
          </w:p>
          <w:p w:rsidR="00000000" w:rsidRPr="00EA35A5" w:rsidP="00EA35A5">
            <w:pPr>
              <w:pStyle w:val="ListBullet"/>
            </w:pPr>
            <w:r w:rsidRPr="00EA35A5">
              <w:t>apply pre and post-harvest treatments for seed</w:t>
            </w:r>
          </w:p>
          <w:p w:rsidR="00000000" w:rsidRPr="00EA35A5" w:rsidP="00EA35A5">
            <w:pPr>
              <w:pStyle w:val="ListBullet"/>
            </w:pPr>
            <w:r w:rsidRPr="00EA35A5">
              <w:t>identify varieties from growth patterns</w:t>
            </w:r>
          </w:p>
          <w:p w:rsidR="00000000" w:rsidRPr="00EA35A5" w:rsidP="00EA35A5">
            <w:pPr>
              <w:pStyle w:val="ListBullet"/>
            </w:pPr>
            <w:r w:rsidRPr="00EA35A5">
              <w:t>identify weed seeds and contaminants</w:t>
            </w:r>
          </w:p>
          <w:p w:rsidR="00000000" w:rsidRPr="00EA35A5" w:rsidP="00EA35A5">
            <w:pPr>
              <w:pStyle w:val="ListBullet"/>
            </w:pPr>
            <w:r w:rsidRPr="00EA35A5">
              <w:t>identify pests in stored grain and initiate control measures</w:t>
            </w:r>
          </w:p>
          <w:p w:rsidR="00000000" w:rsidRPr="00EA35A5" w:rsidP="00EA35A5">
            <w:pPr>
              <w:pStyle w:val="ListBullet"/>
            </w:pPr>
            <w:r w:rsidRPr="00EA35A5">
              <w:t>calculate volumes, capacities, areas, ratios for seed, storages, and chemicals</w:t>
            </w:r>
          </w:p>
          <w:p w:rsidR="00000000" w:rsidRPr="00EA35A5" w:rsidP="00EA35A5">
            <w:pPr>
              <w:pStyle w:val="ListBullet"/>
            </w:pPr>
            <w:r w:rsidRPr="00EA35A5">
              <w:t>keep, update and maintain records relat</w:t>
            </w:r>
            <w:r w:rsidRPr="00EA35A5">
              <w:t>ing to test results, provenance, varieties, pest control measures, and other relevant information about the seed</w:t>
            </w:r>
          </w:p>
          <w:p w:rsidR="00000000" w:rsidRPr="00EA35A5" w:rsidP="00EA35A5">
            <w:pPr>
              <w:pStyle w:val="ListBullet"/>
            </w:pPr>
            <w:r w:rsidRPr="00EA35A5">
              <w:t>observe, identify and react appropriately to environmental implications and OHS hazards</w:t>
            </w:r>
          </w:p>
          <w:p w:rsidR="00000000" w:rsidRPr="00EA35A5" w:rsidP="00EA35A5">
            <w:pPr>
              <w:pStyle w:val="ListBullet"/>
            </w:pPr>
            <w:r w:rsidRPr="00EA35A5">
              <w:t>use literacy skills to read, interpret and follow organisational policies and procedures, develop sequenced written instructions, record accurately and legibly information collected and select and apply procedures to a range of tasks</w:t>
            </w:r>
          </w:p>
          <w:p w:rsidR="00000000" w:rsidRPr="00EA35A5" w:rsidP="00EA35A5">
            <w:pPr>
              <w:pStyle w:val="ListBullet"/>
            </w:pPr>
            <w:r w:rsidRPr="00EA35A5">
              <w:t>use oral communication</w:t>
            </w:r>
            <w:r w:rsidRPr="00EA35A5">
              <w:t xml:space="preserve"> skills/language competence to fulfil the job role as specified by the organisation including questioning, active listening, asking for clarification, negotiating solutions and responding to a range of views</w:t>
            </w:r>
          </w:p>
          <w:p w:rsidR="00000000" w:rsidP="00EA35A5">
            <w:pPr>
              <w:pStyle w:val="ListBullet"/>
              <w:rPr>
                <w:lang w:val="en-NZ"/>
              </w:rPr>
            </w:pPr>
            <w:r w:rsidRPr="00EA35A5">
              <w:t>use interpersonal skills to work with others and</w:t>
            </w:r>
            <w:r w:rsidRPr="00EA35A5">
              <w:t xml:space="preserve"> relate to people from a range of cultural, social and religious backgrounds and with a range of physical and mental abilities.</w:t>
            </w:r>
          </w:p>
        </w:tc>
      </w:tr>
      <w:tr w:rsidTr="00846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Required knowledge</w:t>
            </w:r>
          </w:p>
        </w:tc>
      </w:tr>
      <w:tr w:rsidTr="00846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Bullet"/>
            </w:pPr>
            <w:r w:rsidRPr="00EA35A5">
              <w:t>identification of varieties</w:t>
            </w:r>
          </w:p>
          <w:p w:rsidR="00000000" w:rsidRPr="00EA35A5" w:rsidP="00EA35A5">
            <w:pPr>
              <w:pStyle w:val="ListBullet"/>
            </w:pPr>
            <w:r w:rsidRPr="00EA35A5">
              <w:t>seed treatment and cleaning measures</w:t>
            </w:r>
          </w:p>
          <w:p w:rsidR="00000000" w:rsidRPr="00EA35A5" w:rsidP="00EA35A5">
            <w:pPr>
              <w:pStyle w:val="ListBullet"/>
            </w:pPr>
            <w:r w:rsidRPr="00EA35A5">
              <w:t>sources of purchased seed</w:t>
            </w:r>
          </w:p>
          <w:p w:rsidR="00000000" w:rsidRPr="00EA35A5" w:rsidP="00EA35A5">
            <w:pPr>
              <w:pStyle w:val="ListBullet"/>
            </w:pPr>
            <w:r w:rsidRPr="00EA35A5">
              <w:t>inoculation tre</w:t>
            </w:r>
            <w:r w:rsidRPr="00EA35A5">
              <w:t>atments and seed dressings used within the organisation</w:t>
            </w:r>
          </w:p>
          <w:p w:rsidR="00000000" w:rsidRPr="00EA35A5" w:rsidP="00EA35A5">
            <w:pPr>
              <w:pStyle w:val="ListBullet"/>
            </w:pPr>
            <w:r w:rsidRPr="00EA35A5">
              <w:t>records and documentation required for tracking and handling of seed</w:t>
            </w:r>
          </w:p>
          <w:p w:rsidR="00000000" w:rsidRPr="00EA35A5" w:rsidP="00EA35A5">
            <w:pPr>
              <w:pStyle w:val="ListBullet"/>
            </w:pPr>
            <w:r w:rsidRPr="00EA35A5">
              <w:t>storage techniques and requirements for seed and grain</w:t>
            </w:r>
          </w:p>
          <w:p w:rsidR="00000000" w:rsidRPr="00EA35A5" w:rsidP="00EA35A5">
            <w:pPr>
              <w:pStyle w:val="ListBullet"/>
            </w:pPr>
            <w:r w:rsidRPr="00EA35A5">
              <w:t>environmental controls and codes of practice applicable to the enterprise</w:t>
            </w:r>
          </w:p>
          <w:p w:rsidR="00000000" w:rsidRPr="00EA35A5" w:rsidP="00EA35A5">
            <w:pPr>
              <w:pStyle w:val="ListBullet"/>
            </w:pPr>
            <w:r w:rsidRPr="00EA35A5">
              <w:t>re</w:t>
            </w:r>
            <w:r w:rsidRPr="00EA35A5">
              <w:t>levant legislation and regulations relating to OHS, contractor engagement, chemical use and application, vehicle and plant use, and to the use, handling and sale of seed</w:t>
            </w:r>
          </w:p>
          <w:p w:rsidR="00000000" w:rsidRPr="00EA35A5" w:rsidP="00EA35A5">
            <w:pPr>
              <w:pStyle w:val="ListBullet"/>
            </w:pPr>
            <w:r w:rsidRPr="00EA35A5">
              <w:t>sound management practices and processes to minimise noise, odours, and debris from sowing operations.</w:t>
            </w:r>
          </w:p>
        </w:tc>
      </w:tr>
    </w:tbl>
    <w:p w:rsidR="008461BA" w:rsidP="00EA35A5">
      <w:pPr>
        <w:pStyle w:val="BodyText"/>
      </w:pPr>
    </w:p>
    <w:p w:rsidR="008461BA" w:rsidP="00EA35A5">
      <w:pPr>
        <w:pStyle w:val="BodyText"/>
      </w:pPr>
    </w:p>
    <w:p w:rsidR="00000000" w:rsidRPr="00EA35A5" w:rsidP="00EA35A5">
      <w:pPr>
        <w:pStyle w:val="AllowPageBreak"/>
      </w:pPr>
    </w:p>
    <w:p w:rsidR="00000000" w:rsidRPr="00EA35A5" w:rsidP="00EA35A5">
      <w:pPr>
        <w:pStyle w:val="Heading1"/>
      </w:pPr>
      <w:bookmarkStart w:id="10" w:name="O_240372"/>
      <w:bookmarkEnd w:id="10"/>
      <w:r w:rsidRPr="00EA35A5">
        <w:t>Evidence Guide</w:t>
      </w:r>
    </w:p>
    <w:tbl>
      <w:tblPr>
        <w:tblW w:w="9570" w:type="dxa"/>
        <w:tblLayout w:type="fixed"/>
        <w:tblCellMar>
          <w:left w:w="62" w:type="dxa"/>
          <w:right w:w="62" w:type="dxa"/>
        </w:tblCellMar>
        <w:tblLook w:val="0000"/>
      </w:tblPr>
      <w:tblGrid>
        <w:gridCol w:w="3908"/>
        <w:gridCol w:w="5662"/>
      </w:tblGrid>
      <w:tr w:rsidTr="008461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EVIDENCE GUIDE</w:t>
            </w:r>
          </w:p>
        </w:tc>
      </w:tr>
      <w:tr w:rsidTr="008461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t>The evidence guide provides advice on assessment and must be read in conjunction with the performance criteria, required skills and knowledge, range statement and the Assessment Guidelines for the Training Package.</w:t>
            </w:r>
          </w:p>
        </w:tc>
      </w:tr>
      <w:tr w:rsidTr="008461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The evidence required to demonstrate competency in this unit must be relevant to workplace operations and satisfy holistically all of the requirements of the perfo</w:t>
            </w:r>
            <w:r w:rsidRPr="00EA35A5">
              <w:t xml:space="preserve">rmance criteria and required skills and knowledge and include achievement of the following: </w:t>
            </w:r>
          </w:p>
          <w:p w:rsidR="00000000" w:rsidRPr="00EA35A5" w:rsidP="00EA35A5">
            <w:pPr>
              <w:pStyle w:val="ListBullet"/>
            </w:pPr>
            <w:r w:rsidRPr="00EA35A5">
              <w:t>calculate the quantity of seed required for the following season</w:t>
            </w:r>
          </w:p>
          <w:p w:rsidR="00000000" w:rsidRPr="00EA35A5" w:rsidP="00EA35A5">
            <w:pPr>
              <w:pStyle w:val="ListBullet"/>
            </w:pPr>
            <w:r w:rsidRPr="00EA35A5">
              <w:t>grade and test seed and interpret the results</w:t>
            </w:r>
          </w:p>
          <w:p w:rsidR="00000000" w:rsidRPr="00EA35A5" w:rsidP="00EA35A5">
            <w:pPr>
              <w:pStyle w:val="ListBullet"/>
            </w:pPr>
            <w:r w:rsidRPr="00EA35A5">
              <w:t>store the seed for use in the following season</w:t>
            </w:r>
          </w:p>
          <w:p w:rsidR="00000000" w:rsidP="00EA35A5">
            <w:pPr>
              <w:pStyle w:val="ListBullet"/>
              <w:rPr>
                <w:lang w:val="en-NZ"/>
              </w:rPr>
            </w:pPr>
            <w:r w:rsidRPr="00EA35A5">
              <w:t>main</w:t>
            </w:r>
            <w:r w:rsidRPr="00EA35A5">
              <w:t>tain grain in storage to ensure maximum quality and yield when used.</w:t>
            </w:r>
          </w:p>
        </w:tc>
      </w:tr>
      <w:tr w:rsidTr="008461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Competency requires the application of work practices under work conditions.  Selection and use of resources for some worksites may diffe</w:t>
            </w:r>
            <w:r w:rsidRPr="00EA35A5">
              <w:t>r due to the regional or enterprise circumstances.</w:t>
            </w:r>
          </w:p>
        </w:tc>
      </w:tr>
    </w:tbl>
    <w:p w:rsidR="008461BA" w:rsidP="00EA35A5">
      <w:pPr>
        <w:pStyle w:val="BodyText"/>
      </w:pPr>
    </w:p>
    <w:p w:rsidR="008461BA" w:rsidP="00EA35A5">
      <w:pPr>
        <w:pStyle w:val="BodyText"/>
      </w:pPr>
    </w:p>
    <w:p w:rsidR="00000000" w:rsidRPr="00EA35A5" w:rsidP="00EA35A5">
      <w:pPr>
        <w:pStyle w:val="Heading1"/>
      </w:pPr>
      <w:bookmarkStart w:id="11" w:name="O_248355"/>
      <w:bookmarkEnd w:id="11"/>
      <w:r w:rsidRPr="00EA35A5">
        <w:t>Range Statement</w:t>
      </w:r>
    </w:p>
    <w:tbl>
      <w:tblPr>
        <w:tblW w:w="0" w:type="auto"/>
        <w:tblLayout w:type="fixed"/>
        <w:tblCellMar>
          <w:left w:w="62" w:type="dxa"/>
          <w:right w:w="62" w:type="dxa"/>
        </w:tblCellMar>
        <w:tblLook w:val="0000"/>
      </w:tblPr>
      <w:tblGrid>
        <w:gridCol w:w="3502"/>
        <w:gridCol w:w="5020"/>
      </w:tblGrid>
      <w:tr w:rsidTr="008461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RANGE STATEMENT</w:t>
            </w:r>
          </w:p>
        </w:tc>
      </w:tr>
      <w:tr w:rsidTr="008461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t>The range statement relates to the unit of competency as a whole.</w:t>
            </w:r>
          </w:p>
        </w:tc>
      </w:tr>
      <w:tr w:rsidTr="008461B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t>Agricultural seed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ListBullet"/>
            </w:pPr>
            <w:r w:rsidRPr="00EA35A5">
              <w:t>wheat and coarse grains</w:t>
            </w:r>
          </w:p>
          <w:p w:rsidR="00000000" w:rsidRPr="00EA35A5" w:rsidP="00EA35A5">
            <w:pPr>
              <w:pStyle w:val="ListBullet"/>
            </w:pPr>
            <w:r w:rsidRPr="00EA35A5">
              <w:t>cotton</w:t>
            </w:r>
          </w:p>
          <w:p w:rsidR="00000000" w:rsidRPr="00EA35A5" w:rsidP="00EA35A5">
            <w:pPr>
              <w:pStyle w:val="ListBullet"/>
            </w:pPr>
            <w:r w:rsidRPr="00EA35A5">
              <w:t>grain legumes</w:t>
            </w:r>
          </w:p>
          <w:p w:rsidR="00000000" w:rsidRPr="00EA35A5" w:rsidP="00EA35A5">
            <w:pPr>
              <w:pStyle w:val="ListBullet"/>
            </w:pPr>
            <w:r w:rsidRPr="00EA35A5">
              <w:t>oilseeds</w:t>
            </w:r>
          </w:p>
          <w:p w:rsidR="00000000" w:rsidRPr="00EA35A5" w:rsidP="00EA35A5">
            <w:pPr>
              <w:pStyle w:val="ListBullet"/>
            </w:pPr>
            <w:r w:rsidRPr="00EA35A5">
              <w:t>sugar</w:t>
            </w:r>
          </w:p>
          <w:p w:rsidR="00000000" w:rsidRPr="00EA35A5" w:rsidP="00EA35A5">
            <w:pPr>
              <w:pStyle w:val="ListBullet"/>
            </w:pPr>
            <w:r w:rsidRPr="00EA35A5">
              <w:t>temperate</w:t>
            </w:r>
          </w:p>
          <w:p w:rsidR="00000000" w:rsidRPr="00EA35A5" w:rsidP="00EA35A5">
            <w:pPr>
              <w:pStyle w:val="ListBullet"/>
            </w:pPr>
            <w:r w:rsidRPr="00EA35A5">
              <w:t>tropical pastures.</w:t>
            </w:r>
          </w:p>
        </w:tc>
      </w:tr>
    </w:tbl>
    <w:p w:rsidR="008461BA" w:rsidP="00EA35A5">
      <w:pPr>
        <w:pStyle w:val="BodyText"/>
      </w:pPr>
    </w:p>
    <w:p w:rsidR="008461BA" w:rsidP="00EA35A5">
      <w:pPr>
        <w:pStyle w:val="BodyText"/>
      </w:pPr>
    </w:p>
    <w:p w:rsidR="00000000" w:rsidRPr="00EA35A5" w:rsidP="00EA35A5">
      <w:pPr>
        <w:pStyle w:val="Heading1"/>
      </w:pPr>
      <w:bookmarkStart w:id="12" w:name="O_186874"/>
      <w:bookmarkEnd w:id="12"/>
      <w:r w:rsidRPr="00EA35A5">
        <w:t>Unit Sector(s)</w:t>
      </w:r>
    </w:p>
    <w:tbl>
      <w:tblPr>
        <w:tblW w:w="0" w:type="auto"/>
        <w:tblLayout w:type="fixed"/>
        <w:tblCellMar>
          <w:left w:w="62" w:type="dxa"/>
          <w:right w:w="62" w:type="dxa"/>
        </w:tblCellMar>
        <w:tblLook w:val="0000"/>
      </w:tblPr>
      <w:tblGrid>
        <w:gridCol w:w="2610"/>
        <w:gridCol w:w="5912"/>
      </w:tblGrid>
      <w:tr w:rsidTr="008461B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r w:rsidRPr="00EA35A5">
              <w:t>Broadacre cropping</w:t>
            </w:r>
          </w:p>
        </w:tc>
      </w:tr>
    </w:tbl>
    <w:p w:rsidR="008461BA" w:rsidP="00EA35A5">
      <w:pPr>
        <w:pStyle w:val="BodyText"/>
      </w:pPr>
    </w:p>
    <w:p w:rsidR="008461BA" w:rsidP="00EA35A5">
      <w:pPr>
        <w:pStyle w:val="BodyText"/>
      </w:pPr>
    </w:p>
    <w:p w:rsidR="00000000" w:rsidRPr="00EA35A5" w:rsidP="00EA35A5">
      <w:pPr>
        <w:pStyle w:val="Heading1"/>
      </w:pPr>
      <w:bookmarkStart w:id="13" w:name="O_186871"/>
      <w:bookmarkEnd w:id="13"/>
      <w:r w:rsidRPr="00EA35A5">
        <w:t>Co-requisite units</w:t>
      </w:r>
    </w:p>
    <w:tbl>
      <w:tblPr>
        <w:tblW w:w="0" w:type="auto"/>
        <w:tblLayout w:type="fixed"/>
        <w:tblCellMar>
          <w:left w:w="62" w:type="dxa"/>
          <w:right w:w="62" w:type="dxa"/>
        </w:tblCellMar>
        <w:tblLook w:val="0000"/>
      </w:tblPr>
      <w:tblGrid>
        <w:gridCol w:w="2641"/>
        <w:gridCol w:w="1322"/>
        <w:gridCol w:w="4559"/>
      </w:tblGrid>
      <w:tr w:rsidTr="008461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p>
        </w:tc>
      </w:tr>
      <w:tr w:rsidTr="008461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p>
        </w:tc>
      </w:tr>
    </w:tbl>
    <w:p w:rsidR="008461BA" w:rsidP="00EA35A5">
      <w:pPr>
        <w:pStyle w:val="BodyText"/>
      </w:pPr>
    </w:p>
    <w:p w:rsidR="008461BA" w:rsidP="00EA35A5">
      <w:pPr>
        <w:pStyle w:val="BodyText"/>
      </w:pPr>
    </w:p>
    <w:p w:rsidR="00000000" w:rsidRPr="00EA35A5" w:rsidP="00EA35A5">
      <w:pPr>
        <w:pStyle w:val="Heading1"/>
      </w:pPr>
      <w:bookmarkStart w:id="14" w:name="O_186873"/>
      <w:bookmarkEnd w:id="14"/>
      <w:r w:rsidRPr="00EA35A5">
        <w:t>Competency field</w:t>
      </w:r>
    </w:p>
    <w:tbl>
      <w:tblPr>
        <w:tblW w:w="0" w:type="auto"/>
        <w:tblLayout w:type="fixed"/>
        <w:tblCellMar>
          <w:left w:w="62" w:type="dxa"/>
          <w:right w:w="62" w:type="dxa"/>
        </w:tblCellMar>
        <w:tblLook w:val="0000"/>
      </w:tblPr>
      <w:tblGrid>
        <w:gridCol w:w="2784"/>
        <w:gridCol w:w="5738"/>
      </w:tblGrid>
      <w:tr w:rsidTr="008461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5A5">
            <w:pPr>
              <w:pStyle w:val="BodyText"/>
              <w:rPr>
                <w:lang w:val="en-NZ"/>
              </w:rPr>
            </w:pPr>
            <w:r w:rsidRPr="00EA35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5A5" w:rsidP="00EA35A5">
            <w:pPr>
              <w:pStyle w:val="BodyText"/>
            </w:pPr>
          </w:p>
        </w:tc>
      </w:tr>
    </w:tbl>
    <w:p w:rsidR="008461BA" w:rsidP="00EA35A5">
      <w:pPr>
        <w:pStyle w:val="BodyText"/>
      </w:pPr>
    </w:p>
    <w:p w:rsidR="008461BA" w:rsidP="00EA35A5">
      <w:pPr>
        <w:pStyle w:val="BodyText"/>
      </w:pPr>
    </w:p>
    <w:p w:rsidR="00000000" w:rsidRPr="00EA35A5" w:rsidP="00EA35A5"/>
    <w:sectPr w:rsidSect="00EA3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1BA" w:rsidP="00846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BA" w:rsidP="00EA3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61BA" w:rsidP="00EA3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61BA" w:rsidP="00EA3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1BA" w:rsidP="008461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BA" w:rsidP="00EA35A5">
    <w:pPr>
      <w:pStyle w:val="Header"/>
      <w:framePr w:wrap="around"/>
    </w:pPr>
    <w:r>
      <w:fldChar w:fldCharType="begin"/>
    </w:r>
    <w:r>
      <w:instrText xml:space="preserve"> TITLE   \* MERGEFORMAT </w:instrText>
    </w:r>
    <w:r>
      <w:fldChar w:fldCharType="separate"/>
    </w:r>
    <w:r>
      <w:t>AHCBAC407A Save, prepare and store agricultural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61BA" w:rsidP="00EA35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CEF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08D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35A5"/>
    <w:pPr>
      <w:spacing w:before="360" w:after="60"/>
      <w:outlineLvl w:val="0"/>
    </w:pPr>
    <w:rPr>
      <w:sz w:val="32"/>
    </w:rPr>
  </w:style>
  <w:style w:type="paragraph" w:styleId="Heading2">
    <w:name w:val="heading 2"/>
    <w:basedOn w:val="HeadingBase"/>
    <w:next w:val="BodyText"/>
    <w:link w:val="Heading2Char"/>
    <w:qFormat/>
    <w:rsid w:val="00EA35A5"/>
    <w:pPr>
      <w:keepLines/>
      <w:spacing w:before="240" w:after="120"/>
      <w:outlineLvl w:val="1"/>
    </w:pPr>
    <w:rPr>
      <w:sz w:val="28"/>
      <w:szCs w:val="40"/>
    </w:rPr>
  </w:style>
  <w:style w:type="paragraph" w:styleId="Heading3">
    <w:name w:val="heading 3"/>
    <w:basedOn w:val="HeadingBase"/>
    <w:next w:val="BodyText"/>
    <w:link w:val="Heading3Char"/>
    <w:qFormat/>
    <w:rsid w:val="00EA35A5"/>
    <w:pPr>
      <w:spacing w:before="180" w:after="120"/>
      <w:outlineLvl w:val="2"/>
    </w:pPr>
    <w:rPr>
      <w:spacing w:val="-10"/>
      <w:kern w:val="32"/>
    </w:rPr>
  </w:style>
  <w:style w:type="paragraph" w:styleId="Heading4">
    <w:name w:val="heading 4"/>
    <w:basedOn w:val="HeadingBase"/>
    <w:next w:val="BodyText"/>
    <w:link w:val="Heading4Char"/>
    <w:qFormat/>
    <w:rsid w:val="00EA35A5"/>
    <w:pPr>
      <w:spacing w:before="160" w:after="120"/>
      <w:outlineLvl w:val="3"/>
    </w:pPr>
    <w:rPr>
      <w:sz w:val="22"/>
    </w:rPr>
  </w:style>
  <w:style w:type="paragraph" w:styleId="Heading5">
    <w:name w:val="heading 5"/>
    <w:basedOn w:val="HeadingBase"/>
    <w:next w:val="Normal"/>
    <w:link w:val="Heading5Char"/>
    <w:qFormat/>
    <w:rsid w:val="00EA35A5"/>
    <w:pPr>
      <w:spacing w:before="80"/>
      <w:outlineLvl w:val="4"/>
    </w:pPr>
    <w:rPr>
      <w:color w:val="918585"/>
      <w:sz w:val="20"/>
    </w:rPr>
  </w:style>
  <w:style w:type="paragraph" w:styleId="Heading6">
    <w:name w:val="heading 6"/>
    <w:basedOn w:val="HeadingBase"/>
    <w:next w:val="Normal"/>
    <w:link w:val="Heading6Char"/>
    <w:qFormat/>
    <w:rsid w:val="00EA35A5"/>
    <w:pPr>
      <w:spacing w:before="60"/>
      <w:outlineLvl w:val="5"/>
    </w:pPr>
    <w:rPr>
      <w:color w:val="918585"/>
      <w:sz w:val="20"/>
    </w:rPr>
  </w:style>
  <w:style w:type="paragraph" w:styleId="Heading7">
    <w:name w:val="heading 7"/>
    <w:basedOn w:val="Normal"/>
    <w:next w:val="Normal"/>
    <w:link w:val="Heading7Char"/>
    <w:qFormat/>
    <w:rsid w:val="00EA35A5"/>
    <w:pPr>
      <w:ind w:left="720"/>
      <w:outlineLvl w:val="6"/>
    </w:pPr>
    <w:rPr>
      <w:i/>
    </w:rPr>
  </w:style>
  <w:style w:type="paragraph" w:styleId="Heading8">
    <w:name w:val="heading 8"/>
    <w:basedOn w:val="Normal"/>
    <w:next w:val="Normal"/>
    <w:link w:val="Heading8Char"/>
    <w:qFormat/>
    <w:rsid w:val="00EA35A5"/>
    <w:pPr>
      <w:ind w:left="720"/>
      <w:outlineLvl w:val="7"/>
    </w:pPr>
    <w:rPr>
      <w:i/>
    </w:rPr>
  </w:style>
  <w:style w:type="paragraph" w:styleId="Heading9">
    <w:name w:val="heading 9"/>
    <w:basedOn w:val="Normal"/>
    <w:next w:val="Normal"/>
    <w:link w:val="Heading9Char"/>
    <w:qFormat/>
    <w:rsid w:val="00EA35A5"/>
    <w:pPr>
      <w:ind w:left="720"/>
      <w:outlineLvl w:val="8"/>
    </w:pPr>
    <w:rPr>
      <w:i/>
    </w:rPr>
  </w:style>
  <w:style w:type="character" w:default="1" w:styleId="DefaultParagraphFont">
    <w:name w:val="Default Paragraph Font"/>
    <w:uiPriority w:val="1"/>
    <w:unhideWhenUsed/>
    <w:rsid w:val="00EA3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5A5"/>
  </w:style>
  <w:style w:type="character" w:customStyle="1" w:styleId="Heading1Char">
    <w:name w:val="Heading 1 Char"/>
    <w:basedOn w:val="DefaultParagraphFont"/>
    <w:link w:val="Heading1"/>
    <w:rsid w:val="00EA35A5"/>
    <w:rPr>
      <w:rFonts w:ascii="Times New Roman" w:eastAsia="Times New Roman" w:hAnsi="Times New Roman" w:cs="Times New Roman"/>
      <w:b/>
      <w:sz w:val="32"/>
      <w:szCs w:val="20"/>
      <w:lang w:eastAsia="en-US"/>
    </w:rPr>
  </w:style>
  <w:style w:type="paragraph" w:styleId="BodyText">
    <w:name w:val="Body Text"/>
    <w:basedOn w:val="Normal"/>
    <w:link w:val="BodyTextChar"/>
    <w:rsid w:val="00EA3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5A5"/>
    <w:rPr>
      <w:rFonts w:ascii="Times New Roman" w:eastAsia="Times New Roman" w:hAnsi="Times New Roman" w:cs="Times New Roman"/>
      <w:sz w:val="24"/>
      <w:lang w:val="en-US" w:eastAsia="en-US"/>
    </w:rPr>
  </w:style>
  <w:style w:type="paragraph" w:styleId="Footer">
    <w:name w:val="footer"/>
    <w:basedOn w:val="Normal"/>
    <w:link w:val="FooterChar"/>
    <w:rsid w:val="00EA3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5A5"/>
    <w:rPr>
      <w:rFonts w:ascii="Times New Roman" w:eastAsia="Times New Roman" w:hAnsi="Times New Roman" w:cs="Times New Roman"/>
      <w:sz w:val="16"/>
      <w:lang w:val="en-US" w:eastAsia="en-US"/>
    </w:rPr>
  </w:style>
  <w:style w:type="paragraph" w:styleId="List">
    <w:name w:val="List"/>
    <w:basedOn w:val="BodyText"/>
    <w:next w:val="BodyText"/>
    <w:rsid w:val="00EA35A5"/>
    <w:pPr>
      <w:tabs>
        <w:tab w:val="left" w:pos="340"/>
      </w:tabs>
      <w:spacing w:before="60" w:after="60"/>
      <w:ind w:left="340" w:hanging="340"/>
    </w:pPr>
  </w:style>
  <w:style w:type="paragraph" w:styleId="ListBullet">
    <w:name w:val="List Bullet"/>
    <w:basedOn w:val="List"/>
    <w:rsid w:val="00EA35A5"/>
    <w:pPr>
      <w:numPr>
        <w:numId w:val="12"/>
      </w:numPr>
      <w:tabs>
        <w:tab w:val="clear" w:pos="340"/>
      </w:tabs>
      <w:spacing w:before="40" w:after="40"/>
    </w:pPr>
  </w:style>
  <w:style w:type="character" w:customStyle="1" w:styleId="SpecialBold">
    <w:name w:val="Special Bold"/>
    <w:basedOn w:val="DefaultParagraphFont"/>
    <w:rsid w:val="00EA35A5"/>
    <w:rPr>
      <w:b/>
      <w:spacing w:val="0"/>
    </w:rPr>
  </w:style>
  <w:style w:type="paragraph" w:styleId="Header">
    <w:name w:val="header"/>
    <w:basedOn w:val="Normal"/>
    <w:link w:val="HeaderChar"/>
    <w:rsid w:val="00EA3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5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35A5"/>
    <w:pPr>
      <w:spacing w:before="240" w:after="120"/>
      <w:outlineLvl w:val="0"/>
    </w:pPr>
    <w:rPr>
      <w:rFonts w:ascii="Times New Roman" w:hAnsi="Times New Roman"/>
      <w:b/>
      <w:sz w:val="28"/>
    </w:rPr>
  </w:style>
  <w:style w:type="paragraph" w:customStyle="1" w:styleId="AllowPageBreak">
    <w:name w:val="AllowPageBreak"/>
    <w:rsid w:val="00EA3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35A5"/>
    <w:pPr>
      <w:tabs>
        <w:tab w:val="left" w:pos="680"/>
      </w:tabs>
      <w:spacing w:before="60" w:after="60"/>
      <w:ind w:left="680" w:hanging="340"/>
    </w:pPr>
  </w:style>
  <w:style w:type="character" w:customStyle="1" w:styleId="Heading2Char">
    <w:name w:val="Heading 2 Char"/>
    <w:basedOn w:val="DefaultParagraphFont"/>
    <w:link w:val="Heading2"/>
    <w:rsid w:val="00EA3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5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35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35A5"/>
    <w:rPr>
      <w:rFonts w:ascii="Courier New" w:eastAsia="Times New Roman" w:hAnsi="Courier New" w:cs="Times New Roman"/>
      <w:i/>
      <w:szCs w:val="20"/>
      <w:lang w:val="en-US" w:eastAsia="en-US"/>
    </w:rPr>
  </w:style>
  <w:style w:type="paragraph" w:customStyle="1" w:styleId="HeadingBase">
    <w:name w:val="Heading Base"/>
    <w:rsid w:val="00EA3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5A5"/>
    <w:pPr>
      <w:tabs>
        <w:tab w:val="right" w:leader="dot" w:pos="9072"/>
      </w:tabs>
      <w:ind w:left="567"/>
    </w:pPr>
    <w:rPr>
      <w:szCs w:val="22"/>
    </w:rPr>
  </w:style>
  <w:style w:type="paragraph" w:customStyle="1" w:styleId="TOCBase">
    <w:name w:val="TOC Base"/>
    <w:rsid w:val="00EA3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5A5"/>
    <w:pPr>
      <w:tabs>
        <w:tab w:val="right" w:leader="dot" w:pos="9072"/>
      </w:tabs>
      <w:spacing w:before="40" w:after="40"/>
      <w:ind w:left="284"/>
    </w:pPr>
    <w:rPr>
      <w:rFonts w:ascii="Times New Roman" w:hAnsi="Times New Roman"/>
    </w:rPr>
  </w:style>
  <w:style w:type="paragraph" w:styleId="TOC1">
    <w:name w:val="toc 1"/>
    <w:basedOn w:val="TOCBase"/>
    <w:next w:val="Normal"/>
    <w:rsid w:val="00EA3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5A5"/>
    <w:pPr>
      <w:spacing w:before="5040"/>
      <w:jc w:val="center"/>
    </w:pPr>
    <w:rPr>
      <w:sz w:val="48"/>
      <w:szCs w:val="72"/>
      <w:lang w:val="en-US"/>
    </w:rPr>
  </w:style>
  <w:style w:type="character" w:customStyle="1" w:styleId="TitleChar">
    <w:name w:val="Title Char"/>
    <w:basedOn w:val="DefaultParagraphFont"/>
    <w:link w:val="Title"/>
    <w:rsid w:val="00EA3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5A5"/>
    <w:pPr>
      <w:tabs>
        <w:tab w:val="left" w:pos="3600"/>
        <w:tab w:val="left" w:pos="3958"/>
      </w:tabs>
    </w:pPr>
  </w:style>
  <w:style w:type="paragraph" w:customStyle="1" w:styleId="Note">
    <w:name w:val="Note"/>
    <w:basedOn w:val="BodyText"/>
    <w:rsid w:val="00EA3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5A5"/>
    <w:pPr>
      <w:framePr w:wrap="auto" w:hAnchor="text" w:y="6049"/>
    </w:pPr>
    <w:rPr>
      <w:color w:val="000000"/>
      <w:sz w:val="40"/>
    </w:rPr>
  </w:style>
  <w:style w:type="paragraph" w:customStyle="1" w:styleId="TOCTitle">
    <w:name w:val="TOCTitle"/>
    <w:basedOn w:val="Heading1"/>
    <w:rsid w:val="00EA35A5"/>
    <w:pPr>
      <w:spacing w:after="240"/>
      <w:jc w:val="center"/>
      <w:outlineLvl w:val="9"/>
    </w:pPr>
    <w:rPr>
      <w:caps/>
    </w:rPr>
  </w:style>
  <w:style w:type="paragraph" w:customStyle="1" w:styleId="Version">
    <w:name w:val="Version"/>
    <w:rsid w:val="00EA35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5A5"/>
    <w:pPr>
      <w:numPr>
        <w:numId w:val="13"/>
      </w:numPr>
      <w:tabs>
        <w:tab w:val="clear" w:pos="680"/>
      </w:tabs>
    </w:pPr>
  </w:style>
  <w:style w:type="paragraph" w:styleId="Index1">
    <w:name w:val="index 1"/>
    <w:basedOn w:val="Normal"/>
    <w:next w:val="Normal"/>
    <w:semiHidden/>
    <w:rsid w:val="00EA35A5"/>
    <w:pPr>
      <w:keepNext w:val="0"/>
      <w:tabs>
        <w:tab w:val="right" w:pos="4176"/>
      </w:tabs>
      <w:ind w:left="198" w:hanging="198"/>
    </w:pPr>
    <w:rPr>
      <w:rFonts w:ascii="Garamond" w:hAnsi="Garamond"/>
    </w:rPr>
  </w:style>
  <w:style w:type="paragraph" w:styleId="IndexHeading">
    <w:name w:val="index heading"/>
    <w:basedOn w:val="Normal"/>
    <w:next w:val="Index1"/>
    <w:semiHidden/>
    <w:rsid w:val="00EA35A5"/>
    <w:pPr>
      <w:spacing w:before="120" w:after="120"/>
    </w:pPr>
    <w:rPr>
      <w:rFonts w:ascii="Arial" w:hAnsi="Arial"/>
      <w:b/>
      <w:color w:val="918585"/>
      <w:sz w:val="24"/>
    </w:rPr>
  </w:style>
  <w:style w:type="paragraph" w:customStyle="1" w:styleId="Chapter">
    <w:name w:val="Chapter"/>
    <w:basedOn w:val="Normal"/>
    <w:rsid w:val="00EA35A5"/>
    <w:pPr>
      <w:spacing w:before="240"/>
    </w:pPr>
    <w:rPr>
      <w:rFonts w:ascii="Times New Roman" w:hAnsi="Times New Roman"/>
      <w:smallCaps/>
      <w:spacing w:val="80"/>
      <w:sz w:val="28"/>
    </w:rPr>
  </w:style>
  <w:style w:type="paragraph" w:customStyle="1" w:styleId="InChapter">
    <w:name w:val="InChapter"/>
    <w:basedOn w:val="Heading3"/>
    <w:rsid w:val="00EA35A5"/>
    <w:pPr>
      <w:spacing w:after="240"/>
      <w:outlineLvl w:val="9"/>
    </w:pPr>
    <w:rPr>
      <w:noProof/>
    </w:rPr>
  </w:style>
  <w:style w:type="paragraph" w:styleId="Index2">
    <w:name w:val="index 2"/>
    <w:basedOn w:val="Normal"/>
    <w:next w:val="Normal"/>
    <w:semiHidden/>
    <w:rsid w:val="00EA35A5"/>
    <w:pPr>
      <w:tabs>
        <w:tab w:val="right" w:pos="4176"/>
      </w:tabs>
      <w:ind w:left="568" w:hanging="284"/>
    </w:pPr>
    <w:rPr>
      <w:rFonts w:ascii="Garamond" w:hAnsi="Garamond"/>
    </w:rPr>
  </w:style>
  <w:style w:type="paragraph" w:customStyle="1" w:styleId="Byline">
    <w:name w:val="Byline"/>
    <w:rsid w:val="00EA3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5A5"/>
    <w:pPr>
      <w:tabs>
        <w:tab w:val="clear" w:pos="3600"/>
        <w:tab w:val="clear" w:pos="3958"/>
      </w:tabs>
      <w:jc w:val="right"/>
    </w:pPr>
  </w:style>
  <w:style w:type="character" w:styleId="Emphasis">
    <w:name w:val="Emphasis"/>
    <w:basedOn w:val="DefaultParagraphFont"/>
    <w:qFormat/>
    <w:rsid w:val="00EA35A5"/>
    <w:rPr>
      <w:i/>
    </w:rPr>
  </w:style>
  <w:style w:type="paragraph" w:styleId="Caption">
    <w:name w:val="caption"/>
    <w:basedOn w:val="BodyText"/>
    <w:next w:val="Normal"/>
    <w:qFormat/>
    <w:rsid w:val="00EA35A5"/>
    <w:pPr>
      <w:framePr w:w="2268" w:hSpace="181" w:vSpace="181" w:wrap="around" w:vAnchor="text" w:hAnchor="page" w:x="1135" w:y="285" w:anchorLock="1"/>
    </w:pPr>
    <w:rPr>
      <w:i/>
    </w:rPr>
  </w:style>
  <w:style w:type="paragraph" w:customStyle="1" w:styleId="MiniTOCTitle">
    <w:name w:val="MiniTOCTitle"/>
    <w:basedOn w:val="Heading4"/>
    <w:rsid w:val="00EA35A5"/>
    <w:pPr>
      <w:spacing w:before="240"/>
      <w:outlineLvl w:val="9"/>
    </w:pPr>
    <w:rPr>
      <w:noProof/>
      <w:sz w:val="24"/>
    </w:rPr>
  </w:style>
  <w:style w:type="paragraph" w:customStyle="1" w:styleId="MiniTOCItem">
    <w:name w:val="MiniTOCItem"/>
    <w:basedOn w:val="ListBullet"/>
    <w:rsid w:val="00EA35A5"/>
    <w:pPr>
      <w:numPr>
        <w:numId w:val="0"/>
      </w:numPr>
      <w:tabs>
        <w:tab w:val="right" w:leader="dot" w:pos="6521"/>
      </w:tabs>
      <w:spacing w:before="0" w:after="0"/>
    </w:pPr>
  </w:style>
  <w:style w:type="paragraph" w:customStyle="1" w:styleId="TOFTitle">
    <w:name w:val="TOFTitle"/>
    <w:basedOn w:val="TOCTitle"/>
    <w:rsid w:val="00EA35A5"/>
  </w:style>
  <w:style w:type="paragraph" w:styleId="TableofFigures">
    <w:name w:val="table of figures"/>
    <w:basedOn w:val="Normal"/>
    <w:next w:val="Normal"/>
    <w:semiHidden/>
    <w:rsid w:val="00EA35A5"/>
    <w:pPr>
      <w:tabs>
        <w:tab w:val="right" w:leader="dot" w:pos="9072"/>
      </w:tabs>
      <w:ind w:left="970" w:hanging="403"/>
    </w:pPr>
    <w:rPr>
      <w:rFonts w:ascii="Times New Roman" w:hAnsi="Times New Roman"/>
      <w:b/>
    </w:rPr>
  </w:style>
  <w:style w:type="paragraph" w:styleId="ListNumber">
    <w:name w:val="List Number"/>
    <w:basedOn w:val="List"/>
    <w:rsid w:val="00EA35A5"/>
    <w:pPr>
      <w:numPr>
        <w:numId w:val="10"/>
      </w:numPr>
    </w:pPr>
  </w:style>
  <w:style w:type="character" w:customStyle="1" w:styleId="WingdingSymbols">
    <w:name w:val="Wingding Symbols"/>
    <w:rsid w:val="00EA35A5"/>
    <w:rPr>
      <w:rFonts w:ascii="Wingdings" w:hAnsi="Wingdings"/>
    </w:rPr>
  </w:style>
  <w:style w:type="paragraph" w:customStyle="1" w:styleId="TableHeading">
    <w:name w:val="Table Heading"/>
    <w:basedOn w:val="HeadingBase"/>
    <w:rsid w:val="00EA35A5"/>
    <w:pPr>
      <w:keepLines/>
      <w:pBdr>
        <w:bottom w:val="single" w:sz="6" w:space="1" w:color="918585"/>
      </w:pBdr>
      <w:spacing w:before="240"/>
    </w:pPr>
  </w:style>
  <w:style w:type="character" w:customStyle="1" w:styleId="HotSpot">
    <w:name w:val="HotSpot"/>
    <w:rsid w:val="00EA35A5"/>
    <w:rPr>
      <w:color w:val="0033CC"/>
      <w:u w:val="none"/>
    </w:rPr>
  </w:style>
  <w:style w:type="paragraph" w:customStyle="1" w:styleId="BodyTextRight">
    <w:name w:val="Body Text Right"/>
    <w:basedOn w:val="BodyText"/>
    <w:rsid w:val="00EA35A5"/>
    <w:pPr>
      <w:spacing w:before="0" w:after="0"/>
      <w:jc w:val="right"/>
    </w:pPr>
  </w:style>
  <w:style w:type="paragraph" w:styleId="Index3">
    <w:name w:val="index 3"/>
    <w:basedOn w:val="ListNumber2"/>
    <w:next w:val="Normal"/>
    <w:semiHidden/>
    <w:rsid w:val="00EA35A5"/>
    <w:pPr>
      <w:numPr>
        <w:numId w:val="0"/>
      </w:numPr>
      <w:tabs>
        <w:tab w:val="right" w:leader="dot" w:pos="4176"/>
      </w:tabs>
    </w:pPr>
  </w:style>
  <w:style w:type="paragraph" w:styleId="ListNumber2">
    <w:name w:val="List Number 2"/>
    <w:basedOn w:val="List2"/>
    <w:rsid w:val="00EA35A5"/>
    <w:pPr>
      <w:numPr>
        <w:numId w:val="9"/>
      </w:numPr>
      <w:tabs>
        <w:tab w:val="clear" w:pos="1060"/>
      </w:tabs>
    </w:pPr>
  </w:style>
  <w:style w:type="paragraph" w:customStyle="1" w:styleId="MarginNote">
    <w:name w:val="Margin Note"/>
    <w:basedOn w:val="BodyText"/>
    <w:rsid w:val="00EA3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5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35A5"/>
    <w:rPr>
      <w:sz w:val="32"/>
    </w:rPr>
  </w:style>
  <w:style w:type="paragraph" w:customStyle="1" w:styleId="HeadingProcedure">
    <w:name w:val="Heading Procedure"/>
    <w:basedOn w:val="HeadingBase"/>
    <w:next w:val="Normal"/>
    <w:rsid w:val="00EA35A5"/>
    <w:pPr>
      <w:tabs>
        <w:tab w:val="left" w:pos="0"/>
      </w:tabs>
      <w:spacing w:before="120" w:after="60"/>
    </w:pPr>
    <w:rPr>
      <w:i/>
      <w:color w:val="918585"/>
      <w:sz w:val="22"/>
    </w:rPr>
  </w:style>
  <w:style w:type="paragraph" w:customStyle="1" w:styleId="TableBodyText">
    <w:name w:val="Table Body Text"/>
    <w:basedOn w:val="BodyText"/>
    <w:rsid w:val="00EA35A5"/>
    <w:pPr>
      <w:spacing w:before="60" w:after="60"/>
    </w:pPr>
  </w:style>
  <w:style w:type="paragraph" w:styleId="ListContinue">
    <w:name w:val="List Continue"/>
    <w:basedOn w:val="List"/>
    <w:rsid w:val="00EA35A5"/>
    <w:pPr>
      <w:ind w:firstLine="0"/>
    </w:pPr>
  </w:style>
  <w:style w:type="paragraph" w:customStyle="1" w:styleId="ListNote">
    <w:name w:val="List Note"/>
    <w:basedOn w:val="List"/>
    <w:rsid w:val="00EA35A5"/>
    <w:pPr>
      <w:pBdr>
        <w:top w:val="single" w:sz="6" w:space="2" w:color="918585"/>
        <w:bottom w:val="single" w:sz="6" w:space="2" w:color="918585"/>
      </w:pBdr>
      <w:tabs>
        <w:tab w:val="left" w:pos="1021"/>
      </w:tabs>
      <w:ind w:firstLine="0"/>
    </w:pPr>
  </w:style>
  <w:style w:type="paragraph" w:customStyle="1" w:styleId="Warning">
    <w:name w:val="Warning"/>
    <w:basedOn w:val="BodyText"/>
    <w:rsid w:val="00EA35A5"/>
    <w:pPr>
      <w:shd w:val="clear" w:color="auto" w:fill="D9D9D9"/>
      <w:tabs>
        <w:tab w:val="left" w:pos="992"/>
      </w:tabs>
      <w:ind w:left="119" w:right="119"/>
    </w:pPr>
    <w:rPr>
      <w:sz w:val="20"/>
    </w:rPr>
  </w:style>
  <w:style w:type="paragraph" w:customStyle="1" w:styleId="MarginIcons">
    <w:name w:val="Margin Icons"/>
    <w:basedOn w:val="BodyText"/>
    <w:rsid w:val="00EA3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5A5"/>
    <w:rPr>
      <w:rFonts w:ascii="Courier New" w:hAnsi="Courier New"/>
    </w:rPr>
  </w:style>
  <w:style w:type="paragraph" w:customStyle="1" w:styleId="NoteBullet">
    <w:name w:val="Note Bullet"/>
    <w:basedOn w:val="Note"/>
    <w:rsid w:val="00EA35A5"/>
    <w:pPr>
      <w:tabs>
        <w:tab w:val="clear" w:pos="680"/>
      </w:tabs>
      <w:spacing w:before="60" w:after="60"/>
    </w:pPr>
  </w:style>
  <w:style w:type="paragraph" w:customStyle="1" w:styleId="SubHeading2">
    <w:name w:val="SubHeading2"/>
    <w:basedOn w:val="HeadingBase"/>
    <w:rsid w:val="00EA35A5"/>
    <w:pPr>
      <w:spacing w:before="240" w:after="60"/>
    </w:pPr>
    <w:rPr>
      <w:sz w:val="20"/>
    </w:rPr>
  </w:style>
  <w:style w:type="paragraph" w:customStyle="1" w:styleId="SubHeading1">
    <w:name w:val="SubHeading1"/>
    <w:basedOn w:val="HeadingBase"/>
    <w:rsid w:val="00EA35A5"/>
    <w:pPr>
      <w:spacing w:before="240" w:after="60"/>
    </w:pPr>
    <w:rPr>
      <w:color w:val="918585"/>
      <w:sz w:val="22"/>
    </w:rPr>
  </w:style>
  <w:style w:type="paragraph" w:customStyle="1" w:styleId="SideHeading">
    <w:name w:val="Side Heading"/>
    <w:basedOn w:val="HeadingBase"/>
    <w:rsid w:val="00EA3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5A5"/>
    <w:pPr>
      <w:tabs>
        <w:tab w:val="num" w:pos="360"/>
      </w:tabs>
    </w:pPr>
  </w:style>
  <w:style w:type="paragraph" w:styleId="PlainText">
    <w:name w:val="Plain Text"/>
    <w:basedOn w:val="Normal"/>
    <w:link w:val="PlainTextChar"/>
    <w:rsid w:val="00EA35A5"/>
    <w:rPr>
      <w:sz w:val="20"/>
    </w:rPr>
  </w:style>
  <w:style w:type="character" w:customStyle="1" w:styleId="PlainTextChar">
    <w:name w:val="Plain Text Char"/>
    <w:basedOn w:val="DefaultParagraphFont"/>
    <w:link w:val="PlainText"/>
    <w:rsid w:val="00EA35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35A5"/>
    <w:rPr>
      <w:b/>
      <w:smallCaps/>
    </w:rPr>
  </w:style>
  <w:style w:type="paragraph" w:customStyle="1" w:styleId="TableListNumber">
    <w:name w:val="Table List Number"/>
    <w:basedOn w:val="ListNumber"/>
    <w:rsid w:val="00EA35A5"/>
    <w:pPr>
      <w:numPr>
        <w:numId w:val="0"/>
      </w:numPr>
    </w:pPr>
  </w:style>
  <w:style w:type="paragraph" w:styleId="TOC4">
    <w:name w:val="toc 4"/>
    <w:basedOn w:val="TOCBase"/>
    <w:next w:val="Normal"/>
    <w:semiHidden/>
    <w:rsid w:val="00EA35A5"/>
    <w:pPr>
      <w:tabs>
        <w:tab w:val="right" w:leader="dot" w:pos="9071"/>
      </w:tabs>
      <w:ind w:left="1701"/>
    </w:pPr>
  </w:style>
  <w:style w:type="paragraph" w:customStyle="1" w:styleId="ListAlpha">
    <w:name w:val="List Alpha"/>
    <w:basedOn w:val="List"/>
    <w:rsid w:val="00EA35A5"/>
    <w:pPr>
      <w:numPr>
        <w:numId w:val="8"/>
      </w:numPr>
    </w:pPr>
  </w:style>
  <w:style w:type="paragraph" w:customStyle="1" w:styleId="ListAlpha2">
    <w:name w:val="List Alpha 2"/>
    <w:basedOn w:val="List2"/>
    <w:rsid w:val="00EA35A5"/>
    <w:pPr>
      <w:numPr>
        <w:numId w:val="7"/>
      </w:numPr>
    </w:pPr>
  </w:style>
  <w:style w:type="paragraph" w:styleId="List3">
    <w:name w:val="List 3"/>
    <w:basedOn w:val="BodyText"/>
    <w:rsid w:val="00EA35A5"/>
    <w:pPr>
      <w:tabs>
        <w:tab w:val="left" w:pos="1021"/>
      </w:tabs>
      <w:spacing w:before="60" w:after="60"/>
      <w:ind w:left="1020" w:hanging="340"/>
    </w:pPr>
  </w:style>
  <w:style w:type="paragraph" w:styleId="List4">
    <w:name w:val="List 4"/>
    <w:basedOn w:val="BodyText"/>
    <w:rsid w:val="00EA35A5"/>
    <w:pPr>
      <w:tabs>
        <w:tab w:val="left" w:pos="1361"/>
      </w:tabs>
      <w:spacing w:before="60" w:after="60"/>
      <w:ind w:left="1361" w:hanging="340"/>
    </w:pPr>
  </w:style>
  <w:style w:type="paragraph" w:styleId="List5">
    <w:name w:val="List 5"/>
    <w:basedOn w:val="BodyText"/>
    <w:rsid w:val="00EA35A5"/>
    <w:pPr>
      <w:tabs>
        <w:tab w:val="left" w:pos="1701"/>
      </w:tabs>
      <w:spacing w:before="60" w:after="60"/>
      <w:ind w:left="1701" w:hanging="340"/>
    </w:pPr>
  </w:style>
  <w:style w:type="paragraph" w:styleId="ListBullet3">
    <w:name w:val="List Bullet 3"/>
    <w:basedOn w:val="List3"/>
    <w:rsid w:val="00EA35A5"/>
    <w:pPr>
      <w:numPr>
        <w:numId w:val="14"/>
      </w:numPr>
      <w:tabs>
        <w:tab w:val="clear" w:pos="1021"/>
      </w:tabs>
      <w:ind w:left="1037" w:hanging="357"/>
    </w:pPr>
  </w:style>
  <w:style w:type="paragraph" w:styleId="ListBullet4">
    <w:name w:val="List Bullet 4"/>
    <w:basedOn w:val="List4"/>
    <w:rsid w:val="00EA35A5"/>
    <w:pPr>
      <w:numPr>
        <w:numId w:val="2"/>
      </w:numPr>
    </w:pPr>
  </w:style>
  <w:style w:type="paragraph" w:styleId="ListBullet5">
    <w:name w:val="List Bullet 5"/>
    <w:basedOn w:val="List5"/>
    <w:rsid w:val="00EA35A5"/>
    <w:pPr>
      <w:numPr>
        <w:numId w:val="3"/>
      </w:numPr>
    </w:pPr>
  </w:style>
  <w:style w:type="paragraph" w:styleId="ListContinue2">
    <w:name w:val="List Continue 2"/>
    <w:basedOn w:val="List2"/>
    <w:rsid w:val="00EA35A5"/>
    <w:pPr>
      <w:ind w:firstLine="0"/>
    </w:pPr>
  </w:style>
  <w:style w:type="paragraph" w:styleId="ListContinue3">
    <w:name w:val="List Continue 3"/>
    <w:basedOn w:val="List3"/>
    <w:rsid w:val="00EA35A5"/>
    <w:pPr>
      <w:ind w:left="1021" w:firstLine="0"/>
    </w:pPr>
  </w:style>
  <w:style w:type="paragraph" w:styleId="ListContinue4">
    <w:name w:val="List Continue 4"/>
    <w:basedOn w:val="List4"/>
    <w:rsid w:val="00EA35A5"/>
    <w:pPr>
      <w:ind w:firstLine="0"/>
    </w:pPr>
  </w:style>
  <w:style w:type="paragraph" w:styleId="ListContinue5">
    <w:name w:val="List Continue 5"/>
    <w:basedOn w:val="List5"/>
    <w:rsid w:val="00EA35A5"/>
    <w:pPr>
      <w:ind w:firstLine="0"/>
    </w:pPr>
  </w:style>
  <w:style w:type="paragraph" w:styleId="ListNumber3">
    <w:name w:val="List Number 3"/>
    <w:basedOn w:val="List3"/>
    <w:rsid w:val="00EA35A5"/>
    <w:pPr>
      <w:numPr>
        <w:numId w:val="4"/>
      </w:numPr>
    </w:pPr>
  </w:style>
  <w:style w:type="paragraph" w:styleId="ListNumber4">
    <w:name w:val="List Number 4"/>
    <w:basedOn w:val="List4"/>
    <w:rsid w:val="00EA35A5"/>
    <w:pPr>
      <w:numPr>
        <w:numId w:val="5"/>
      </w:numPr>
    </w:pPr>
  </w:style>
  <w:style w:type="paragraph" w:styleId="ListNumber5">
    <w:name w:val="List Number 5"/>
    <w:basedOn w:val="List5"/>
    <w:rsid w:val="00EA35A5"/>
    <w:pPr>
      <w:numPr>
        <w:numId w:val="6"/>
      </w:numPr>
    </w:pPr>
  </w:style>
  <w:style w:type="paragraph" w:styleId="BlockText">
    <w:name w:val="Block Text"/>
    <w:basedOn w:val="Normal"/>
    <w:rsid w:val="00EA35A5"/>
    <w:pPr>
      <w:spacing w:after="120"/>
      <w:ind w:left="1440" w:right="1440"/>
    </w:pPr>
  </w:style>
  <w:style w:type="character" w:customStyle="1" w:styleId="Subscript">
    <w:name w:val="Subscript"/>
    <w:basedOn w:val="DefaultParagraphFont"/>
    <w:rsid w:val="00EA35A5"/>
    <w:rPr>
      <w:sz w:val="16"/>
      <w:vertAlign w:val="subscript"/>
    </w:rPr>
  </w:style>
  <w:style w:type="character" w:customStyle="1" w:styleId="Superscript">
    <w:name w:val="Superscript"/>
    <w:basedOn w:val="DefaultParagraphFont"/>
    <w:rsid w:val="00EA35A5"/>
    <w:rPr>
      <w:sz w:val="16"/>
      <w:vertAlign w:val="superscript"/>
    </w:rPr>
  </w:style>
  <w:style w:type="character" w:customStyle="1" w:styleId="Symbols">
    <w:name w:val="Symbols"/>
    <w:basedOn w:val="DefaultParagraphFont"/>
    <w:rsid w:val="00EA35A5"/>
    <w:rPr>
      <w:rFonts w:ascii="Symbol" w:hAnsi="Symbol"/>
    </w:rPr>
  </w:style>
  <w:style w:type="character" w:customStyle="1" w:styleId="MenuOptions">
    <w:name w:val="Menu Options"/>
    <w:basedOn w:val="DefaultParagraphFont"/>
    <w:rsid w:val="00EA35A5"/>
    <w:rPr>
      <w:rFonts w:ascii="Arial Narrow" w:hAnsi="Arial Narrow"/>
      <w:smallCaps/>
    </w:rPr>
  </w:style>
  <w:style w:type="character" w:customStyle="1" w:styleId="Buttons">
    <w:name w:val="Buttons"/>
    <w:basedOn w:val="DefaultParagraphFont"/>
    <w:rsid w:val="00EA35A5"/>
    <w:rPr>
      <w:b/>
    </w:rPr>
  </w:style>
  <w:style w:type="character" w:customStyle="1" w:styleId="Underlined">
    <w:name w:val="Underlined"/>
    <w:basedOn w:val="DefaultParagraphFont"/>
    <w:rsid w:val="00EA35A5"/>
    <w:rPr>
      <w:u w:val="single"/>
    </w:rPr>
  </w:style>
  <w:style w:type="paragraph" w:customStyle="1" w:styleId="TableBodyTextRight">
    <w:name w:val="Table Body Text Right"/>
    <w:basedOn w:val="TableBodyText"/>
    <w:rsid w:val="00EA35A5"/>
    <w:pPr>
      <w:widowControl w:val="0"/>
      <w:autoSpaceDE w:val="0"/>
      <w:autoSpaceDN w:val="0"/>
      <w:adjustRightInd w:val="0"/>
      <w:jc w:val="right"/>
    </w:pPr>
    <w:rPr>
      <w:rFonts w:cs="Arial"/>
      <w:szCs w:val="18"/>
    </w:rPr>
  </w:style>
  <w:style w:type="paragraph" w:customStyle="1" w:styleId="CopyrightText">
    <w:name w:val="Copyright Text"/>
    <w:basedOn w:val="BodyText"/>
    <w:rsid w:val="00EA35A5"/>
    <w:rPr>
      <w:sz w:val="18"/>
    </w:rPr>
  </w:style>
  <w:style w:type="paragraph" w:customStyle="1" w:styleId="BodySmallRight">
    <w:name w:val="Body Small Right"/>
    <w:basedOn w:val="BodyTextRight"/>
    <w:rsid w:val="00EA35A5"/>
    <w:rPr>
      <w:sz w:val="18"/>
      <w:szCs w:val="18"/>
    </w:rPr>
  </w:style>
  <w:style w:type="paragraph" w:customStyle="1" w:styleId="MarginEdition">
    <w:name w:val="Margin Edition"/>
    <w:basedOn w:val="MarginNote"/>
    <w:rsid w:val="00EA35A5"/>
    <w:pPr>
      <w:spacing w:before="0" w:after="0"/>
    </w:pPr>
    <w:rPr>
      <w:rFonts w:ascii="Times New Roman" w:hAnsi="Times New Roman"/>
      <w:color w:val="999999"/>
    </w:rPr>
  </w:style>
  <w:style w:type="paragraph" w:customStyle="1" w:styleId="Spacer">
    <w:name w:val="Spacer"/>
    <w:basedOn w:val="Normal"/>
    <w:rsid w:val="00EA35A5"/>
    <w:rPr>
      <w:sz w:val="2"/>
      <w:szCs w:val="2"/>
    </w:rPr>
  </w:style>
  <w:style w:type="character" w:customStyle="1" w:styleId="Small">
    <w:name w:val="Small"/>
    <w:basedOn w:val="DefaultParagraphFont"/>
    <w:rsid w:val="00EA35A5"/>
    <w:rPr>
      <w:sz w:val="16"/>
    </w:rPr>
  </w:style>
  <w:style w:type="paragraph" w:customStyle="1" w:styleId="WideTable">
    <w:name w:val="Wide Table"/>
    <w:basedOn w:val="Normal"/>
    <w:rsid w:val="00EA35A5"/>
    <w:pPr>
      <w:ind w:left="-1418"/>
    </w:pPr>
    <w:rPr>
      <w:sz w:val="2"/>
      <w:szCs w:val="2"/>
    </w:rPr>
  </w:style>
  <w:style w:type="character" w:styleId="PageNumber">
    <w:name w:val="page number"/>
    <w:basedOn w:val="DefaultParagraphFont"/>
    <w:rsid w:val="00EA35A5"/>
  </w:style>
  <w:style w:type="paragraph" w:styleId="Quote">
    <w:name w:val="Quote"/>
    <w:basedOn w:val="Heading1"/>
    <w:link w:val="QuoteChar"/>
    <w:qFormat/>
    <w:rsid w:val="00EA35A5"/>
    <w:rPr>
      <w:b w:val="0"/>
      <w:sz w:val="72"/>
      <w:szCs w:val="72"/>
      <w:lang w:val="en-NZ"/>
    </w:rPr>
  </w:style>
  <w:style w:type="character" w:customStyle="1" w:styleId="QuoteChar">
    <w:name w:val="Quote Char"/>
    <w:basedOn w:val="DefaultParagraphFont"/>
    <w:link w:val="Quote"/>
    <w:rsid w:val="00EA3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5A5"/>
    <w:pPr>
      <w:pageBreakBefore/>
    </w:pPr>
  </w:style>
  <w:style w:type="paragraph" w:customStyle="1" w:styleId="Border">
    <w:name w:val="Border"/>
    <w:basedOn w:val="Normal"/>
    <w:qFormat/>
    <w:rsid w:val="00EA3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5A5"/>
    <w:rPr>
      <w:b/>
      <w:bCs/>
      <w:i/>
      <w:iCs/>
      <w:color w:val="auto"/>
    </w:rPr>
  </w:style>
  <w:style w:type="paragraph" w:styleId="IntenseQuote">
    <w:name w:val="Intense Quote"/>
    <w:basedOn w:val="Normal"/>
    <w:next w:val="Normal"/>
    <w:link w:val="IntenseQuoteChar"/>
    <w:uiPriority w:val="30"/>
    <w:qFormat/>
    <w:rsid w:val="00EA3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5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35A5"/>
    <w:rPr>
      <w:smallCaps/>
      <w:color w:val="auto"/>
      <w:u w:val="single"/>
    </w:rPr>
  </w:style>
  <w:style w:type="character" w:styleId="IntenseReference">
    <w:name w:val="Intense Reference"/>
    <w:basedOn w:val="DefaultParagraphFont"/>
    <w:uiPriority w:val="32"/>
    <w:qFormat/>
    <w:rsid w:val="00EA35A5"/>
    <w:rPr>
      <w:b/>
      <w:bCs/>
      <w:smallCaps/>
      <w:color w:val="auto"/>
      <w:spacing w:val="5"/>
      <w:u w:val="single"/>
    </w:rPr>
  </w:style>
  <w:style w:type="paragraph" w:customStyle="1" w:styleId="2ColumnHeading">
    <w:name w:val="2Column Heading"/>
    <w:basedOn w:val="BodyText"/>
    <w:qFormat/>
    <w:rsid w:val="00EA35A5"/>
    <w:pPr>
      <w:spacing w:after="60"/>
      <w:ind w:left="-2268"/>
    </w:pPr>
    <w:rPr>
      <w:b/>
    </w:rPr>
  </w:style>
  <w:style w:type="paragraph" w:customStyle="1" w:styleId="Heading1TOC">
    <w:name w:val="Heading1 TOC"/>
    <w:basedOn w:val="Normal"/>
    <w:qFormat/>
    <w:rsid w:val="00EA35A5"/>
    <w:pPr>
      <w:spacing w:before="240" w:after="120"/>
    </w:pPr>
    <w:rPr>
      <w:rFonts w:ascii="Times New Roman" w:hAnsi="Times New Roman"/>
      <w:b/>
      <w:sz w:val="32"/>
    </w:rPr>
  </w:style>
  <w:style w:type="paragraph" w:customStyle="1" w:styleId="Heading2TOC">
    <w:name w:val="Heading2 TOC"/>
    <w:basedOn w:val="Normal"/>
    <w:qFormat/>
    <w:rsid w:val="00EA35A5"/>
    <w:pPr>
      <w:spacing w:before="240" w:after="60"/>
    </w:pPr>
    <w:rPr>
      <w:rFonts w:ascii="Times New Roman" w:hAnsi="Times New Roman"/>
      <w:b/>
      <w:sz w:val="28"/>
    </w:rPr>
  </w:style>
  <w:style w:type="character" w:customStyle="1" w:styleId="Underline">
    <w:name w:val="Underline"/>
    <w:basedOn w:val="DefaultParagraphFont"/>
    <w:qFormat/>
    <w:rsid w:val="00EA35A5"/>
    <w:rPr>
      <w:u w:val="single"/>
    </w:rPr>
  </w:style>
  <w:style w:type="character" w:customStyle="1" w:styleId="BoldandItalics">
    <w:name w:val="Bold and Italics"/>
    <w:qFormat/>
    <w:rsid w:val="00EA35A5"/>
    <w:rPr>
      <w:b/>
      <w:i/>
      <w:u w:val="none"/>
    </w:rPr>
  </w:style>
  <w:style w:type="paragraph" w:styleId="BalloonText">
    <w:name w:val="Balloon Text"/>
    <w:basedOn w:val="Normal"/>
    <w:link w:val="BalloonTextChar"/>
    <w:rsid w:val="00EA35A5"/>
    <w:rPr>
      <w:rFonts w:ascii="Tahoma" w:hAnsi="Tahoma" w:cs="Tahoma"/>
      <w:sz w:val="16"/>
      <w:szCs w:val="16"/>
    </w:rPr>
  </w:style>
  <w:style w:type="character" w:customStyle="1" w:styleId="BalloonTextChar">
    <w:name w:val="Balloon Text Char"/>
    <w:basedOn w:val="DefaultParagraphFont"/>
    <w:link w:val="BalloonText"/>
    <w:rsid w:val="00EA35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3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5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1100</Words>
  <Characters>6469</Characters>
  <Application>Microsoft Office Word</Application>
  <DocSecurity>0</DocSecurity>
  <Lines>232</Lines>
  <Paragraphs>107</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AHCBAC407A Save, prepare and store agricultural seed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