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CB0" w:rsidP="00D43CB0">
      <w:pPr>
        <w:pStyle w:val="Title"/>
      </w:pPr>
      <w:r>
        <w:fldChar w:fldCharType="begin"/>
      </w:r>
      <w:r>
        <w:instrText xml:space="preserve"> TITLE   \* MERGEFORMAT </w:instrText>
      </w:r>
      <w:r>
        <w:fldChar w:fldCharType="separate"/>
      </w:r>
      <w:r>
        <w:t>AHCBAC403A Supervise agricultural crop establishment</w:t>
      </w:r>
      <w:r>
        <w:fldChar w:fldCharType="end"/>
      </w:r>
    </w:p>
    <w:p w:rsidR="00D43CB0" w:rsidP="00D43CB0">
      <w:pPr>
        <w:pStyle w:val="Version"/>
        <w:sectPr w:rsidSect="001E680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E6806" w:rsidP="001E6806">
      <w:pPr>
        <w:pStyle w:val="SuperHeading"/>
      </w:pPr>
      <w:r w:rsidRPr="001E6806">
        <w:t>AHCBAC403A Supervise agricultural crop establishment</w:t>
      </w:r>
    </w:p>
    <w:p w:rsidR="00000000" w:rsidRPr="001E6806" w:rsidP="001E6806">
      <w:pPr>
        <w:pStyle w:val="Heading1"/>
      </w:pPr>
      <w:bookmarkStart w:id="1" w:name="O_267671"/>
      <w:bookmarkEnd w:id="1"/>
      <w:r w:rsidRPr="001E6806">
        <w:t>Modification History</w:t>
      </w:r>
    </w:p>
    <w:p w:rsidR="00000000" w:rsidRPr="001E6806" w:rsidP="001E6806">
      <w:pPr>
        <w:pStyle w:val="BodyText"/>
      </w:pPr>
      <w:r w:rsidRPr="001E6806">
        <w:t>Not Applicable</w:t>
      </w:r>
    </w:p>
    <w:p w:rsidR="00000000" w:rsidRPr="001E6806" w:rsidP="001E6806">
      <w:pPr>
        <w:pStyle w:val="AllowPageBreak"/>
      </w:pPr>
    </w:p>
    <w:p w:rsidR="00000000" w:rsidRPr="001E6806" w:rsidP="001E6806">
      <w:pPr>
        <w:pStyle w:val="Heading1"/>
      </w:pPr>
      <w:bookmarkStart w:id="2" w:name="O_186840"/>
      <w:bookmarkEnd w:id="2"/>
      <w:r w:rsidRPr="001E6806">
        <w:t>Unit Descriptor</w:t>
      </w:r>
    </w:p>
    <w:tbl>
      <w:tblPr>
        <w:tblW w:w="0" w:type="auto"/>
        <w:tblLayout w:type="fixed"/>
        <w:tblCellMar>
          <w:left w:w="62" w:type="dxa"/>
          <w:right w:w="62" w:type="dxa"/>
        </w:tblCellMar>
        <w:tblLook w:val="0000"/>
      </w:tblPr>
      <w:tblGrid>
        <w:gridCol w:w="2666"/>
        <w:gridCol w:w="5856"/>
      </w:tblGrid>
      <w:tr w:rsidTr="00D43CB0">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r w:rsidRPr="001E6806">
              <w:t>This unit covers the supervision of agricultural crop establishment and defines the standard requi</w:t>
            </w:r>
            <w:r w:rsidRPr="001E6806">
              <w:t>red to:  identify the seasonal conditions which affect crop establishment;  plan the planting operation including timing and resources required;  carry out pest, weed and disease control either pre or post planting if required;  supervise staff and monitor</w:t>
            </w:r>
            <w:r w:rsidRPr="001E6806">
              <w:t xml:space="preserve"> the planting operation;  recognise poor growth and lack of vigour and investigate causes.</w:t>
            </w:r>
          </w:p>
        </w:tc>
      </w:tr>
    </w:tbl>
    <w:p w:rsidR="00D43CB0" w:rsidP="001E6806">
      <w:pPr>
        <w:pStyle w:val="BodyText"/>
      </w:pPr>
    </w:p>
    <w:p w:rsidR="00D43CB0" w:rsidP="001E6806">
      <w:pPr>
        <w:pStyle w:val="BodyText"/>
      </w:pPr>
    </w:p>
    <w:p w:rsidR="00000000" w:rsidRPr="001E6806" w:rsidP="001E6806">
      <w:pPr>
        <w:pStyle w:val="Heading1"/>
      </w:pPr>
      <w:bookmarkStart w:id="3" w:name="O_186844"/>
      <w:bookmarkEnd w:id="3"/>
      <w:r w:rsidRPr="001E6806">
        <w:t>Application of the Unit</w:t>
      </w:r>
    </w:p>
    <w:tbl>
      <w:tblPr>
        <w:tblW w:w="0" w:type="auto"/>
        <w:tblLayout w:type="fixed"/>
        <w:tblCellMar>
          <w:left w:w="62" w:type="dxa"/>
          <w:right w:w="62" w:type="dxa"/>
        </w:tblCellMar>
        <w:tblLook w:val="0000"/>
      </w:tblPr>
      <w:tblGrid>
        <w:gridCol w:w="2755"/>
        <w:gridCol w:w="5767"/>
      </w:tblGrid>
      <w:tr w:rsidTr="00D43CB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r w:rsidRPr="001E6806">
              <w:t>This unit applies to cropping managers and supervisors.</w:t>
            </w:r>
          </w:p>
        </w:tc>
      </w:tr>
    </w:tbl>
    <w:p w:rsidR="00D43CB0" w:rsidP="001E6806">
      <w:pPr>
        <w:pStyle w:val="BodyText"/>
      </w:pPr>
    </w:p>
    <w:p w:rsidR="00D43CB0" w:rsidP="001E6806">
      <w:pPr>
        <w:pStyle w:val="BodyText"/>
      </w:pPr>
    </w:p>
    <w:p w:rsidR="00000000" w:rsidRPr="001E6806" w:rsidP="001E6806">
      <w:pPr>
        <w:pStyle w:val="Heading1"/>
      </w:pPr>
      <w:bookmarkStart w:id="4" w:name="O_275931"/>
      <w:bookmarkEnd w:id="4"/>
      <w:r w:rsidRPr="001E6806">
        <w:t>Licensing/Regulatory Information</w:t>
      </w:r>
    </w:p>
    <w:p w:rsidR="00000000" w:rsidRPr="001E6806" w:rsidP="001E6806">
      <w:pPr>
        <w:pStyle w:val="BodyText"/>
      </w:pPr>
      <w:r w:rsidRPr="001E6806">
        <w:t>Not Applicable</w:t>
      </w:r>
    </w:p>
    <w:p w:rsidR="00000000" w:rsidRPr="001E6806" w:rsidP="001E6806">
      <w:pPr>
        <w:pStyle w:val="AllowPageBreak"/>
      </w:pPr>
    </w:p>
    <w:p w:rsidR="00000000" w:rsidRPr="001E6806" w:rsidP="001E6806">
      <w:pPr>
        <w:pStyle w:val="Heading1"/>
      </w:pPr>
      <w:bookmarkStart w:id="5" w:name="O_186842"/>
      <w:bookmarkEnd w:id="5"/>
      <w:r w:rsidRPr="001E6806">
        <w:t>Pre-Requisites</w:t>
      </w:r>
    </w:p>
    <w:tbl>
      <w:tblPr>
        <w:tblW w:w="0" w:type="auto"/>
        <w:tblLayout w:type="fixed"/>
        <w:tblCellMar>
          <w:left w:w="62" w:type="dxa"/>
          <w:right w:w="62" w:type="dxa"/>
        </w:tblCellMar>
        <w:tblLook w:val="0000"/>
      </w:tblPr>
      <w:tblGrid>
        <w:gridCol w:w="2775"/>
        <w:gridCol w:w="1295"/>
        <w:gridCol w:w="4452"/>
      </w:tblGrid>
      <w:tr w:rsidTr="00D43CB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p>
        </w:tc>
      </w:tr>
      <w:tr w:rsidTr="00D43C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p>
        </w:tc>
      </w:tr>
      <w:tr w:rsidTr="00D43CB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p>
        </w:tc>
      </w:tr>
    </w:tbl>
    <w:p w:rsidR="00D43CB0" w:rsidP="001E6806">
      <w:pPr>
        <w:pStyle w:val="BodyText"/>
      </w:pPr>
    </w:p>
    <w:p w:rsidR="00D43CB0" w:rsidP="001E6806">
      <w:pPr>
        <w:pStyle w:val="BodyText"/>
      </w:pPr>
    </w:p>
    <w:p w:rsidR="00000000" w:rsidRPr="001E6806" w:rsidP="001E6806">
      <w:pPr>
        <w:pStyle w:val="Heading1"/>
      </w:pPr>
      <w:bookmarkStart w:id="6" w:name="O_186841"/>
      <w:bookmarkEnd w:id="6"/>
      <w:r w:rsidRPr="001E6806">
        <w:t>Employability Skills Information</w:t>
      </w:r>
    </w:p>
    <w:tbl>
      <w:tblPr>
        <w:tblW w:w="0" w:type="auto"/>
        <w:tblLayout w:type="fixed"/>
        <w:tblCellMar>
          <w:left w:w="62" w:type="dxa"/>
          <w:right w:w="62" w:type="dxa"/>
        </w:tblCellMar>
        <w:tblLook w:val="0000"/>
      </w:tblPr>
      <w:tblGrid>
        <w:gridCol w:w="2802"/>
        <w:gridCol w:w="5720"/>
      </w:tblGrid>
      <w:tr w:rsidTr="00D43CB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r w:rsidRPr="001E6806">
              <w:t>This unit contains employability skills.</w:t>
            </w:r>
          </w:p>
        </w:tc>
      </w:tr>
    </w:tbl>
    <w:p w:rsidR="00D43CB0" w:rsidP="001E6806">
      <w:pPr>
        <w:pStyle w:val="BodyText"/>
      </w:pPr>
    </w:p>
    <w:p w:rsidR="00D43CB0" w:rsidP="001E6806">
      <w:pPr>
        <w:pStyle w:val="BodyText"/>
      </w:pPr>
    </w:p>
    <w:p w:rsidR="00000000" w:rsidRPr="001E6806" w:rsidP="001E6806">
      <w:pPr>
        <w:pStyle w:val="Heading1"/>
      </w:pPr>
      <w:bookmarkStart w:id="7" w:name="O_285717"/>
      <w:bookmarkEnd w:id="7"/>
      <w:r w:rsidRPr="001E6806">
        <w:t>Elements and Performance Criteria Pre-Content</w:t>
      </w:r>
    </w:p>
    <w:p w:rsidR="00000000" w:rsidRPr="001E6806" w:rsidP="001E6806">
      <w:pPr>
        <w:pStyle w:val="BodyText"/>
      </w:pPr>
      <w:r w:rsidRPr="001E6806">
        <w:t>Not Applicable</w:t>
      </w:r>
    </w:p>
    <w:p w:rsidR="00000000" w:rsidRPr="001E6806" w:rsidP="001E6806">
      <w:pPr>
        <w:pStyle w:val="AllowPageBreak"/>
      </w:pPr>
    </w:p>
    <w:p w:rsidR="00000000" w:rsidRPr="001E6806" w:rsidP="001E6806">
      <w:pPr>
        <w:pStyle w:val="Heading1"/>
      </w:pPr>
      <w:bookmarkStart w:id="8" w:name="O_232384"/>
      <w:bookmarkEnd w:id="8"/>
      <w:r w:rsidRPr="001E6806">
        <w:t>Elements and Performance Criteria</w:t>
      </w:r>
    </w:p>
    <w:tbl>
      <w:tblPr>
        <w:tblW w:w="0" w:type="auto"/>
        <w:tblLayout w:type="fixed"/>
        <w:tblCellMar>
          <w:left w:w="62" w:type="dxa"/>
          <w:right w:w="62" w:type="dxa"/>
        </w:tblCellMar>
        <w:tblLook w:val="0000"/>
      </w:tblPr>
      <w:tblGrid>
        <w:gridCol w:w="2565"/>
        <w:gridCol w:w="5957"/>
      </w:tblGrid>
      <w:tr w:rsidTr="00D43CB0">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r w:rsidRPr="001E6806">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PERFORMANCE CRITERIA</w:t>
            </w:r>
          </w:p>
        </w:tc>
      </w:tr>
      <w:tr w:rsidTr="00D43C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p>
        </w:tc>
      </w:tr>
      <w:tr w:rsidTr="00D43C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List"/>
              <w:rPr>
                <w:lang w:val="en-NZ"/>
              </w:rPr>
            </w:pPr>
            <w:r w:rsidRPr="001E6806">
              <w:t>1.</w:t>
            </w:r>
            <w:r w:rsidRPr="001E6806">
              <w:tab/>
              <w:t>Source information for input to planting plan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List2"/>
            </w:pPr>
            <w:r w:rsidRPr="001E6806">
              <w:t>1.1.</w:t>
            </w:r>
            <w:r w:rsidRPr="001E6806">
              <w:tab/>
            </w:r>
            <w:r w:rsidRPr="001E6806">
              <w:t>Documents within the organisation that detail the requirements of the production plan are identified and obtained.</w:t>
            </w:r>
          </w:p>
          <w:p w:rsidR="00000000" w:rsidRPr="001E6806" w:rsidP="001E6806">
            <w:pPr>
              <w:pStyle w:val="List2"/>
            </w:pPr>
            <w:r w:rsidRPr="001E6806">
              <w:t>1.2.</w:t>
            </w:r>
            <w:r w:rsidRPr="001E6806">
              <w:tab/>
              <w:t>Information regarding activities that will be occurring at a similar time to planting is gathered through discussion with colleagues and</w:t>
            </w:r>
            <w:r w:rsidRPr="001E6806">
              <w:t xml:space="preserve"> management, and by reading the production/management plan.</w:t>
            </w:r>
          </w:p>
          <w:p w:rsidR="00000000" w:rsidRPr="001E6806" w:rsidP="001E6806">
            <w:pPr>
              <w:pStyle w:val="List2"/>
            </w:pPr>
            <w:r w:rsidRPr="001E6806">
              <w:t>1.3.</w:t>
            </w:r>
            <w:r w:rsidRPr="001E6806">
              <w:tab/>
              <w:t>The specific target area, or paddock, for planting is identified from the production/management plan.</w:t>
            </w:r>
          </w:p>
          <w:p w:rsidR="00000000" w:rsidP="001E6806">
            <w:pPr>
              <w:pStyle w:val="List2"/>
              <w:rPr>
                <w:lang w:val="en-NZ"/>
              </w:rPr>
            </w:pPr>
            <w:r w:rsidRPr="001E6806">
              <w:t>1.4.</w:t>
            </w:r>
            <w:r w:rsidRPr="001E6806">
              <w:tab/>
              <w:t>Trash levels and seedbed conditions are assessed and accounted for in planning.</w:t>
            </w:r>
          </w:p>
        </w:tc>
      </w:tr>
      <w:tr w:rsidTr="00D43C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List"/>
              <w:rPr>
                <w:lang w:val="en-NZ"/>
              </w:rPr>
            </w:pPr>
            <w:r w:rsidRPr="001E6806">
              <w:t>2.</w:t>
            </w:r>
            <w:r w:rsidRPr="001E6806">
              <w:tab/>
            </w:r>
            <w:r w:rsidRPr="001E6806">
              <w:t>Prepare planting plan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List2"/>
            </w:pPr>
            <w:r w:rsidRPr="001E6806">
              <w:t>2.1.</w:t>
            </w:r>
            <w:r w:rsidRPr="001E6806">
              <w:tab/>
              <w:t>The agricultural crop and method(s) of planting to be used are determined from the organisations production / management plan and availability.</w:t>
            </w:r>
          </w:p>
          <w:p w:rsidR="00000000" w:rsidRPr="001E6806" w:rsidP="001E6806">
            <w:pPr>
              <w:pStyle w:val="List2"/>
            </w:pPr>
            <w:r w:rsidRPr="001E6806">
              <w:t>2.2.</w:t>
            </w:r>
            <w:r w:rsidRPr="001E6806">
              <w:tab/>
              <w:t>The resources required for the planting operations are assessed and calculated f</w:t>
            </w:r>
            <w:r w:rsidRPr="001E6806">
              <w:t>rom the area to be sown, the method of planting to be used, and the available timelines.</w:t>
            </w:r>
          </w:p>
          <w:p w:rsidR="00000000" w:rsidRPr="001E6806" w:rsidP="001E6806">
            <w:pPr>
              <w:pStyle w:val="List2"/>
            </w:pPr>
            <w:r w:rsidRPr="001E6806">
              <w:t>2.3.</w:t>
            </w:r>
            <w:r w:rsidRPr="001E6806">
              <w:tab/>
              <w:t>The target dates are set for planting, including the sequencing for planting across paddocks or crop areas, in line with the overall production/management plannin</w:t>
            </w:r>
            <w:r w:rsidRPr="001E6806">
              <w:t>g for the organisation.</w:t>
            </w:r>
          </w:p>
          <w:p w:rsidR="00000000" w:rsidRPr="001E6806" w:rsidP="001E6806">
            <w:pPr>
              <w:pStyle w:val="List2"/>
            </w:pPr>
            <w:r w:rsidRPr="001E6806">
              <w:t>2.4.</w:t>
            </w:r>
            <w:r w:rsidRPr="001E6806">
              <w:tab/>
              <w:t>The chemical applications that are required prior to and post planting are selected and organised to occur at an appropriate time.</w:t>
            </w:r>
          </w:p>
          <w:p w:rsidR="00000000" w:rsidRPr="001E6806" w:rsidP="001E6806">
            <w:pPr>
              <w:pStyle w:val="List2"/>
            </w:pPr>
            <w:r w:rsidRPr="001E6806">
              <w:t>2.5.</w:t>
            </w:r>
            <w:r w:rsidRPr="001E6806">
              <w:tab/>
              <w:t>The plan is prepared to ensure that any potential detrimental environmental impacts are min</w:t>
            </w:r>
            <w:r w:rsidRPr="001E6806">
              <w:t>imised or eliminated, including the proper disposal of containers, drums and other waste.</w:t>
            </w:r>
          </w:p>
          <w:p w:rsidR="00000000" w:rsidRPr="001E6806" w:rsidP="001E6806">
            <w:pPr>
              <w:pStyle w:val="List2"/>
            </w:pPr>
            <w:r w:rsidRPr="001E6806">
              <w:t>2.6.</w:t>
            </w:r>
            <w:r w:rsidRPr="001E6806">
              <w:tab/>
              <w:t>Occupational Health and Safety (OHS) hazards are identified, assessed, and safe work practices for planting are implemented and overseen with staff.</w:t>
            </w:r>
          </w:p>
          <w:p w:rsidR="00000000" w:rsidRPr="001E6806" w:rsidP="001E6806">
            <w:pPr>
              <w:pStyle w:val="List2"/>
            </w:pPr>
            <w:r w:rsidRPr="001E6806">
              <w:t>2.7.</w:t>
            </w:r>
            <w:r w:rsidRPr="001E6806">
              <w:tab/>
              <w:t>Any app</w:t>
            </w:r>
            <w:r w:rsidRPr="001E6806">
              <w:t>rovals that are required for the planting operations are identified, sought and obtained.</w:t>
            </w:r>
          </w:p>
          <w:p w:rsidR="00000000" w:rsidP="001E6806">
            <w:pPr>
              <w:pStyle w:val="List2"/>
              <w:rPr>
                <w:lang w:val="en-NZ"/>
              </w:rPr>
            </w:pPr>
            <w:r w:rsidRPr="001E6806">
              <w:t>2.8.</w:t>
            </w:r>
            <w:r w:rsidRPr="001E6806">
              <w:tab/>
              <w:t>Measurable indicators, specifications and targets are determined, based on the production/management plan and the method, resources, and seed to be used.</w:t>
            </w:r>
          </w:p>
        </w:tc>
      </w:tr>
      <w:tr w:rsidTr="00D43C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List"/>
              <w:rPr>
                <w:lang w:val="en-NZ"/>
              </w:rPr>
            </w:pPr>
            <w:r w:rsidRPr="001E6806">
              <w:t>3.</w:t>
            </w:r>
            <w:r w:rsidRPr="001E6806">
              <w:tab/>
              <w:t>Det</w:t>
            </w:r>
            <w:r w:rsidRPr="001E6806">
              <w:t>ermine scheduling and key responsibilities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List2"/>
            </w:pPr>
            <w:r w:rsidRPr="001E6806">
              <w:t>3.1.</w:t>
            </w:r>
            <w:r w:rsidRPr="001E6806">
              <w:tab/>
              <w:t>Scheduling for planting is determined taking the range of geographic and resourcing factors into consideration, as well as operations that will be occurring at the same time as the planting.</w:t>
            </w:r>
          </w:p>
          <w:p w:rsidR="00000000" w:rsidRPr="001E6806" w:rsidP="001E6806">
            <w:pPr>
              <w:pStyle w:val="List2"/>
            </w:pPr>
            <w:r w:rsidRPr="001E6806">
              <w:t>3.2.</w:t>
            </w:r>
            <w:r w:rsidRPr="001E6806">
              <w:tab/>
            </w:r>
            <w:r w:rsidRPr="001E6806">
              <w:t xml:space="preserve">Key responsibilities for specific preparatory </w:t>
            </w:r>
            <w:r w:rsidRPr="001E6806">
              <w:t>processes that are required before planting are determined.</w:t>
            </w:r>
          </w:p>
          <w:p w:rsidR="00000000" w:rsidRPr="001E6806" w:rsidP="001E6806">
            <w:pPr>
              <w:pStyle w:val="List2"/>
            </w:pPr>
            <w:r w:rsidRPr="001E6806">
              <w:t>3.3.</w:t>
            </w:r>
            <w:r w:rsidRPr="001E6806">
              <w:tab/>
              <w:t>Key responsibilities for specific implementation processes are determined.</w:t>
            </w:r>
          </w:p>
          <w:p w:rsidR="00000000" w:rsidRPr="001E6806" w:rsidP="001E6806">
            <w:pPr>
              <w:pStyle w:val="List2"/>
            </w:pPr>
            <w:r w:rsidRPr="001E6806">
              <w:t>3.4.</w:t>
            </w:r>
            <w:r w:rsidRPr="001E6806">
              <w:tab/>
              <w:t xml:space="preserve">Recordkeeping requirements are determined and procedures are put </w:t>
            </w:r>
            <w:r w:rsidRPr="001E6806">
              <w:t>in place to ensure compliance with the range of applicable regulations.</w:t>
            </w:r>
          </w:p>
          <w:p w:rsidR="00000000" w:rsidRPr="001E6806" w:rsidP="001E6806">
            <w:pPr>
              <w:pStyle w:val="List2"/>
            </w:pPr>
            <w:r w:rsidRPr="001E6806">
              <w:t>3.5.</w:t>
            </w:r>
            <w:r w:rsidRPr="001E6806">
              <w:tab/>
              <w:t>The plan, including scheduling and key responsibilities, is clearly documented.</w:t>
            </w:r>
          </w:p>
          <w:p w:rsidR="00000000" w:rsidP="001E6806">
            <w:pPr>
              <w:pStyle w:val="List2"/>
              <w:rPr>
                <w:lang w:val="en-NZ"/>
              </w:rPr>
            </w:pPr>
            <w:r w:rsidRPr="001E6806">
              <w:t>3.6.</w:t>
            </w:r>
            <w:r w:rsidRPr="001E6806">
              <w:tab/>
              <w:t>The plan includes the type, format, frequency and detail of any reporting required by both man</w:t>
            </w:r>
            <w:r w:rsidRPr="001E6806">
              <w:t>agers and operators.</w:t>
            </w:r>
          </w:p>
        </w:tc>
      </w:tr>
      <w:tr w:rsidTr="00D43CB0">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List"/>
              <w:rPr>
                <w:lang w:val="en-NZ"/>
              </w:rPr>
            </w:pPr>
            <w:r w:rsidRPr="001E6806">
              <w:t>4.</w:t>
            </w:r>
            <w:r w:rsidRPr="001E6806">
              <w:tab/>
              <w:t>Monitor and adjust the planting plan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List2"/>
            </w:pPr>
            <w:r w:rsidRPr="001E6806">
              <w:t>4.1.</w:t>
            </w:r>
            <w:r w:rsidRPr="001E6806">
              <w:tab/>
              <w:t>Monitoring points outlined in the implementation plan are adhered to.</w:t>
            </w:r>
          </w:p>
          <w:p w:rsidR="00000000" w:rsidRPr="001E6806" w:rsidP="001E6806">
            <w:pPr>
              <w:pStyle w:val="List2"/>
            </w:pPr>
            <w:r w:rsidRPr="001E6806">
              <w:t>4.2.</w:t>
            </w:r>
            <w:r w:rsidRPr="001E6806">
              <w:tab/>
              <w:t>Checks are made to ensure that OHS procedures are being observed and followed.</w:t>
            </w:r>
          </w:p>
          <w:p w:rsidR="00000000" w:rsidRPr="001E6806" w:rsidP="001E6806">
            <w:pPr>
              <w:pStyle w:val="List2"/>
            </w:pPr>
            <w:r w:rsidRPr="001E6806">
              <w:t>4.3.</w:t>
            </w:r>
            <w:r w:rsidRPr="001E6806">
              <w:tab/>
              <w:t>Checks are made to ensure that</w:t>
            </w:r>
            <w:r w:rsidRPr="001E6806">
              <w:t xml:space="preserve"> the site environmental requirements are being observed and followed.</w:t>
            </w:r>
          </w:p>
          <w:p w:rsidR="00000000" w:rsidRPr="001E6806" w:rsidP="001E6806">
            <w:pPr>
              <w:pStyle w:val="List2"/>
            </w:pPr>
            <w:r w:rsidRPr="001E6806">
              <w:t>4.4.</w:t>
            </w:r>
            <w:r w:rsidRPr="001E6806">
              <w:tab/>
              <w:t>Operational staff and any contractors are communicated with regularly to ensure smooth operation and progress.</w:t>
            </w:r>
          </w:p>
          <w:p w:rsidR="00000000" w:rsidRPr="001E6806" w:rsidP="001E6806">
            <w:pPr>
              <w:pStyle w:val="List2"/>
            </w:pPr>
            <w:r w:rsidRPr="001E6806">
              <w:t>4.5.</w:t>
            </w:r>
            <w:r w:rsidRPr="001E6806">
              <w:tab/>
              <w:t xml:space="preserve">Checks are made to ensure that the documentation required by the </w:t>
            </w:r>
            <w:r w:rsidRPr="001E6806">
              <w:t>organisation, or other regulating bodies, is completed clearly and accurately during the progress of the planting process.</w:t>
            </w:r>
          </w:p>
          <w:p w:rsidR="00000000" w:rsidRPr="001E6806" w:rsidP="001E6806">
            <w:pPr>
              <w:pStyle w:val="List2"/>
            </w:pPr>
            <w:r w:rsidRPr="001E6806">
              <w:t>4.6.</w:t>
            </w:r>
            <w:r w:rsidRPr="001E6806">
              <w:tab/>
              <w:t>Where any corrective action or amendment to the planting plan is required, the action is initiated and taken.</w:t>
            </w:r>
          </w:p>
        </w:tc>
      </w:tr>
    </w:tbl>
    <w:p w:rsidR="00D43CB0" w:rsidP="001E6806">
      <w:pPr>
        <w:pStyle w:val="BodyText"/>
      </w:pPr>
    </w:p>
    <w:p w:rsidR="00D43CB0" w:rsidP="001E6806">
      <w:pPr>
        <w:pStyle w:val="BodyText"/>
      </w:pPr>
    </w:p>
    <w:p w:rsidR="00000000" w:rsidRPr="001E6806" w:rsidP="001E6806">
      <w:pPr>
        <w:pStyle w:val="Heading1"/>
      </w:pPr>
      <w:bookmarkStart w:id="9" w:name="O_256334"/>
      <w:bookmarkEnd w:id="9"/>
      <w:r w:rsidRPr="001E6806">
        <w:t>Required Skills and Knowledge</w:t>
      </w:r>
    </w:p>
    <w:tbl>
      <w:tblPr>
        <w:tblW w:w="0" w:type="auto"/>
        <w:tblLayout w:type="fixed"/>
        <w:tblCellMar>
          <w:left w:w="62" w:type="dxa"/>
          <w:right w:w="62" w:type="dxa"/>
        </w:tblCellMar>
        <w:tblLook w:val="0000"/>
      </w:tblPr>
      <w:tblGrid>
        <w:gridCol w:w="8522"/>
      </w:tblGrid>
      <w:tr w:rsidTr="00D43CB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REQUIRED SKILLS AND KNOWLEDGE</w:t>
            </w:r>
          </w:p>
        </w:tc>
      </w:tr>
      <w:tr w:rsidTr="00D43CB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t>This section describes the skills and knowledge required for this unit.</w:t>
            </w:r>
          </w:p>
        </w:tc>
      </w:tr>
      <w:tr w:rsidTr="00D4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Required skills</w:t>
            </w:r>
          </w:p>
        </w:tc>
      </w:tr>
      <w:tr w:rsidTr="00D4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ListBullet"/>
            </w:pPr>
            <w:r w:rsidRPr="001E6806">
              <w:t>identify hazards and oversee safe operating procedures</w:t>
            </w:r>
          </w:p>
          <w:p w:rsidR="00000000" w:rsidRPr="001E6806" w:rsidP="001E6806">
            <w:pPr>
              <w:pStyle w:val="ListBullet"/>
            </w:pPr>
            <w:r w:rsidRPr="001E6806">
              <w:t xml:space="preserve">identify the seasonal conditions which affect crop establishment </w:t>
            </w:r>
          </w:p>
          <w:p w:rsidR="00000000" w:rsidRPr="001E6806" w:rsidP="001E6806">
            <w:pPr>
              <w:pStyle w:val="ListBullet"/>
            </w:pPr>
            <w:r w:rsidRPr="001E6806">
              <w:t xml:space="preserve">plan and schedule planting including amending plans during the operations </w:t>
            </w:r>
          </w:p>
          <w:p w:rsidR="00000000" w:rsidRPr="001E6806" w:rsidP="001E6806">
            <w:pPr>
              <w:pStyle w:val="ListBullet"/>
            </w:pPr>
            <w:r w:rsidRPr="001E6806">
              <w:t>recognise poor growth and lack of vigour caused by nutrient deficiency and incorrect planting depth</w:t>
            </w:r>
          </w:p>
          <w:p w:rsidR="00000000" w:rsidRPr="001E6806" w:rsidP="001E6806">
            <w:pPr>
              <w:pStyle w:val="ListBullet"/>
            </w:pPr>
            <w:r w:rsidRPr="001E6806">
              <w:t>observe, identi</w:t>
            </w:r>
            <w:r w:rsidRPr="001E6806">
              <w:t>fy and react appropriately to environmental implications and OHS hazards</w:t>
            </w:r>
          </w:p>
          <w:p w:rsidR="00000000" w:rsidRPr="001E6806" w:rsidP="001E6806">
            <w:pPr>
              <w:pStyle w:val="ListBullet"/>
            </w:pPr>
            <w:r w:rsidRPr="001E6806">
              <w:t>use literacy skills to read, interpret and follow organisational policies and procedures, develop sequenced written instructions, record accurately and legibly information collected a</w:t>
            </w:r>
            <w:r w:rsidRPr="001E6806">
              <w:t>nd select and apply procedures to a range of tasks</w:t>
            </w:r>
          </w:p>
          <w:p w:rsidR="00000000" w:rsidRPr="001E6806" w:rsidP="001E6806">
            <w:pPr>
              <w:pStyle w:val="ListBullet"/>
            </w:pPr>
            <w:r w:rsidRPr="001E6806">
              <w:t>use oral communication skills/language competence to fulfil the job role as specified by the organisation including questioning, active listening, asking for clarification, negotiating solutions and respon</w:t>
            </w:r>
            <w:r w:rsidRPr="001E6806">
              <w:t>ding to a range of views</w:t>
            </w:r>
          </w:p>
          <w:p w:rsidR="00000000" w:rsidRPr="001E6806" w:rsidP="001E6806">
            <w:pPr>
              <w:pStyle w:val="ListBullet"/>
            </w:pPr>
            <w:r w:rsidRPr="001E6806">
              <w:t>use numeracy skills to estimate, calculate and record routine and more complex workplace measures and data</w:t>
            </w:r>
          </w:p>
          <w:p w:rsidR="00000000" w:rsidP="001E6806">
            <w:pPr>
              <w:pStyle w:val="ListBullet"/>
              <w:rPr>
                <w:lang w:val="en-NZ"/>
              </w:rPr>
            </w:pPr>
            <w:r w:rsidRPr="001E6806">
              <w:t>use interpersonal skills to work with others and relate to people from a range of cultural, social and religious backgrounds and with a range of physical and mental abilities.</w:t>
            </w:r>
          </w:p>
        </w:tc>
      </w:tr>
      <w:tr w:rsidTr="00D4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Required knowledge</w:t>
            </w:r>
          </w:p>
        </w:tc>
      </w:tr>
      <w:tr w:rsidTr="00D43CB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ListBullet"/>
            </w:pPr>
            <w:r w:rsidRPr="001E6806">
              <w:t>the equipment that is required for a range of tillage meth</w:t>
            </w:r>
            <w:r w:rsidRPr="001E6806">
              <w:t xml:space="preserve">ods, and pest and weed control prior to planting </w:t>
            </w:r>
          </w:p>
          <w:p w:rsidR="00000000" w:rsidRPr="001E6806" w:rsidP="001E6806">
            <w:pPr>
              <w:pStyle w:val="ListBullet"/>
            </w:pPr>
            <w:r w:rsidRPr="001E6806">
              <w:t>crop establishment requirements</w:t>
            </w:r>
          </w:p>
          <w:p w:rsidR="00000000" w:rsidRPr="001E6806" w:rsidP="001E6806">
            <w:pPr>
              <w:pStyle w:val="ListBullet"/>
            </w:pPr>
            <w:r w:rsidRPr="001E6806">
              <w:t xml:space="preserve">equipment servicing requirements </w:t>
            </w:r>
          </w:p>
          <w:p w:rsidR="00000000" w:rsidRPr="001E6806" w:rsidP="001E6806">
            <w:pPr>
              <w:pStyle w:val="ListBullet"/>
            </w:pPr>
            <w:r w:rsidRPr="001E6806">
              <w:t>integrated pest and weed management techniques</w:t>
            </w:r>
          </w:p>
          <w:p w:rsidR="00000000" w:rsidRPr="001E6806" w:rsidP="001E6806">
            <w:pPr>
              <w:pStyle w:val="ListBullet"/>
            </w:pPr>
            <w:r w:rsidRPr="001E6806">
              <w:t>environmental controls and codes of practice applicable to the enterprise</w:t>
            </w:r>
          </w:p>
          <w:p w:rsidR="00000000" w:rsidRPr="001E6806" w:rsidP="001E6806">
            <w:pPr>
              <w:pStyle w:val="ListBullet"/>
            </w:pPr>
            <w:r w:rsidRPr="001E6806">
              <w:t xml:space="preserve">Legislation, codes </w:t>
            </w:r>
            <w:r w:rsidRPr="001E6806">
              <w:t>of practice and enterprise procedures for OHS and environmental management</w:t>
            </w:r>
          </w:p>
          <w:p w:rsidR="00000000" w:rsidRPr="001E6806" w:rsidP="001E6806">
            <w:pPr>
              <w:pStyle w:val="ListBullet"/>
            </w:pPr>
            <w:r w:rsidRPr="001E6806">
              <w:t>sound management practices and processes to minimise environmental impacts such as noise, soil degradation, and debris from planting operations.</w:t>
            </w:r>
          </w:p>
        </w:tc>
      </w:tr>
    </w:tbl>
    <w:p w:rsidR="00D43CB0" w:rsidP="001E6806">
      <w:pPr>
        <w:pStyle w:val="BodyText"/>
      </w:pPr>
    </w:p>
    <w:p w:rsidR="00D43CB0" w:rsidP="001E6806">
      <w:pPr>
        <w:pStyle w:val="BodyText"/>
      </w:pPr>
    </w:p>
    <w:p w:rsidR="00000000" w:rsidRPr="001E6806" w:rsidP="001E6806">
      <w:pPr>
        <w:pStyle w:val="AllowPageBreak"/>
      </w:pPr>
    </w:p>
    <w:p w:rsidR="00000000" w:rsidRPr="001E6806" w:rsidP="001E6806">
      <w:pPr>
        <w:pStyle w:val="Heading1"/>
      </w:pPr>
      <w:bookmarkStart w:id="10" w:name="O_240368"/>
      <w:bookmarkEnd w:id="10"/>
      <w:r w:rsidRPr="001E6806">
        <w:t>Evidence Guide</w:t>
      </w:r>
    </w:p>
    <w:tbl>
      <w:tblPr>
        <w:tblW w:w="9570" w:type="dxa"/>
        <w:tblLayout w:type="fixed"/>
        <w:tblCellMar>
          <w:left w:w="62" w:type="dxa"/>
          <w:right w:w="62" w:type="dxa"/>
        </w:tblCellMar>
        <w:tblLook w:val="0000"/>
      </w:tblPr>
      <w:tblGrid>
        <w:gridCol w:w="3908"/>
        <w:gridCol w:w="5662"/>
      </w:tblGrid>
      <w:tr w:rsidTr="00D43CB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EVIDENCE GUIDE</w:t>
            </w:r>
          </w:p>
        </w:tc>
      </w:tr>
      <w:tr w:rsidTr="00D43CB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t>The evidence guide provides advice on assessment and must be read in conjunction with the performance criteria, required skills and knowledge, range statement and the Assessment Guidelines for the Training Package.</w:t>
            </w:r>
          </w:p>
        </w:tc>
      </w:tr>
      <w:tr w:rsidTr="00D43C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p>
        </w:tc>
      </w:tr>
      <w:tr w:rsidTr="00D43C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r w:rsidRPr="001E6806">
              <w:t>The evidence required to demonstrate competency in this unit must be relevant to workplace operations and satisfy holistically all of the</w:t>
            </w:r>
            <w:r w:rsidRPr="001E6806">
              <w:t xml:space="preserve"> requirements of the performance criteria and required skills and knowledge and include achievement of the following: </w:t>
            </w:r>
          </w:p>
          <w:p w:rsidR="00000000" w:rsidRPr="001E6806" w:rsidP="001E6806">
            <w:pPr>
              <w:pStyle w:val="ListBullet"/>
            </w:pPr>
            <w:r w:rsidRPr="001E6806">
              <w:t>identify the seasonal conditions which affect crop establishment</w:t>
            </w:r>
          </w:p>
          <w:p w:rsidR="00000000" w:rsidRPr="001E6806" w:rsidP="001E6806">
            <w:pPr>
              <w:pStyle w:val="ListBullet"/>
            </w:pPr>
            <w:r w:rsidRPr="001E6806">
              <w:t>plan the planting operation including timing and resources required</w:t>
            </w:r>
          </w:p>
          <w:p w:rsidR="00000000" w:rsidRPr="001E6806" w:rsidP="001E6806">
            <w:pPr>
              <w:pStyle w:val="ListBullet"/>
            </w:pPr>
            <w:r w:rsidRPr="001E6806">
              <w:t>carry out pest, weed and disease control either pre or post planting if required</w:t>
            </w:r>
          </w:p>
          <w:p w:rsidR="00000000" w:rsidP="001E6806">
            <w:pPr>
              <w:pStyle w:val="ListBullet"/>
              <w:rPr>
                <w:lang w:val="en-NZ"/>
              </w:rPr>
            </w:pPr>
            <w:r w:rsidRPr="001E6806">
              <w:t>supervise staff and monitor the planting operation.</w:t>
            </w:r>
          </w:p>
        </w:tc>
      </w:tr>
      <w:tr w:rsidTr="00D43CB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r w:rsidRPr="001E6806">
              <w:t>Competency requires the application of work practices under work conditio</w:t>
            </w:r>
            <w:r w:rsidRPr="001E6806">
              <w:t>ns.  Selection and use of resources for some worksites may differ due to the regional or enterprise circumstances.</w:t>
            </w:r>
          </w:p>
        </w:tc>
      </w:tr>
    </w:tbl>
    <w:p w:rsidR="00D43CB0" w:rsidP="001E6806">
      <w:pPr>
        <w:pStyle w:val="BodyText"/>
      </w:pPr>
    </w:p>
    <w:p w:rsidR="00D43CB0" w:rsidP="001E6806">
      <w:pPr>
        <w:pStyle w:val="BodyText"/>
      </w:pPr>
    </w:p>
    <w:p w:rsidR="00000000" w:rsidRPr="001E6806" w:rsidP="001E6806">
      <w:pPr>
        <w:pStyle w:val="Heading1"/>
      </w:pPr>
      <w:bookmarkStart w:id="11" w:name="O_248351"/>
      <w:bookmarkEnd w:id="11"/>
      <w:r w:rsidRPr="001E6806">
        <w:t>Range Statement</w:t>
      </w:r>
    </w:p>
    <w:tbl>
      <w:tblPr>
        <w:tblW w:w="0" w:type="auto"/>
        <w:tblLayout w:type="fixed"/>
        <w:tblCellMar>
          <w:left w:w="62" w:type="dxa"/>
          <w:right w:w="62" w:type="dxa"/>
        </w:tblCellMar>
        <w:tblLook w:val="0000"/>
      </w:tblPr>
      <w:tblGrid>
        <w:gridCol w:w="3471"/>
        <w:gridCol w:w="5051"/>
      </w:tblGrid>
      <w:tr w:rsidTr="00D43CB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RANGE STATEMENT</w:t>
            </w:r>
          </w:p>
        </w:tc>
      </w:tr>
      <w:tr w:rsidTr="00D43CB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t>The range statement relates to the unit of competency as a whole.</w:t>
            </w:r>
          </w:p>
        </w:tc>
      </w:tr>
      <w:tr w:rsidTr="00D43CB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t>The range of crops may include: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ListBullet"/>
            </w:pPr>
            <w:r w:rsidRPr="001E6806">
              <w:t>wheat and coarse grains</w:t>
            </w:r>
          </w:p>
          <w:p w:rsidR="00000000" w:rsidRPr="001E6806" w:rsidP="001E6806">
            <w:pPr>
              <w:pStyle w:val="ListBullet"/>
            </w:pPr>
            <w:r w:rsidRPr="001E6806">
              <w:t>cotton</w:t>
            </w:r>
          </w:p>
          <w:p w:rsidR="00000000" w:rsidRPr="001E6806" w:rsidP="001E6806">
            <w:pPr>
              <w:pStyle w:val="ListBullet"/>
            </w:pPr>
            <w:r w:rsidRPr="001E6806">
              <w:t>grain legumes</w:t>
            </w:r>
          </w:p>
          <w:p w:rsidR="00000000" w:rsidRPr="001E6806" w:rsidP="001E6806">
            <w:pPr>
              <w:pStyle w:val="ListBullet"/>
            </w:pPr>
            <w:r w:rsidRPr="001E6806">
              <w:t>oilseeds</w:t>
            </w:r>
          </w:p>
          <w:p w:rsidR="00000000" w:rsidRPr="001E6806" w:rsidP="001E6806">
            <w:pPr>
              <w:pStyle w:val="ListBullet"/>
            </w:pPr>
            <w:r w:rsidRPr="001E6806">
              <w:t>sugar</w:t>
            </w:r>
          </w:p>
          <w:p w:rsidR="00000000" w:rsidRPr="001E6806" w:rsidP="001E6806">
            <w:pPr>
              <w:pStyle w:val="ListBullet"/>
            </w:pPr>
            <w:r w:rsidRPr="001E6806">
              <w:t>temperate and tropical pastures.</w:t>
            </w:r>
          </w:p>
        </w:tc>
      </w:tr>
    </w:tbl>
    <w:p w:rsidR="00D43CB0" w:rsidP="001E6806">
      <w:pPr>
        <w:pStyle w:val="BodyText"/>
      </w:pPr>
    </w:p>
    <w:p w:rsidR="00D43CB0" w:rsidP="001E6806">
      <w:pPr>
        <w:pStyle w:val="BodyText"/>
      </w:pPr>
    </w:p>
    <w:p w:rsidR="00000000" w:rsidRPr="001E6806" w:rsidP="001E6806">
      <w:pPr>
        <w:pStyle w:val="Heading1"/>
      </w:pPr>
      <w:bookmarkStart w:id="12" w:name="O_186846"/>
      <w:bookmarkEnd w:id="12"/>
      <w:r w:rsidRPr="001E6806">
        <w:t>Unit Sector(s)</w:t>
      </w:r>
    </w:p>
    <w:tbl>
      <w:tblPr>
        <w:tblW w:w="0" w:type="auto"/>
        <w:tblLayout w:type="fixed"/>
        <w:tblCellMar>
          <w:left w:w="62" w:type="dxa"/>
          <w:right w:w="62" w:type="dxa"/>
        </w:tblCellMar>
        <w:tblLook w:val="0000"/>
      </w:tblPr>
      <w:tblGrid>
        <w:gridCol w:w="2610"/>
        <w:gridCol w:w="5912"/>
      </w:tblGrid>
      <w:tr w:rsidTr="00D43CB0">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r w:rsidRPr="001E6806">
              <w:t>Broadacre cropping</w:t>
            </w:r>
          </w:p>
        </w:tc>
      </w:tr>
    </w:tbl>
    <w:p w:rsidR="00D43CB0" w:rsidP="001E6806">
      <w:pPr>
        <w:pStyle w:val="BodyText"/>
      </w:pPr>
    </w:p>
    <w:p w:rsidR="00D43CB0" w:rsidP="001E6806">
      <w:pPr>
        <w:pStyle w:val="BodyText"/>
      </w:pPr>
    </w:p>
    <w:p w:rsidR="00000000" w:rsidRPr="001E6806" w:rsidP="001E6806">
      <w:pPr>
        <w:pStyle w:val="Heading1"/>
      </w:pPr>
      <w:bookmarkStart w:id="13" w:name="O_186843"/>
      <w:bookmarkEnd w:id="13"/>
      <w:r w:rsidRPr="001E6806">
        <w:t>Co-requisite units</w:t>
      </w:r>
    </w:p>
    <w:tbl>
      <w:tblPr>
        <w:tblW w:w="0" w:type="auto"/>
        <w:tblLayout w:type="fixed"/>
        <w:tblCellMar>
          <w:left w:w="62" w:type="dxa"/>
          <w:right w:w="62" w:type="dxa"/>
        </w:tblCellMar>
        <w:tblLook w:val="0000"/>
      </w:tblPr>
      <w:tblGrid>
        <w:gridCol w:w="2641"/>
        <w:gridCol w:w="1322"/>
        <w:gridCol w:w="4559"/>
      </w:tblGrid>
      <w:tr w:rsidTr="00D43CB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p>
        </w:tc>
      </w:tr>
      <w:tr w:rsidTr="00D43C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p>
        </w:tc>
      </w:tr>
      <w:tr w:rsidTr="00D43CB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p>
        </w:tc>
      </w:tr>
    </w:tbl>
    <w:p w:rsidR="00D43CB0" w:rsidP="001E6806">
      <w:pPr>
        <w:pStyle w:val="BodyText"/>
      </w:pPr>
    </w:p>
    <w:p w:rsidR="00D43CB0" w:rsidP="001E6806">
      <w:pPr>
        <w:pStyle w:val="BodyText"/>
      </w:pPr>
    </w:p>
    <w:p w:rsidR="00000000" w:rsidRPr="001E6806" w:rsidP="001E6806">
      <w:pPr>
        <w:pStyle w:val="Heading1"/>
      </w:pPr>
      <w:bookmarkStart w:id="14" w:name="O_186845"/>
      <w:bookmarkEnd w:id="14"/>
      <w:r w:rsidRPr="001E6806">
        <w:t>Competency field</w:t>
      </w:r>
    </w:p>
    <w:tbl>
      <w:tblPr>
        <w:tblW w:w="0" w:type="auto"/>
        <w:tblLayout w:type="fixed"/>
        <w:tblCellMar>
          <w:left w:w="62" w:type="dxa"/>
          <w:right w:w="62" w:type="dxa"/>
        </w:tblCellMar>
        <w:tblLook w:val="0000"/>
      </w:tblPr>
      <w:tblGrid>
        <w:gridCol w:w="2784"/>
        <w:gridCol w:w="5738"/>
      </w:tblGrid>
      <w:tr w:rsidTr="00D43CB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E6806">
            <w:pPr>
              <w:pStyle w:val="BodyText"/>
              <w:rPr>
                <w:lang w:val="en-NZ"/>
              </w:rPr>
            </w:pPr>
            <w:r w:rsidRPr="001E680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E6806" w:rsidP="001E6806">
            <w:pPr>
              <w:pStyle w:val="BodyText"/>
            </w:pPr>
          </w:p>
        </w:tc>
      </w:tr>
    </w:tbl>
    <w:p w:rsidR="00D43CB0" w:rsidP="001E6806">
      <w:pPr>
        <w:pStyle w:val="BodyText"/>
      </w:pPr>
    </w:p>
    <w:p w:rsidR="00D43CB0" w:rsidP="001E6806">
      <w:pPr>
        <w:pStyle w:val="BodyText"/>
      </w:pPr>
    </w:p>
    <w:p w:rsidR="00000000" w:rsidRPr="001E6806" w:rsidP="001E6806"/>
    <w:sectPr w:rsidSect="001E680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0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CB0" w:rsidP="00D43C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0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0" w:rsidP="001E680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43CB0" w:rsidP="001E680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D43CB0" w:rsidP="001E680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0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CB0" w:rsidP="00D43CB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680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CB0" w:rsidP="001E6806">
    <w:pPr>
      <w:pStyle w:val="Header"/>
      <w:framePr w:wrap="around"/>
    </w:pPr>
    <w:r>
      <w:fldChar w:fldCharType="begin"/>
    </w:r>
    <w:r>
      <w:instrText xml:space="preserve"> TITLE   \* MERGEFORMAT </w:instrText>
    </w:r>
    <w:r>
      <w:fldChar w:fldCharType="separate"/>
    </w:r>
    <w:r>
      <w:t>AHCBAC403A Supervise agricultural crop establishment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3CB0" w:rsidP="001E680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35A2EA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B7A6F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680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E6806"/>
    <w:pPr>
      <w:spacing w:before="360" w:after="60"/>
      <w:outlineLvl w:val="0"/>
    </w:pPr>
    <w:rPr>
      <w:sz w:val="32"/>
    </w:rPr>
  </w:style>
  <w:style w:type="paragraph" w:styleId="Heading2">
    <w:name w:val="heading 2"/>
    <w:basedOn w:val="HeadingBase"/>
    <w:next w:val="BodyText"/>
    <w:link w:val="Heading2Char"/>
    <w:qFormat/>
    <w:rsid w:val="001E6806"/>
    <w:pPr>
      <w:keepLines/>
      <w:spacing w:before="240" w:after="120"/>
      <w:outlineLvl w:val="1"/>
    </w:pPr>
    <w:rPr>
      <w:sz w:val="28"/>
      <w:szCs w:val="40"/>
    </w:rPr>
  </w:style>
  <w:style w:type="paragraph" w:styleId="Heading3">
    <w:name w:val="heading 3"/>
    <w:basedOn w:val="HeadingBase"/>
    <w:next w:val="BodyText"/>
    <w:link w:val="Heading3Char"/>
    <w:qFormat/>
    <w:rsid w:val="001E6806"/>
    <w:pPr>
      <w:spacing w:before="180" w:after="120"/>
      <w:outlineLvl w:val="2"/>
    </w:pPr>
    <w:rPr>
      <w:spacing w:val="-10"/>
      <w:kern w:val="32"/>
    </w:rPr>
  </w:style>
  <w:style w:type="paragraph" w:styleId="Heading4">
    <w:name w:val="heading 4"/>
    <w:basedOn w:val="HeadingBase"/>
    <w:next w:val="BodyText"/>
    <w:link w:val="Heading4Char"/>
    <w:qFormat/>
    <w:rsid w:val="001E6806"/>
    <w:pPr>
      <w:spacing w:before="160" w:after="120"/>
      <w:outlineLvl w:val="3"/>
    </w:pPr>
    <w:rPr>
      <w:sz w:val="22"/>
    </w:rPr>
  </w:style>
  <w:style w:type="paragraph" w:styleId="Heading5">
    <w:name w:val="heading 5"/>
    <w:basedOn w:val="HeadingBase"/>
    <w:next w:val="Normal"/>
    <w:link w:val="Heading5Char"/>
    <w:qFormat/>
    <w:rsid w:val="001E6806"/>
    <w:pPr>
      <w:spacing w:before="80"/>
      <w:outlineLvl w:val="4"/>
    </w:pPr>
    <w:rPr>
      <w:color w:val="918585"/>
      <w:sz w:val="20"/>
    </w:rPr>
  </w:style>
  <w:style w:type="paragraph" w:styleId="Heading6">
    <w:name w:val="heading 6"/>
    <w:basedOn w:val="HeadingBase"/>
    <w:next w:val="Normal"/>
    <w:link w:val="Heading6Char"/>
    <w:qFormat/>
    <w:rsid w:val="001E6806"/>
    <w:pPr>
      <w:spacing w:before="60"/>
      <w:outlineLvl w:val="5"/>
    </w:pPr>
    <w:rPr>
      <w:color w:val="918585"/>
      <w:sz w:val="20"/>
    </w:rPr>
  </w:style>
  <w:style w:type="paragraph" w:styleId="Heading7">
    <w:name w:val="heading 7"/>
    <w:basedOn w:val="Normal"/>
    <w:next w:val="Normal"/>
    <w:link w:val="Heading7Char"/>
    <w:qFormat/>
    <w:rsid w:val="001E6806"/>
    <w:pPr>
      <w:ind w:left="720"/>
      <w:outlineLvl w:val="6"/>
    </w:pPr>
    <w:rPr>
      <w:i/>
    </w:rPr>
  </w:style>
  <w:style w:type="paragraph" w:styleId="Heading8">
    <w:name w:val="heading 8"/>
    <w:basedOn w:val="Normal"/>
    <w:next w:val="Normal"/>
    <w:link w:val="Heading8Char"/>
    <w:qFormat/>
    <w:rsid w:val="001E6806"/>
    <w:pPr>
      <w:ind w:left="720"/>
      <w:outlineLvl w:val="7"/>
    </w:pPr>
    <w:rPr>
      <w:i/>
    </w:rPr>
  </w:style>
  <w:style w:type="paragraph" w:styleId="Heading9">
    <w:name w:val="heading 9"/>
    <w:basedOn w:val="Normal"/>
    <w:next w:val="Normal"/>
    <w:link w:val="Heading9Char"/>
    <w:qFormat/>
    <w:rsid w:val="001E6806"/>
    <w:pPr>
      <w:ind w:left="720"/>
      <w:outlineLvl w:val="8"/>
    </w:pPr>
    <w:rPr>
      <w:i/>
    </w:rPr>
  </w:style>
  <w:style w:type="character" w:default="1" w:styleId="DefaultParagraphFont">
    <w:name w:val="Default Paragraph Font"/>
    <w:uiPriority w:val="1"/>
    <w:unhideWhenUsed/>
    <w:rsid w:val="001E680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6806"/>
  </w:style>
  <w:style w:type="character" w:customStyle="1" w:styleId="Heading1Char">
    <w:name w:val="Heading 1 Char"/>
    <w:basedOn w:val="DefaultParagraphFont"/>
    <w:link w:val="Heading1"/>
    <w:rsid w:val="001E6806"/>
    <w:rPr>
      <w:rFonts w:ascii="Times New Roman" w:eastAsia="Times New Roman" w:hAnsi="Times New Roman" w:cs="Times New Roman"/>
      <w:b/>
      <w:sz w:val="32"/>
      <w:szCs w:val="20"/>
      <w:lang w:eastAsia="en-US"/>
    </w:rPr>
  </w:style>
  <w:style w:type="paragraph" w:styleId="BodyText">
    <w:name w:val="Body Text"/>
    <w:basedOn w:val="Normal"/>
    <w:link w:val="BodyTextChar"/>
    <w:rsid w:val="001E680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E6806"/>
    <w:rPr>
      <w:rFonts w:ascii="Times New Roman" w:eastAsia="Times New Roman" w:hAnsi="Times New Roman" w:cs="Times New Roman"/>
      <w:sz w:val="24"/>
      <w:lang w:val="en-US" w:eastAsia="en-US"/>
    </w:rPr>
  </w:style>
  <w:style w:type="paragraph" w:styleId="Footer">
    <w:name w:val="footer"/>
    <w:basedOn w:val="Normal"/>
    <w:link w:val="FooterChar"/>
    <w:rsid w:val="001E680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6806"/>
    <w:rPr>
      <w:rFonts w:ascii="Times New Roman" w:eastAsia="Times New Roman" w:hAnsi="Times New Roman" w:cs="Times New Roman"/>
      <w:sz w:val="16"/>
      <w:lang w:val="en-US" w:eastAsia="en-US"/>
    </w:rPr>
  </w:style>
  <w:style w:type="paragraph" w:styleId="List">
    <w:name w:val="List"/>
    <w:basedOn w:val="BodyText"/>
    <w:next w:val="BodyText"/>
    <w:rsid w:val="001E6806"/>
    <w:pPr>
      <w:tabs>
        <w:tab w:val="left" w:pos="340"/>
      </w:tabs>
      <w:spacing w:before="60" w:after="60"/>
      <w:ind w:left="340" w:hanging="340"/>
    </w:pPr>
  </w:style>
  <w:style w:type="paragraph" w:styleId="ListBullet">
    <w:name w:val="List Bullet"/>
    <w:basedOn w:val="List"/>
    <w:rsid w:val="001E6806"/>
    <w:pPr>
      <w:numPr>
        <w:numId w:val="12"/>
      </w:numPr>
      <w:tabs>
        <w:tab w:val="clear" w:pos="340"/>
      </w:tabs>
      <w:spacing w:before="40" w:after="40"/>
    </w:pPr>
  </w:style>
  <w:style w:type="character" w:customStyle="1" w:styleId="SpecialBold">
    <w:name w:val="Special Bold"/>
    <w:basedOn w:val="DefaultParagraphFont"/>
    <w:rsid w:val="001E6806"/>
    <w:rPr>
      <w:b/>
      <w:spacing w:val="0"/>
    </w:rPr>
  </w:style>
  <w:style w:type="paragraph" w:styleId="Header">
    <w:name w:val="header"/>
    <w:basedOn w:val="Normal"/>
    <w:link w:val="HeaderChar"/>
    <w:rsid w:val="001E680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680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E6806"/>
    <w:pPr>
      <w:spacing w:before="240" w:after="120"/>
      <w:outlineLvl w:val="0"/>
    </w:pPr>
    <w:rPr>
      <w:rFonts w:ascii="Times New Roman" w:hAnsi="Times New Roman"/>
      <w:b/>
      <w:sz w:val="28"/>
    </w:rPr>
  </w:style>
  <w:style w:type="paragraph" w:customStyle="1" w:styleId="AllowPageBreak">
    <w:name w:val="AllowPageBreak"/>
    <w:rsid w:val="001E680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E6806"/>
    <w:pPr>
      <w:tabs>
        <w:tab w:val="left" w:pos="680"/>
      </w:tabs>
      <w:spacing w:before="60" w:after="60"/>
      <w:ind w:left="680" w:hanging="340"/>
    </w:pPr>
  </w:style>
  <w:style w:type="character" w:customStyle="1" w:styleId="Heading2Char">
    <w:name w:val="Heading 2 Char"/>
    <w:basedOn w:val="DefaultParagraphFont"/>
    <w:link w:val="Heading2"/>
    <w:rsid w:val="001E680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680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680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680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680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680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E680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E6806"/>
    <w:rPr>
      <w:rFonts w:ascii="Courier New" w:eastAsia="Times New Roman" w:hAnsi="Courier New" w:cs="Times New Roman"/>
      <w:i/>
      <w:szCs w:val="20"/>
      <w:lang w:val="en-US" w:eastAsia="en-US"/>
    </w:rPr>
  </w:style>
  <w:style w:type="paragraph" w:customStyle="1" w:styleId="HeadingBase">
    <w:name w:val="Heading Base"/>
    <w:rsid w:val="001E680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6806"/>
    <w:pPr>
      <w:tabs>
        <w:tab w:val="right" w:leader="dot" w:pos="9072"/>
      </w:tabs>
      <w:ind w:left="567"/>
    </w:pPr>
    <w:rPr>
      <w:szCs w:val="22"/>
    </w:rPr>
  </w:style>
  <w:style w:type="paragraph" w:customStyle="1" w:styleId="TOCBase">
    <w:name w:val="TOC Base"/>
    <w:rsid w:val="001E680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6806"/>
    <w:pPr>
      <w:tabs>
        <w:tab w:val="right" w:leader="dot" w:pos="9072"/>
      </w:tabs>
      <w:spacing w:before="40" w:after="40"/>
      <w:ind w:left="284"/>
    </w:pPr>
    <w:rPr>
      <w:rFonts w:ascii="Times New Roman" w:hAnsi="Times New Roman"/>
    </w:rPr>
  </w:style>
  <w:style w:type="paragraph" w:styleId="TOC1">
    <w:name w:val="toc 1"/>
    <w:basedOn w:val="TOCBase"/>
    <w:next w:val="Normal"/>
    <w:rsid w:val="001E680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E6806"/>
    <w:pPr>
      <w:spacing w:before="5040"/>
      <w:jc w:val="center"/>
    </w:pPr>
    <w:rPr>
      <w:sz w:val="48"/>
      <w:szCs w:val="72"/>
      <w:lang w:val="en-US"/>
    </w:rPr>
  </w:style>
  <w:style w:type="character" w:customStyle="1" w:styleId="TitleChar">
    <w:name w:val="Title Char"/>
    <w:basedOn w:val="DefaultParagraphFont"/>
    <w:link w:val="Title"/>
    <w:rsid w:val="001E680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6806"/>
    <w:pPr>
      <w:tabs>
        <w:tab w:val="left" w:pos="3600"/>
        <w:tab w:val="left" w:pos="3958"/>
      </w:tabs>
    </w:pPr>
  </w:style>
  <w:style w:type="paragraph" w:customStyle="1" w:styleId="Note">
    <w:name w:val="Note"/>
    <w:basedOn w:val="BodyText"/>
    <w:rsid w:val="001E680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E6806"/>
    <w:pPr>
      <w:framePr w:wrap="auto" w:hAnchor="text" w:y="6049"/>
    </w:pPr>
    <w:rPr>
      <w:color w:val="000000"/>
      <w:sz w:val="40"/>
    </w:rPr>
  </w:style>
  <w:style w:type="paragraph" w:customStyle="1" w:styleId="TOCTitle">
    <w:name w:val="TOCTitle"/>
    <w:basedOn w:val="Heading1"/>
    <w:rsid w:val="001E6806"/>
    <w:pPr>
      <w:spacing w:after="240"/>
      <w:jc w:val="center"/>
      <w:outlineLvl w:val="9"/>
    </w:pPr>
    <w:rPr>
      <w:caps/>
    </w:rPr>
  </w:style>
  <w:style w:type="paragraph" w:customStyle="1" w:styleId="Version">
    <w:name w:val="Version"/>
    <w:rsid w:val="001E680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6806"/>
    <w:pPr>
      <w:numPr>
        <w:numId w:val="13"/>
      </w:numPr>
      <w:tabs>
        <w:tab w:val="clear" w:pos="680"/>
      </w:tabs>
    </w:pPr>
  </w:style>
  <w:style w:type="paragraph" w:styleId="Index1">
    <w:name w:val="index 1"/>
    <w:basedOn w:val="Normal"/>
    <w:next w:val="Normal"/>
    <w:semiHidden/>
    <w:rsid w:val="001E6806"/>
    <w:pPr>
      <w:keepNext w:val="0"/>
      <w:tabs>
        <w:tab w:val="right" w:pos="4176"/>
      </w:tabs>
      <w:ind w:left="198" w:hanging="198"/>
    </w:pPr>
    <w:rPr>
      <w:rFonts w:ascii="Garamond" w:hAnsi="Garamond"/>
    </w:rPr>
  </w:style>
  <w:style w:type="paragraph" w:styleId="IndexHeading">
    <w:name w:val="index heading"/>
    <w:basedOn w:val="Normal"/>
    <w:next w:val="Index1"/>
    <w:semiHidden/>
    <w:rsid w:val="001E6806"/>
    <w:pPr>
      <w:spacing w:before="120" w:after="120"/>
    </w:pPr>
    <w:rPr>
      <w:rFonts w:ascii="Arial" w:hAnsi="Arial"/>
      <w:b/>
      <w:color w:val="918585"/>
      <w:sz w:val="24"/>
    </w:rPr>
  </w:style>
  <w:style w:type="paragraph" w:customStyle="1" w:styleId="Chapter">
    <w:name w:val="Chapter"/>
    <w:basedOn w:val="Normal"/>
    <w:rsid w:val="001E6806"/>
    <w:pPr>
      <w:spacing w:before="240"/>
    </w:pPr>
    <w:rPr>
      <w:rFonts w:ascii="Times New Roman" w:hAnsi="Times New Roman"/>
      <w:smallCaps/>
      <w:spacing w:val="80"/>
      <w:sz w:val="28"/>
    </w:rPr>
  </w:style>
  <w:style w:type="paragraph" w:customStyle="1" w:styleId="InChapter">
    <w:name w:val="InChapter"/>
    <w:basedOn w:val="Heading3"/>
    <w:rsid w:val="001E6806"/>
    <w:pPr>
      <w:spacing w:after="240"/>
      <w:outlineLvl w:val="9"/>
    </w:pPr>
    <w:rPr>
      <w:noProof/>
    </w:rPr>
  </w:style>
  <w:style w:type="paragraph" w:styleId="Index2">
    <w:name w:val="index 2"/>
    <w:basedOn w:val="Normal"/>
    <w:next w:val="Normal"/>
    <w:semiHidden/>
    <w:rsid w:val="001E6806"/>
    <w:pPr>
      <w:tabs>
        <w:tab w:val="right" w:pos="4176"/>
      </w:tabs>
      <w:ind w:left="568" w:hanging="284"/>
    </w:pPr>
    <w:rPr>
      <w:rFonts w:ascii="Garamond" w:hAnsi="Garamond"/>
    </w:rPr>
  </w:style>
  <w:style w:type="paragraph" w:customStyle="1" w:styleId="Byline">
    <w:name w:val="Byline"/>
    <w:rsid w:val="001E680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6806"/>
    <w:pPr>
      <w:tabs>
        <w:tab w:val="clear" w:pos="3600"/>
        <w:tab w:val="clear" w:pos="3958"/>
      </w:tabs>
      <w:jc w:val="right"/>
    </w:pPr>
  </w:style>
  <w:style w:type="character" w:styleId="Emphasis">
    <w:name w:val="Emphasis"/>
    <w:basedOn w:val="DefaultParagraphFont"/>
    <w:qFormat/>
    <w:rsid w:val="001E6806"/>
    <w:rPr>
      <w:i/>
    </w:rPr>
  </w:style>
  <w:style w:type="paragraph" w:styleId="Caption">
    <w:name w:val="caption"/>
    <w:basedOn w:val="BodyText"/>
    <w:next w:val="Normal"/>
    <w:qFormat/>
    <w:rsid w:val="001E6806"/>
    <w:pPr>
      <w:framePr w:w="2268" w:hSpace="181" w:vSpace="181" w:wrap="around" w:vAnchor="text" w:hAnchor="page" w:x="1135" w:y="285" w:anchorLock="1"/>
    </w:pPr>
    <w:rPr>
      <w:i/>
    </w:rPr>
  </w:style>
  <w:style w:type="paragraph" w:customStyle="1" w:styleId="MiniTOCTitle">
    <w:name w:val="MiniTOCTitle"/>
    <w:basedOn w:val="Heading4"/>
    <w:rsid w:val="001E6806"/>
    <w:pPr>
      <w:spacing w:before="240"/>
      <w:outlineLvl w:val="9"/>
    </w:pPr>
    <w:rPr>
      <w:noProof/>
      <w:sz w:val="24"/>
    </w:rPr>
  </w:style>
  <w:style w:type="paragraph" w:customStyle="1" w:styleId="MiniTOCItem">
    <w:name w:val="MiniTOCItem"/>
    <w:basedOn w:val="ListBullet"/>
    <w:rsid w:val="001E6806"/>
    <w:pPr>
      <w:numPr>
        <w:numId w:val="0"/>
      </w:numPr>
      <w:tabs>
        <w:tab w:val="right" w:leader="dot" w:pos="6521"/>
      </w:tabs>
      <w:spacing w:before="0" w:after="0"/>
    </w:pPr>
  </w:style>
  <w:style w:type="paragraph" w:customStyle="1" w:styleId="TOFTitle">
    <w:name w:val="TOFTitle"/>
    <w:basedOn w:val="TOCTitle"/>
    <w:rsid w:val="001E6806"/>
  </w:style>
  <w:style w:type="paragraph" w:styleId="TableofFigures">
    <w:name w:val="table of figures"/>
    <w:basedOn w:val="Normal"/>
    <w:next w:val="Normal"/>
    <w:semiHidden/>
    <w:rsid w:val="001E6806"/>
    <w:pPr>
      <w:tabs>
        <w:tab w:val="right" w:leader="dot" w:pos="9072"/>
      </w:tabs>
      <w:ind w:left="970" w:hanging="403"/>
    </w:pPr>
    <w:rPr>
      <w:rFonts w:ascii="Times New Roman" w:hAnsi="Times New Roman"/>
      <w:b/>
    </w:rPr>
  </w:style>
  <w:style w:type="paragraph" w:styleId="ListNumber">
    <w:name w:val="List Number"/>
    <w:basedOn w:val="List"/>
    <w:rsid w:val="001E6806"/>
    <w:pPr>
      <w:numPr>
        <w:numId w:val="10"/>
      </w:numPr>
    </w:pPr>
  </w:style>
  <w:style w:type="character" w:customStyle="1" w:styleId="WingdingSymbols">
    <w:name w:val="Wingding Symbols"/>
    <w:rsid w:val="001E6806"/>
    <w:rPr>
      <w:rFonts w:ascii="Wingdings" w:hAnsi="Wingdings"/>
    </w:rPr>
  </w:style>
  <w:style w:type="paragraph" w:customStyle="1" w:styleId="TableHeading">
    <w:name w:val="Table Heading"/>
    <w:basedOn w:val="HeadingBase"/>
    <w:rsid w:val="001E6806"/>
    <w:pPr>
      <w:keepLines/>
      <w:pBdr>
        <w:bottom w:val="single" w:sz="6" w:space="1" w:color="918585"/>
      </w:pBdr>
      <w:spacing w:before="240"/>
    </w:pPr>
  </w:style>
  <w:style w:type="character" w:customStyle="1" w:styleId="HotSpot">
    <w:name w:val="HotSpot"/>
    <w:rsid w:val="001E6806"/>
    <w:rPr>
      <w:color w:val="0033CC"/>
      <w:u w:val="none"/>
    </w:rPr>
  </w:style>
  <w:style w:type="paragraph" w:customStyle="1" w:styleId="BodyTextRight">
    <w:name w:val="Body Text Right"/>
    <w:basedOn w:val="BodyText"/>
    <w:rsid w:val="001E6806"/>
    <w:pPr>
      <w:spacing w:before="0" w:after="0"/>
      <w:jc w:val="right"/>
    </w:pPr>
  </w:style>
  <w:style w:type="paragraph" w:styleId="Index3">
    <w:name w:val="index 3"/>
    <w:basedOn w:val="ListNumber2"/>
    <w:next w:val="Normal"/>
    <w:semiHidden/>
    <w:rsid w:val="001E6806"/>
    <w:pPr>
      <w:numPr>
        <w:numId w:val="0"/>
      </w:numPr>
      <w:tabs>
        <w:tab w:val="right" w:leader="dot" w:pos="4176"/>
      </w:tabs>
    </w:pPr>
  </w:style>
  <w:style w:type="paragraph" w:styleId="ListNumber2">
    <w:name w:val="List Number 2"/>
    <w:basedOn w:val="List2"/>
    <w:rsid w:val="001E6806"/>
    <w:pPr>
      <w:numPr>
        <w:numId w:val="9"/>
      </w:numPr>
      <w:tabs>
        <w:tab w:val="clear" w:pos="1060"/>
      </w:tabs>
    </w:pPr>
  </w:style>
  <w:style w:type="paragraph" w:customStyle="1" w:styleId="MarginNote">
    <w:name w:val="Margin Note"/>
    <w:basedOn w:val="BodyText"/>
    <w:rsid w:val="001E680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680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680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E6806"/>
    <w:rPr>
      <w:sz w:val="32"/>
    </w:rPr>
  </w:style>
  <w:style w:type="paragraph" w:customStyle="1" w:styleId="HeadingProcedure">
    <w:name w:val="Heading Procedure"/>
    <w:basedOn w:val="HeadingBase"/>
    <w:next w:val="Normal"/>
    <w:rsid w:val="001E6806"/>
    <w:pPr>
      <w:tabs>
        <w:tab w:val="left" w:pos="0"/>
      </w:tabs>
      <w:spacing w:before="120" w:after="60"/>
    </w:pPr>
    <w:rPr>
      <w:i/>
      <w:color w:val="918585"/>
      <w:sz w:val="22"/>
    </w:rPr>
  </w:style>
  <w:style w:type="paragraph" w:customStyle="1" w:styleId="TableBodyText">
    <w:name w:val="Table Body Text"/>
    <w:basedOn w:val="BodyText"/>
    <w:rsid w:val="001E6806"/>
    <w:pPr>
      <w:spacing w:before="60" w:after="60"/>
    </w:pPr>
  </w:style>
  <w:style w:type="paragraph" w:styleId="ListContinue">
    <w:name w:val="List Continue"/>
    <w:basedOn w:val="List"/>
    <w:rsid w:val="001E6806"/>
    <w:pPr>
      <w:ind w:firstLine="0"/>
    </w:pPr>
  </w:style>
  <w:style w:type="paragraph" w:customStyle="1" w:styleId="ListNote">
    <w:name w:val="List Note"/>
    <w:basedOn w:val="List"/>
    <w:rsid w:val="001E6806"/>
    <w:pPr>
      <w:pBdr>
        <w:top w:val="single" w:sz="6" w:space="2" w:color="918585"/>
        <w:bottom w:val="single" w:sz="6" w:space="2" w:color="918585"/>
      </w:pBdr>
      <w:tabs>
        <w:tab w:val="left" w:pos="1021"/>
      </w:tabs>
      <w:ind w:firstLine="0"/>
    </w:pPr>
  </w:style>
  <w:style w:type="paragraph" w:customStyle="1" w:styleId="Warning">
    <w:name w:val="Warning"/>
    <w:basedOn w:val="BodyText"/>
    <w:rsid w:val="001E6806"/>
    <w:pPr>
      <w:shd w:val="clear" w:color="auto" w:fill="D9D9D9"/>
      <w:tabs>
        <w:tab w:val="left" w:pos="992"/>
      </w:tabs>
      <w:ind w:left="119" w:right="119"/>
    </w:pPr>
    <w:rPr>
      <w:sz w:val="20"/>
    </w:rPr>
  </w:style>
  <w:style w:type="paragraph" w:customStyle="1" w:styleId="MarginIcons">
    <w:name w:val="Margin Icons"/>
    <w:basedOn w:val="BodyText"/>
    <w:rsid w:val="001E680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6806"/>
    <w:rPr>
      <w:rFonts w:ascii="Courier New" w:hAnsi="Courier New"/>
    </w:rPr>
  </w:style>
  <w:style w:type="paragraph" w:customStyle="1" w:styleId="NoteBullet">
    <w:name w:val="Note Bullet"/>
    <w:basedOn w:val="Note"/>
    <w:rsid w:val="001E6806"/>
    <w:pPr>
      <w:tabs>
        <w:tab w:val="clear" w:pos="680"/>
      </w:tabs>
      <w:spacing w:before="60" w:after="60"/>
    </w:pPr>
  </w:style>
  <w:style w:type="paragraph" w:customStyle="1" w:styleId="SubHeading2">
    <w:name w:val="SubHeading2"/>
    <w:basedOn w:val="HeadingBase"/>
    <w:rsid w:val="001E6806"/>
    <w:pPr>
      <w:spacing w:before="240" w:after="60"/>
    </w:pPr>
    <w:rPr>
      <w:sz w:val="20"/>
    </w:rPr>
  </w:style>
  <w:style w:type="paragraph" w:customStyle="1" w:styleId="SubHeading1">
    <w:name w:val="SubHeading1"/>
    <w:basedOn w:val="HeadingBase"/>
    <w:rsid w:val="001E6806"/>
    <w:pPr>
      <w:spacing w:before="240" w:after="60"/>
    </w:pPr>
    <w:rPr>
      <w:color w:val="918585"/>
      <w:sz w:val="22"/>
    </w:rPr>
  </w:style>
  <w:style w:type="paragraph" w:customStyle="1" w:styleId="SideHeading">
    <w:name w:val="Side Heading"/>
    <w:basedOn w:val="HeadingBase"/>
    <w:rsid w:val="001E680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6806"/>
    <w:pPr>
      <w:tabs>
        <w:tab w:val="num" w:pos="360"/>
      </w:tabs>
    </w:pPr>
  </w:style>
  <w:style w:type="paragraph" w:styleId="PlainText">
    <w:name w:val="Plain Text"/>
    <w:basedOn w:val="Normal"/>
    <w:link w:val="PlainTextChar"/>
    <w:rsid w:val="001E6806"/>
    <w:rPr>
      <w:sz w:val="20"/>
    </w:rPr>
  </w:style>
  <w:style w:type="character" w:customStyle="1" w:styleId="PlainTextChar">
    <w:name w:val="Plain Text Char"/>
    <w:basedOn w:val="DefaultParagraphFont"/>
    <w:link w:val="PlainText"/>
    <w:rsid w:val="001E680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E6806"/>
    <w:rPr>
      <w:b/>
      <w:smallCaps/>
    </w:rPr>
  </w:style>
  <w:style w:type="paragraph" w:customStyle="1" w:styleId="TableListNumber">
    <w:name w:val="Table List Number"/>
    <w:basedOn w:val="ListNumber"/>
    <w:rsid w:val="001E6806"/>
    <w:pPr>
      <w:numPr>
        <w:numId w:val="0"/>
      </w:numPr>
    </w:pPr>
  </w:style>
  <w:style w:type="paragraph" w:styleId="TOC4">
    <w:name w:val="toc 4"/>
    <w:basedOn w:val="TOCBase"/>
    <w:next w:val="Normal"/>
    <w:semiHidden/>
    <w:rsid w:val="001E6806"/>
    <w:pPr>
      <w:tabs>
        <w:tab w:val="right" w:leader="dot" w:pos="9071"/>
      </w:tabs>
      <w:ind w:left="1701"/>
    </w:pPr>
  </w:style>
  <w:style w:type="paragraph" w:customStyle="1" w:styleId="ListAlpha">
    <w:name w:val="List Alpha"/>
    <w:basedOn w:val="List"/>
    <w:rsid w:val="001E6806"/>
    <w:pPr>
      <w:numPr>
        <w:numId w:val="8"/>
      </w:numPr>
    </w:pPr>
  </w:style>
  <w:style w:type="paragraph" w:customStyle="1" w:styleId="ListAlpha2">
    <w:name w:val="List Alpha 2"/>
    <w:basedOn w:val="List2"/>
    <w:rsid w:val="001E6806"/>
    <w:pPr>
      <w:numPr>
        <w:numId w:val="7"/>
      </w:numPr>
    </w:pPr>
  </w:style>
  <w:style w:type="paragraph" w:styleId="List3">
    <w:name w:val="List 3"/>
    <w:basedOn w:val="BodyText"/>
    <w:rsid w:val="001E6806"/>
    <w:pPr>
      <w:tabs>
        <w:tab w:val="left" w:pos="1021"/>
      </w:tabs>
      <w:spacing w:before="60" w:after="60"/>
      <w:ind w:left="1020" w:hanging="340"/>
    </w:pPr>
  </w:style>
  <w:style w:type="paragraph" w:styleId="List4">
    <w:name w:val="List 4"/>
    <w:basedOn w:val="BodyText"/>
    <w:rsid w:val="001E6806"/>
    <w:pPr>
      <w:tabs>
        <w:tab w:val="left" w:pos="1361"/>
      </w:tabs>
      <w:spacing w:before="60" w:after="60"/>
      <w:ind w:left="1361" w:hanging="340"/>
    </w:pPr>
  </w:style>
  <w:style w:type="paragraph" w:styleId="List5">
    <w:name w:val="List 5"/>
    <w:basedOn w:val="BodyText"/>
    <w:rsid w:val="001E6806"/>
    <w:pPr>
      <w:tabs>
        <w:tab w:val="left" w:pos="1701"/>
      </w:tabs>
      <w:spacing w:before="60" w:after="60"/>
      <w:ind w:left="1701" w:hanging="340"/>
    </w:pPr>
  </w:style>
  <w:style w:type="paragraph" w:styleId="ListBullet3">
    <w:name w:val="List Bullet 3"/>
    <w:basedOn w:val="List3"/>
    <w:rsid w:val="001E6806"/>
    <w:pPr>
      <w:numPr>
        <w:numId w:val="14"/>
      </w:numPr>
      <w:tabs>
        <w:tab w:val="clear" w:pos="1021"/>
      </w:tabs>
      <w:ind w:left="1037" w:hanging="357"/>
    </w:pPr>
  </w:style>
  <w:style w:type="paragraph" w:styleId="ListBullet4">
    <w:name w:val="List Bullet 4"/>
    <w:basedOn w:val="List4"/>
    <w:rsid w:val="001E6806"/>
    <w:pPr>
      <w:numPr>
        <w:numId w:val="2"/>
      </w:numPr>
    </w:pPr>
  </w:style>
  <w:style w:type="paragraph" w:styleId="ListBullet5">
    <w:name w:val="List Bullet 5"/>
    <w:basedOn w:val="List5"/>
    <w:rsid w:val="001E6806"/>
    <w:pPr>
      <w:numPr>
        <w:numId w:val="3"/>
      </w:numPr>
    </w:pPr>
  </w:style>
  <w:style w:type="paragraph" w:styleId="ListContinue2">
    <w:name w:val="List Continue 2"/>
    <w:basedOn w:val="List2"/>
    <w:rsid w:val="001E6806"/>
    <w:pPr>
      <w:ind w:firstLine="0"/>
    </w:pPr>
  </w:style>
  <w:style w:type="paragraph" w:styleId="ListContinue3">
    <w:name w:val="List Continue 3"/>
    <w:basedOn w:val="List3"/>
    <w:rsid w:val="001E6806"/>
    <w:pPr>
      <w:ind w:left="1021" w:firstLine="0"/>
    </w:pPr>
  </w:style>
  <w:style w:type="paragraph" w:styleId="ListContinue4">
    <w:name w:val="List Continue 4"/>
    <w:basedOn w:val="List4"/>
    <w:rsid w:val="001E6806"/>
    <w:pPr>
      <w:ind w:firstLine="0"/>
    </w:pPr>
  </w:style>
  <w:style w:type="paragraph" w:styleId="ListContinue5">
    <w:name w:val="List Continue 5"/>
    <w:basedOn w:val="List5"/>
    <w:rsid w:val="001E6806"/>
    <w:pPr>
      <w:ind w:firstLine="0"/>
    </w:pPr>
  </w:style>
  <w:style w:type="paragraph" w:styleId="ListNumber3">
    <w:name w:val="List Number 3"/>
    <w:basedOn w:val="List3"/>
    <w:rsid w:val="001E6806"/>
    <w:pPr>
      <w:numPr>
        <w:numId w:val="4"/>
      </w:numPr>
    </w:pPr>
  </w:style>
  <w:style w:type="paragraph" w:styleId="ListNumber4">
    <w:name w:val="List Number 4"/>
    <w:basedOn w:val="List4"/>
    <w:rsid w:val="001E6806"/>
    <w:pPr>
      <w:numPr>
        <w:numId w:val="5"/>
      </w:numPr>
    </w:pPr>
  </w:style>
  <w:style w:type="paragraph" w:styleId="ListNumber5">
    <w:name w:val="List Number 5"/>
    <w:basedOn w:val="List5"/>
    <w:rsid w:val="001E6806"/>
    <w:pPr>
      <w:numPr>
        <w:numId w:val="6"/>
      </w:numPr>
    </w:pPr>
  </w:style>
  <w:style w:type="paragraph" w:styleId="BlockText">
    <w:name w:val="Block Text"/>
    <w:basedOn w:val="Normal"/>
    <w:rsid w:val="001E6806"/>
    <w:pPr>
      <w:spacing w:after="120"/>
      <w:ind w:left="1440" w:right="1440"/>
    </w:pPr>
  </w:style>
  <w:style w:type="character" w:customStyle="1" w:styleId="Subscript">
    <w:name w:val="Subscript"/>
    <w:basedOn w:val="DefaultParagraphFont"/>
    <w:rsid w:val="001E6806"/>
    <w:rPr>
      <w:sz w:val="16"/>
      <w:vertAlign w:val="subscript"/>
    </w:rPr>
  </w:style>
  <w:style w:type="character" w:customStyle="1" w:styleId="Superscript">
    <w:name w:val="Superscript"/>
    <w:basedOn w:val="DefaultParagraphFont"/>
    <w:rsid w:val="001E6806"/>
    <w:rPr>
      <w:sz w:val="16"/>
      <w:vertAlign w:val="superscript"/>
    </w:rPr>
  </w:style>
  <w:style w:type="character" w:customStyle="1" w:styleId="Symbols">
    <w:name w:val="Symbols"/>
    <w:basedOn w:val="DefaultParagraphFont"/>
    <w:rsid w:val="001E6806"/>
    <w:rPr>
      <w:rFonts w:ascii="Symbol" w:hAnsi="Symbol"/>
    </w:rPr>
  </w:style>
  <w:style w:type="character" w:customStyle="1" w:styleId="MenuOptions">
    <w:name w:val="Menu Options"/>
    <w:basedOn w:val="DefaultParagraphFont"/>
    <w:rsid w:val="001E6806"/>
    <w:rPr>
      <w:rFonts w:ascii="Arial Narrow" w:hAnsi="Arial Narrow"/>
      <w:smallCaps/>
    </w:rPr>
  </w:style>
  <w:style w:type="character" w:customStyle="1" w:styleId="Buttons">
    <w:name w:val="Buttons"/>
    <w:basedOn w:val="DefaultParagraphFont"/>
    <w:rsid w:val="001E6806"/>
    <w:rPr>
      <w:b/>
    </w:rPr>
  </w:style>
  <w:style w:type="character" w:customStyle="1" w:styleId="Underlined">
    <w:name w:val="Underlined"/>
    <w:basedOn w:val="DefaultParagraphFont"/>
    <w:rsid w:val="001E6806"/>
    <w:rPr>
      <w:u w:val="single"/>
    </w:rPr>
  </w:style>
  <w:style w:type="paragraph" w:customStyle="1" w:styleId="TableBodyTextRight">
    <w:name w:val="Table Body Text Right"/>
    <w:basedOn w:val="TableBodyText"/>
    <w:rsid w:val="001E6806"/>
    <w:pPr>
      <w:widowControl w:val="0"/>
      <w:autoSpaceDE w:val="0"/>
      <w:autoSpaceDN w:val="0"/>
      <w:adjustRightInd w:val="0"/>
      <w:jc w:val="right"/>
    </w:pPr>
    <w:rPr>
      <w:rFonts w:cs="Arial"/>
      <w:szCs w:val="18"/>
    </w:rPr>
  </w:style>
  <w:style w:type="paragraph" w:customStyle="1" w:styleId="CopyrightText">
    <w:name w:val="Copyright Text"/>
    <w:basedOn w:val="BodyText"/>
    <w:rsid w:val="001E6806"/>
    <w:rPr>
      <w:sz w:val="18"/>
    </w:rPr>
  </w:style>
  <w:style w:type="paragraph" w:customStyle="1" w:styleId="BodySmallRight">
    <w:name w:val="Body Small Right"/>
    <w:basedOn w:val="BodyTextRight"/>
    <w:rsid w:val="001E6806"/>
    <w:rPr>
      <w:sz w:val="18"/>
      <w:szCs w:val="18"/>
    </w:rPr>
  </w:style>
  <w:style w:type="paragraph" w:customStyle="1" w:styleId="MarginEdition">
    <w:name w:val="Margin Edition"/>
    <w:basedOn w:val="MarginNote"/>
    <w:rsid w:val="001E6806"/>
    <w:pPr>
      <w:spacing w:before="0" w:after="0"/>
    </w:pPr>
    <w:rPr>
      <w:rFonts w:ascii="Times New Roman" w:hAnsi="Times New Roman"/>
      <w:color w:val="999999"/>
    </w:rPr>
  </w:style>
  <w:style w:type="paragraph" w:customStyle="1" w:styleId="Spacer">
    <w:name w:val="Spacer"/>
    <w:basedOn w:val="Normal"/>
    <w:rsid w:val="001E6806"/>
    <w:rPr>
      <w:sz w:val="2"/>
      <w:szCs w:val="2"/>
    </w:rPr>
  </w:style>
  <w:style w:type="character" w:customStyle="1" w:styleId="Small">
    <w:name w:val="Small"/>
    <w:basedOn w:val="DefaultParagraphFont"/>
    <w:rsid w:val="001E6806"/>
    <w:rPr>
      <w:sz w:val="16"/>
    </w:rPr>
  </w:style>
  <w:style w:type="paragraph" w:customStyle="1" w:styleId="WideTable">
    <w:name w:val="Wide Table"/>
    <w:basedOn w:val="Normal"/>
    <w:rsid w:val="001E6806"/>
    <w:pPr>
      <w:ind w:left="-1418"/>
    </w:pPr>
    <w:rPr>
      <w:sz w:val="2"/>
      <w:szCs w:val="2"/>
    </w:rPr>
  </w:style>
  <w:style w:type="character" w:styleId="PageNumber">
    <w:name w:val="page number"/>
    <w:basedOn w:val="DefaultParagraphFont"/>
    <w:rsid w:val="001E6806"/>
  </w:style>
  <w:style w:type="paragraph" w:styleId="Quote">
    <w:name w:val="Quote"/>
    <w:basedOn w:val="Heading1"/>
    <w:link w:val="QuoteChar"/>
    <w:qFormat/>
    <w:rsid w:val="001E6806"/>
    <w:rPr>
      <w:b w:val="0"/>
      <w:sz w:val="72"/>
      <w:szCs w:val="72"/>
      <w:lang w:val="en-NZ"/>
    </w:rPr>
  </w:style>
  <w:style w:type="character" w:customStyle="1" w:styleId="QuoteChar">
    <w:name w:val="Quote Char"/>
    <w:basedOn w:val="DefaultParagraphFont"/>
    <w:link w:val="Quote"/>
    <w:rsid w:val="001E680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6806"/>
    <w:pPr>
      <w:pageBreakBefore/>
    </w:pPr>
  </w:style>
  <w:style w:type="paragraph" w:customStyle="1" w:styleId="Border">
    <w:name w:val="Border"/>
    <w:basedOn w:val="Normal"/>
    <w:qFormat/>
    <w:rsid w:val="001E680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6806"/>
    <w:rPr>
      <w:b/>
      <w:bCs/>
      <w:i/>
      <w:iCs/>
      <w:color w:val="auto"/>
    </w:rPr>
  </w:style>
  <w:style w:type="paragraph" w:styleId="IntenseQuote">
    <w:name w:val="Intense Quote"/>
    <w:basedOn w:val="Normal"/>
    <w:next w:val="Normal"/>
    <w:link w:val="IntenseQuoteChar"/>
    <w:uiPriority w:val="30"/>
    <w:qFormat/>
    <w:rsid w:val="001E680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680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E6806"/>
    <w:rPr>
      <w:smallCaps/>
      <w:color w:val="auto"/>
      <w:u w:val="single"/>
    </w:rPr>
  </w:style>
  <w:style w:type="character" w:styleId="IntenseReference">
    <w:name w:val="Intense Reference"/>
    <w:basedOn w:val="DefaultParagraphFont"/>
    <w:uiPriority w:val="32"/>
    <w:qFormat/>
    <w:rsid w:val="001E6806"/>
    <w:rPr>
      <w:b/>
      <w:bCs/>
      <w:smallCaps/>
      <w:color w:val="auto"/>
      <w:spacing w:val="5"/>
      <w:u w:val="single"/>
    </w:rPr>
  </w:style>
  <w:style w:type="paragraph" w:customStyle="1" w:styleId="2ColumnHeading">
    <w:name w:val="2Column Heading"/>
    <w:basedOn w:val="BodyText"/>
    <w:qFormat/>
    <w:rsid w:val="001E6806"/>
    <w:pPr>
      <w:spacing w:after="60"/>
      <w:ind w:left="-2268"/>
    </w:pPr>
    <w:rPr>
      <w:b/>
    </w:rPr>
  </w:style>
  <w:style w:type="paragraph" w:customStyle="1" w:styleId="Heading1TOC">
    <w:name w:val="Heading1 TOC"/>
    <w:basedOn w:val="Normal"/>
    <w:qFormat/>
    <w:rsid w:val="001E6806"/>
    <w:pPr>
      <w:spacing w:before="240" w:after="120"/>
    </w:pPr>
    <w:rPr>
      <w:rFonts w:ascii="Times New Roman" w:hAnsi="Times New Roman"/>
      <w:b/>
      <w:sz w:val="32"/>
    </w:rPr>
  </w:style>
  <w:style w:type="paragraph" w:customStyle="1" w:styleId="Heading2TOC">
    <w:name w:val="Heading2 TOC"/>
    <w:basedOn w:val="Normal"/>
    <w:qFormat/>
    <w:rsid w:val="001E6806"/>
    <w:pPr>
      <w:spacing w:before="240" w:after="60"/>
    </w:pPr>
    <w:rPr>
      <w:rFonts w:ascii="Times New Roman" w:hAnsi="Times New Roman"/>
      <w:b/>
      <w:sz w:val="28"/>
    </w:rPr>
  </w:style>
  <w:style w:type="character" w:customStyle="1" w:styleId="Underline">
    <w:name w:val="Underline"/>
    <w:basedOn w:val="DefaultParagraphFont"/>
    <w:qFormat/>
    <w:rsid w:val="001E6806"/>
    <w:rPr>
      <w:u w:val="single"/>
    </w:rPr>
  </w:style>
  <w:style w:type="character" w:customStyle="1" w:styleId="BoldandItalics">
    <w:name w:val="Bold and Italics"/>
    <w:qFormat/>
    <w:rsid w:val="001E6806"/>
    <w:rPr>
      <w:b/>
      <w:i/>
      <w:u w:val="none"/>
    </w:rPr>
  </w:style>
  <w:style w:type="paragraph" w:styleId="BalloonText">
    <w:name w:val="Balloon Text"/>
    <w:basedOn w:val="Normal"/>
    <w:link w:val="BalloonTextChar"/>
    <w:rsid w:val="001E6806"/>
    <w:rPr>
      <w:rFonts w:ascii="Tahoma" w:hAnsi="Tahoma" w:cs="Tahoma"/>
      <w:sz w:val="16"/>
      <w:szCs w:val="16"/>
    </w:rPr>
  </w:style>
  <w:style w:type="character" w:customStyle="1" w:styleId="BalloonTextChar">
    <w:name w:val="Balloon Text Char"/>
    <w:basedOn w:val="DefaultParagraphFont"/>
    <w:link w:val="BalloonText"/>
    <w:rsid w:val="001E680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E680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E680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1087</Words>
  <Characters>6605</Characters>
  <Application>Microsoft Office Word</Application>
  <DocSecurity>0</DocSecurity>
  <Lines>235</Lines>
  <Paragraphs>101</Paragraphs>
  <ScaleCrop>false</ScaleCrop>
  <Company>Author-it Software Corporation Ltd.</Company>
  <LinksUpToDate>false</LinksUpToDate>
  <CharactersWithSpaces>7627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AHCBAC403A Supervise agricultural crop establishment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2012-05-26T12:43:00Z</dcterms:created>
  <dcterms:modified xsi:type="dcterms:W3CDTF">2012-05-26T12:43:00Z</dcterms:modified>
</cp:coreProperties>
</file>