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19A" w:rsidP="0029519A">
      <w:pPr>
        <w:pStyle w:val="Title"/>
      </w:pPr>
      <w:r>
        <w:fldChar w:fldCharType="begin"/>
      </w:r>
      <w:r>
        <w:instrText xml:space="preserve"> TITLE   \* MERGEFORMAT </w:instrText>
      </w:r>
      <w:r>
        <w:fldChar w:fldCharType="separate"/>
      </w:r>
      <w:r>
        <w:t>AHCBAC303A Prepare to receive grains/seeds</w:t>
      </w:r>
      <w:r>
        <w:fldChar w:fldCharType="end"/>
      </w:r>
    </w:p>
    <w:p w:rsidR="0029519A" w:rsidP="0029519A">
      <w:pPr>
        <w:pStyle w:val="Version"/>
        <w:sectPr w:rsidSect="00050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5A3" w:rsidP="000505A3">
      <w:pPr>
        <w:pStyle w:val="SuperHeading"/>
      </w:pPr>
      <w:r w:rsidRPr="000505A3">
        <w:t>AHCBAC303A Prepare to receive grains/seeds</w:t>
      </w:r>
    </w:p>
    <w:p w:rsidR="00000000" w:rsidRPr="000505A3" w:rsidP="000505A3">
      <w:pPr>
        <w:pStyle w:val="Heading1"/>
      </w:pPr>
      <w:bookmarkStart w:id="1" w:name="O_267663"/>
      <w:bookmarkEnd w:id="1"/>
      <w:r w:rsidRPr="000505A3">
        <w:t>Modification History</w:t>
      </w:r>
    </w:p>
    <w:p w:rsidR="00000000" w:rsidRPr="000505A3" w:rsidP="000505A3">
      <w:pPr>
        <w:pStyle w:val="BodyText"/>
      </w:pPr>
      <w:r w:rsidRPr="000505A3">
        <w:t>Not Applicable</w:t>
      </w:r>
    </w:p>
    <w:p w:rsidR="00000000" w:rsidRPr="000505A3" w:rsidP="000505A3">
      <w:pPr>
        <w:pStyle w:val="AllowPageBreak"/>
      </w:pPr>
    </w:p>
    <w:p w:rsidR="00000000" w:rsidRPr="000505A3" w:rsidP="000505A3">
      <w:pPr>
        <w:pStyle w:val="Heading1"/>
      </w:pPr>
      <w:bookmarkStart w:id="2" w:name="O_186784"/>
      <w:bookmarkEnd w:id="2"/>
      <w:r w:rsidRPr="000505A3">
        <w:t>Unit Descriptor</w:t>
      </w:r>
    </w:p>
    <w:tbl>
      <w:tblPr>
        <w:tblW w:w="0" w:type="auto"/>
        <w:tblLayout w:type="fixed"/>
        <w:tblCellMar>
          <w:left w:w="62" w:type="dxa"/>
          <w:right w:w="62" w:type="dxa"/>
        </w:tblCellMar>
        <w:tblLook w:val="0000"/>
      </w:tblPr>
      <w:tblGrid>
        <w:gridCol w:w="2750"/>
        <w:gridCol w:w="5772"/>
      </w:tblGrid>
      <w:tr w:rsidTr="0029519A">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rPr>
                <w:rStyle w:val="SpecialBold"/>
              </w:rPr>
              <w:t>Unit descriptor</w:t>
            </w:r>
          </w:p>
          <w:p w:rsidR="00000000" w:rsidRPr="000505A3" w:rsidP="000505A3">
            <w:pPr>
              <w:pStyle w:val="BodyText"/>
            </w:pPr>
          </w:p>
          <w:p w:rsidR="00000000">
            <w:pPr>
              <w:pStyle w:val="BodyText"/>
              <w:keepNext w:val="0"/>
              <w:keepLines w:val="0"/>
              <w:contextualSpacing w:val="0"/>
              <w:rPr>
                <w:rFonts w:ascii="Tahoma" w:hAnsi="Tahoma"/>
                <w:color w:val="000000"/>
                <w:sz w:val="20"/>
                <w:lang w:val="en-NZ"/>
              </w:rPr>
            </w:pP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t>This unit covers the process of preparing to test grains/seeds at receival facilities and de</w:t>
            </w:r>
            <w:r w:rsidRPr="000505A3">
              <w:t>fines the standard required to:  prepare the site and maintain hygiene;  prepare testing equipment;  liaise with growers and/or contractors;  maintain segregation of grains/seeds and arrange storage.</w:t>
            </w:r>
          </w:p>
        </w:tc>
      </w:tr>
    </w:tbl>
    <w:p w:rsidR="0029519A" w:rsidP="000505A3">
      <w:pPr>
        <w:pStyle w:val="BodyText"/>
      </w:pPr>
    </w:p>
    <w:p w:rsidR="0029519A" w:rsidP="000505A3">
      <w:pPr>
        <w:pStyle w:val="BodyText"/>
      </w:pPr>
    </w:p>
    <w:p w:rsidR="00000000" w:rsidRPr="000505A3" w:rsidP="000505A3">
      <w:pPr>
        <w:pStyle w:val="Heading1"/>
      </w:pPr>
      <w:bookmarkStart w:id="3" w:name="O_186788"/>
      <w:bookmarkEnd w:id="3"/>
      <w:r w:rsidRPr="000505A3">
        <w:t>Application of the Unit</w:t>
      </w:r>
    </w:p>
    <w:tbl>
      <w:tblPr>
        <w:tblW w:w="0" w:type="auto"/>
        <w:tblLayout w:type="fixed"/>
        <w:tblCellMar>
          <w:left w:w="62" w:type="dxa"/>
          <w:right w:w="62" w:type="dxa"/>
        </w:tblCellMar>
        <w:tblLook w:val="0000"/>
      </w:tblPr>
      <w:tblGrid>
        <w:gridCol w:w="2755"/>
        <w:gridCol w:w="5767"/>
      </w:tblGrid>
      <w:tr w:rsidTr="0029519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t>This unit applies to working under broad supervision within enterprise guidelines.  The work is usually carried out within established routines, methods and procedures where some discretion and judgement are required in the selectio</w:t>
            </w:r>
            <w:r w:rsidRPr="000505A3">
              <w:t>n of equipment and materials, organisation of work and the achievement of outcomes within time constraints.</w:t>
            </w:r>
          </w:p>
        </w:tc>
      </w:tr>
    </w:tbl>
    <w:p w:rsidR="0029519A" w:rsidP="000505A3">
      <w:pPr>
        <w:pStyle w:val="BodyText"/>
      </w:pPr>
    </w:p>
    <w:p w:rsidR="0029519A" w:rsidP="000505A3">
      <w:pPr>
        <w:pStyle w:val="BodyText"/>
      </w:pPr>
    </w:p>
    <w:p w:rsidR="00000000" w:rsidRPr="000505A3" w:rsidP="000505A3">
      <w:pPr>
        <w:pStyle w:val="Heading1"/>
      </w:pPr>
      <w:bookmarkStart w:id="4" w:name="O_275923"/>
      <w:bookmarkEnd w:id="4"/>
      <w:r w:rsidRPr="000505A3">
        <w:t>Licensing/Regulatory Information</w:t>
      </w:r>
    </w:p>
    <w:p w:rsidR="00000000" w:rsidRPr="000505A3" w:rsidP="000505A3">
      <w:pPr>
        <w:pStyle w:val="BodyText"/>
      </w:pPr>
      <w:r w:rsidRPr="000505A3">
        <w:t>Not Applicable</w:t>
      </w:r>
    </w:p>
    <w:p w:rsidR="00000000" w:rsidRPr="000505A3" w:rsidP="000505A3">
      <w:pPr>
        <w:pStyle w:val="AllowPageBreak"/>
      </w:pPr>
    </w:p>
    <w:p w:rsidR="00000000" w:rsidRPr="000505A3" w:rsidP="000505A3">
      <w:pPr>
        <w:pStyle w:val="Heading1"/>
      </w:pPr>
      <w:bookmarkStart w:id="5" w:name="O_186786"/>
      <w:bookmarkEnd w:id="5"/>
      <w:r w:rsidRPr="000505A3">
        <w:t>Pre-Requisites</w:t>
      </w:r>
    </w:p>
    <w:tbl>
      <w:tblPr>
        <w:tblW w:w="0" w:type="auto"/>
        <w:tblLayout w:type="fixed"/>
        <w:tblCellMar>
          <w:left w:w="62" w:type="dxa"/>
          <w:right w:w="62" w:type="dxa"/>
        </w:tblCellMar>
        <w:tblLook w:val="0000"/>
      </w:tblPr>
      <w:tblGrid>
        <w:gridCol w:w="2775"/>
        <w:gridCol w:w="1295"/>
        <w:gridCol w:w="4452"/>
      </w:tblGrid>
      <w:tr w:rsidTr="002951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p>
        </w:tc>
      </w:tr>
      <w:tr w:rsidTr="002951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p>
        </w:tc>
      </w:tr>
      <w:tr w:rsidTr="002951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p>
        </w:tc>
      </w:tr>
    </w:tbl>
    <w:p w:rsidR="0029519A" w:rsidP="000505A3">
      <w:pPr>
        <w:pStyle w:val="BodyText"/>
      </w:pPr>
    </w:p>
    <w:p w:rsidR="0029519A" w:rsidP="000505A3">
      <w:pPr>
        <w:pStyle w:val="BodyText"/>
      </w:pPr>
    </w:p>
    <w:p w:rsidR="00000000" w:rsidRPr="000505A3" w:rsidP="000505A3">
      <w:pPr>
        <w:pStyle w:val="Heading1"/>
      </w:pPr>
      <w:bookmarkStart w:id="6" w:name="O_186785"/>
      <w:bookmarkEnd w:id="6"/>
      <w:r w:rsidRPr="000505A3">
        <w:t>Employability Skills Information</w:t>
      </w:r>
    </w:p>
    <w:tbl>
      <w:tblPr>
        <w:tblW w:w="0" w:type="auto"/>
        <w:tblLayout w:type="fixed"/>
        <w:tblCellMar>
          <w:left w:w="62" w:type="dxa"/>
          <w:right w:w="62" w:type="dxa"/>
        </w:tblCellMar>
        <w:tblLook w:val="0000"/>
      </w:tblPr>
      <w:tblGrid>
        <w:gridCol w:w="2802"/>
        <w:gridCol w:w="5720"/>
      </w:tblGrid>
      <w:tr w:rsidTr="002951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t>This unit contains employability skills.</w:t>
            </w:r>
          </w:p>
        </w:tc>
      </w:tr>
    </w:tbl>
    <w:p w:rsidR="0029519A" w:rsidP="000505A3">
      <w:pPr>
        <w:pStyle w:val="BodyText"/>
      </w:pPr>
    </w:p>
    <w:p w:rsidR="0029519A" w:rsidP="000505A3">
      <w:pPr>
        <w:pStyle w:val="BodyText"/>
      </w:pPr>
    </w:p>
    <w:p w:rsidR="00000000" w:rsidRPr="000505A3" w:rsidP="000505A3">
      <w:pPr>
        <w:pStyle w:val="Heading1"/>
      </w:pPr>
      <w:bookmarkStart w:id="7" w:name="O_285709"/>
      <w:bookmarkEnd w:id="7"/>
      <w:r w:rsidRPr="000505A3">
        <w:t>Elements and Performance Criteria Pre-Content</w:t>
      </w:r>
    </w:p>
    <w:p w:rsidR="00000000" w:rsidRPr="000505A3" w:rsidP="000505A3">
      <w:pPr>
        <w:pStyle w:val="BodyText"/>
      </w:pPr>
      <w:r w:rsidRPr="000505A3">
        <w:t>Not Applicable</w:t>
      </w:r>
    </w:p>
    <w:p w:rsidR="00000000" w:rsidRPr="000505A3" w:rsidP="000505A3">
      <w:pPr>
        <w:pStyle w:val="AllowPageBreak"/>
      </w:pPr>
    </w:p>
    <w:p w:rsidR="00000000" w:rsidRPr="000505A3" w:rsidP="000505A3">
      <w:pPr>
        <w:pStyle w:val="Heading1"/>
      </w:pPr>
      <w:bookmarkStart w:id="8" w:name="O_232376"/>
      <w:bookmarkEnd w:id="8"/>
      <w:r w:rsidRPr="000505A3">
        <w:t>Elements and Performance Criteria</w:t>
      </w:r>
    </w:p>
    <w:tbl>
      <w:tblPr>
        <w:tblW w:w="0" w:type="auto"/>
        <w:tblLayout w:type="fixed"/>
        <w:tblCellMar>
          <w:left w:w="62" w:type="dxa"/>
          <w:right w:w="62" w:type="dxa"/>
        </w:tblCellMar>
        <w:tblLook w:val="0000"/>
      </w:tblPr>
      <w:tblGrid>
        <w:gridCol w:w="2622"/>
        <w:gridCol w:w="5900"/>
      </w:tblGrid>
      <w:tr w:rsidTr="0029519A">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rPr>
                <w:rStyle w:val="SpecialBold"/>
              </w:rPr>
              <w:t>ELEMENT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PERFORMANCE CRITERIA</w:t>
            </w:r>
          </w:p>
        </w:tc>
      </w:tr>
      <w:tr w:rsidTr="0029519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p>
        </w:tc>
      </w:tr>
      <w:tr w:rsidTr="0029519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List"/>
              <w:rPr>
                <w:lang w:val="en-NZ"/>
              </w:rPr>
            </w:pPr>
            <w:r w:rsidRPr="000505A3">
              <w:t>1.</w:t>
            </w:r>
            <w:r w:rsidRPr="000505A3">
              <w:tab/>
              <w:t>Prepare to work safely</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2"/>
            </w:pPr>
            <w:r w:rsidRPr="000505A3">
              <w:t>1.1.</w:t>
            </w:r>
            <w:r w:rsidRPr="000505A3">
              <w:tab/>
              <w:t>Hazards are identified and risks assessed and controlled in accordance with Occupational Health and Safety (OHS) requirements and industry practice.</w:t>
            </w:r>
          </w:p>
          <w:p w:rsidR="00000000" w:rsidRPr="000505A3" w:rsidP="000505A3">
            <w:pPr>
              <w:pStyle w:val="List2"/>
            </w:pPr>
            <w:r w:rsidRPr="000505A3">
              <w:t>1.2.</w:t>
            </w:r>
            <w:r w:rsidRPr="000505A3">
              <w:tab/>
            </w:r>
            <w:r w:rsidRPr="000505A3">
              <w:t>Appropriate personal protective equipment is selected and used in accordance with task requirements and industry practice.</w:t>
            </w:r>
          </w:p>
          <w:p w:rsidR="00000000" w:rsidP="000505A3">
            <w:pPr>
              <w:pStyle w:val="List2"/>
              <w:rPr>
                <w:lang w:val="en-NZ"/>
              </w:rPr>
            </w:pPr>
            <w:r w:rsidRPr="000505A3">
              <w:t>1.3.</w:t>
            </w:r>
            <w:r w:rsidRPr="000505A3">
              <w:tab/>
              <w:t>Relevant enterprise and/or industry OHS policies and procedures are observed.</w:t>
            </w:r>
          </w:p>
        </w:tc>
      </w:tr>
      <w:tr w:rsidTr="0029519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List"/>
              <w:rPr>
                <w:lang w:val="en-NZ"/>
              </w:rPr>
            </w:pPr>
            <w:r w:rsidRPr="000505A3">
              <w:t>2.</w:t>
            </w:r>
            <w:r w:rsidRPr="000505A3">
              <w:tab/>
              <w:t>Maintain hygiene in receival storage facilitie</w:t>
            </w:r>
            <w:r w:rsidRPr="000505A3">
              <w: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2"/>
            </w:pPr>
            <w:r w:rsidRPr="000505A3">
              <w:t>2.1.</w:t>
            </w:r>
            <w:r w:rsidRPr="000505A3">
              <w:tab/>
              <w:t>Receival and storage areas are cleaned and inspected in accordance with industry practice to ensure grain/seed quality.</w:t>
            </w:r>
          </w:p>
          <w:p w:rsidR="00000000" w:rsidRPr="000505A3" w:rsidP="000505A3">
            <w:pPr>
              <w:pStyle w:val="List2"/>
            </w:pPr>
            <w:r w:rsidRPr="000505A3">
              <w:t>2.2.</w:t>
            </w:r>
            <w:r w:rsidRPr="000505A3">
              <w:tab/>
              <w:t>Receival area is free from potential contaminants.</w:t>
            </w:r>
          </w:p>
          <w:p w:rsidR="00000000" w:rsidP="000505A3">
            <w:pPr>
              <w:pStyle w:val="List2"/>
              <w:rPr>
                <w:lang w:val="en-NZ"/>
              </w:rPr>
            </w:pPr>
            <w:r w:rsidRPr="000505A3">
              <w:t>2.3.</w:t>
            </w:r>
            <w:r w:rsidRPr="000505A3">
              <w:tab/>
              <w:t xml:space="preserve">Facilities are inspected and items are identified and reported that </w:t>
            </w:r>
            <w:r w:rsidRPr="000505A3">
              <w:t>require maintenance or repair.</w:t>
            </w:r>
          </w:p>
        </w:tc>
      </w:tr>
      <w:tr w:rsidTr="0029519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List"/>
              <w:rPr>
                <w:lang w:val="en-NZ"/>
              </w:rPr>
            </w:pPr>
            <w:r w:rsidRPr="000505A3">
              <w:t>3.</w:t>
            </w:r>
            <w:r w:rsidRPr="000505A3">
              <w:tab/>
              <w:t>Prepare testing equipment for use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2"/>
            </w:pPr>
            <w:r w:rsidRPr="000505A3">
              <w:t>3.1.</w:t>
            </w:r>
            <w:r w:rsidRPr="000505A3">
              <w:tab/>
              <w:t>Testing equipment is assembled in accordance with manufacturer's instructions.</w:t>
            </w:r>
          </w:p>
          <w:p w:rsidR="00000000" w:rsidRPr="000505A3" w:rsidP="000505A3">
            <w:pPr>
              <w:pStyle w:val="List2"/>
            </w:pPr>
            <w:r w:rsidRPr="000505A3">
              <w:t>3.2.</w:t>
            </w:r>
            <w:r w:rsidRPr="000505A3">
              <w:tab/>
              <w:t>Equipment calibration is checked and recalibration arranged if required.</w:t>
            </w:r>
          </w:p>
          <w:p w:rsidR="00000000" w:rsidRPr="000505A3" w:rsidP="000505A3">
            <w:pPr>
              <w:pStyle w:val="List2"/>
            </w:pPr>
            <w:r w:rsidRPr="000505A3">
              <w:t>3.3.</w:t>
            </w:r>
            <w:r w:rsidRPr="000505A3">
              <w:tab/>
              <w:t>Testing equipment is</w:t>
            </w:r>
            <w:r w:rsidRPr="000505A3">
              <w:t xml:space="preserve"> inspected and items requiring maintenance or repair identified and reported.</w:t>
            </w:r>
          </w:p>
          <w:p w:rsidR="00000000" w:rsidP="000505A3">
            <w:pPr>
              <w:pStyle w:val="List2"/>
              <w:rPr>
                <w:lang w:val="en-NZ"/>
              </w:rPr>
            </w:pPr>
            <w:r w:rsidRPr="000505A3">
              <w:t>3.4.</w:t>
            </w:r>
            <w:r w:rsidRPr="000505A3">
              <w:tab/>
              <w:t>Testing equipment is kept clean and free from residue.</w:t>
            </w:r>
          </w:p>
        </w:tc>
      </w:tr>
      <w:tr w:rsidTr="0029519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List"/>
              <w:rPr>
                <w:lang w:val="en-NZ"/>
              </w:rPr>
            </w:pPr>
            <w:r w:rsidRPr="000505A3">
              <w:t>4.</w:t>
            </w:r>
            <w:r w:rsidRPr="000505A3">
              <w:tab/>
              <w:t>Prepare to provide service to growers/suppliers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2"/>
            </w:pPr>
            <w:r w:rsidRPr="000505A3">
              <w:t>4.1.</w:t>
            </w:r>
            <w:r w:rsidRPr="000505A3">
              <w:tab/>
            </w:r>
            <w:r w:rsidRPr="000505A3">
              <w:t>All documentation and information is made available including conflict and dispute resolution procedures.</w:t>
            </w:r>
          </w:p>
          <w:p w:rsidR="00000000" w:rsidP="000505A3">
            <w:pPr>
              <w:pStyle w:val="List2"/>
              <w:rPr>
                <w:lang w:val="en-NZ"/>
              </w:rPr>
            </w:pPr>
            <w:r w:rsidRPr="000505A3">
              <w:t>4.2.</w:t>
            </w:r>
            <w:r w:rsidRPr="000505A3">
              <w:tab/>
              <w:t>All documents and/or data are accessible and available to record all necessary information on receival.</w:t>
            </w:r>
          </w:p>
        </w:tc>
      </w:tr>
      <w:tr w:rsidTr="0029519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List"/>
              <w:rPr>
                <w:lang w:val="en-NZ"/>
              </w:rPr>
            </w:pPr>
            <w:r w:rsidRPr="000505A3">
              <w:t>5.</w:t>
            </w:r>
            <w:r w:rsidRPr="000505A3">
              <w:tab/>
              <w:t>Prepare for storage of grains/seed</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2"/>
            </w:pPr>
            <w:r w:rsidRPr="000505A3">
              <w:t>5.</w:t>
            </w:r>
            <w:r w:rsidRPr="000505A3">
              <w:t>1.</w:t>
            </w:r>
            <w:r w:rsidRPr="000505A3">
              <w:tab/>
              <w:t>Arrangements are made for segregation of grain/seed according to enterprise standards and industry practice.</w:t>
            </w:r>
          </w:p>
          <w:p w:rsidR="00000000" w:rsidRPr="000505A3" w:rsidP="000505A3">
            <w:pPr>
              <w:pStyle w:val="List2"/>
            </w:pPr>
            <w:r w:rsidRPr="000505A3">
              <w:t>5.2.</w:t>
            </w:r>
            <w:r w:rsidRPr="000505A3">
              <w:tab/>
              <w:t>Site transfer arrangements are made as required.</w:t>
            </w:r>
          </w:p>
          <w:p w:rsidR="00000000" w:rsidRPr="000505A3" w:rsidP="000505A3">
            <w:pPr>
              <w:pStyle w:val="List2"/>
            </w:pPr>
            <w:r w:rsidRPr="000505A3">
              <w:t>5.3.</w:t>
            </w:r>
            <w:r w:rsidRPr="000505A3">
              <w:tab/>
              <w:t>Conveying equipment is inspected and items requiring maintenance or repair identified</w:t>
            </w:r>
            <w:r w:rsidRPr="000505A3">
              <w:t xml:space="preserve"> and reported.</w:t>
            </w:r>
          </w:p>
        </w:tc>
      </w:tr>
    </w:tbl>
    <w:p w:rsidR="0029519A" w:rsidP="000505A3">
      <w:pPr>
        <w:pStyle w:val="BodyText"/>
      </w:pPr>
    </w:p>
    <w:p w:rsidR="0029519A" w:rsidP="000505A3">
      <w:pPr>
        <w:pStyle w:val="BodyText"/>
      </w:pPr>
    </w:p>
    <w:p w:rsidR="00000000" w:rsidRPr="000505A3" w:rsidP="000505A3">
      <w:pPr>
        <w:pStyle w:val="Heading1"/>
      </w:pPr>
      <w:bookmarkStart w:id="9" w:name="O_256326"/>
      <w:bookmarkEnd w:id="9"/>
      <w:r w:rsidRPr="000505A3">
        <w:t>Required Skills and Knowledge</w:t>
      </w:r>
    </w:p>
    <w:tbl>
      <w:tblPr>
        <w:tblW w:w="0" w:type="auto"/>
        <w:tblLayout w:type="fixed"/>
        <w:tblCellMar>
          <w:left w:w="62" w:type="dxa"/>
          <w:right w:w="62" w:type="dxa"/>
        </w:tblCellMar>
        <w:tblLook w:val="0000"/>
      </w:tblPr>
      <w:tblGrid>
        <w:gridCol w:w="8522"/>
      </w:tblGrid>
      <w:tr w:rsidTr="002951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REQUIRED SKILLS AND KNOWLEDGE</w:t>
            </w:r>
          </w:p>
        </w:tc>
      </w:tr>
      <w:tr w:rsidTr="002951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t>This section describes the skills and knowledge required for this unit.</w:t>
            </w:r>
          </w:p>
        </w:tc>
      </w:tr>
      <w:tr w:rsidTr="00295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Required skills</w:t>
            </w:r>
          </w:p>
        </w:tc>
      </w:tr>
      <w:tr w:rsidTr="00295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Bullet"/>
            </w:pPr>
            <w:r w:rsidRPr="000505A3">
              <w:t>identify hazards and assess risks in grain/seed receival area</w:t>
            </w:r>
          </w:p>
          <w:p w:rsidR="00000000" w:rsidRPr="000505A3" w:rsidP="000505A3">
            <w:pPr>
              <w:pStyle w:val="ListBullet"/>
            </w:pPr>
            <w:r w:rsidRPr="000505A3">
              <w:t>operation and maintenance of grain/seed testing equipment</w:t>
            </w:r>
          </w:p>
          <w:p w:rsidR="00000000" w:rsidRPr="000505A3" w:rsidP="000505A3">
            <w:pPr>
              <w:pStyle w:val="ListBullet"/>
            </w:pPr>
            <w:r w:rsidRPr="000505A3">
              <w:t>inspection and cleaning of receival and storage areas and equipment</w:t>
            </w:r>
          </w:p>
          <w:p w:rsidR="00000000" w:rsidRPr="000505A3" w:rsidP="000505A3">
            <w:pPr>
              <w:pStyle w:val="ListBullet"/>
            </w:pPr>
            <w:r w:rsidRPr="000505A3">
              <w:t>grower/supplier information</w:t>
            </w:r>
          </w:p>
          <w:p w:rsidR="00000000" w:rsidRPr="000505A3" w:rsidP="000505A3">
            <w:pPr>
              <w:pStyle w:val="ListBullet"/>
            </w:pPr>
            <w:r w:rsidRPr="000505A3">
              <w:t>identify grain/seed types</w:t>
            </w:r>
          </w:p>
          <w:p w:rsidR="00000000" w:rsidRPr="000505A3" w:rsidP="000505A3">
            <w:pPr>
              <w:pStyle w:val="ListBullet"/>
            </w:pPr>
            <w:r w:rsidRPr="000505A3">
              <w:t>use of persona</w:t>
            </w:r>
            <w:r w:rsidRPr="000505A3">
              <w:t>l protective equipment</w:t>
            </w:r>
          </w:p>
          <w:p w:rsidR="00000000" w:rsidRPr="000505A3" w:rsidP="000505A3">
            <w:pPr>
              <w:pStyle w:val="ListBullet"/>
            </w:pPr>
            <w:r w:rsidRPr="000505A3">
              <w:t>identification of defects such as split grains/seeds, undersize, chaff, weed seeds</w:t>
            </w:r>
          </w:p>
          <w:p w:rsidR="00000000" w:rsidRPr="000505A3" w:rsidP="000505A3">
            <w:pPr>
              <w:pStyle w:val="ListBullet"/>
            </w:pPr>
            <w:r w:rsidRPr="000505A3">
              <w:t>use literacy skills to read, interpret and follow organisational policies and procedures, follow sequenced written instructions, record accurately and</w:t>
            </w:r>
            <w:r w:rsidRPr="000505A3">
              <w:t xml:space="preserve"> legible information collected and select and apply procedures for a range of tasks</w:t>
            </w:r>
          </w:p>
          <w:p w:rsidR="00000000" w:rsidRPr="000505A3" w:rsidP="000505A3">
            <w:pPr>
              <w:pStyle w:val="ListBullet"/>
            </w:pPr>
            <w:r w:rsidRPr="000505A3">
              <w:t>use oral communication skills/language competence to fulfil the job role as specified by the organisation, including questioning techniques, active listening, clarifying in</w:t>
            </w:r>
            <w:r w:rsidRPr="000505A3">
              <w:t>formation and consulting with supervisors as required</w:t>
            </w:r>
          </w:p>
          <w:p w:rsidR="00000000" w:rsidRPr="000505A3" w:rsidP="000505A3">
            <w:pPr>
              <w:pStyle w:val="ListBullet"/>
            </w:pPr>
            <w:r w:rsidRPr="000505A3">
              <w:t>use numeracy skills to estimate, calculate and record routine workplace measures</w:t>
            </w:r>
          </w:p>
          <w:p w:rsidR="00000000" w:rsidP="000505A3">
            <w:pPr>
              <w:pStyle w:val="ListBullet"/>
              <w:rPr>
                <w:lang w:val="en-NZ"/>
              </w:rPr>
            </w:pPr>
            <w:r w:rsidRPr="000505A3">
              <w:t>use interpersonal skills to work with and relate to people from a range of cultural, social and religious backgrounds and</w:t>
            </w:r>
            <w:r w:rsidRPr="000505A3">
              <w:t xml:space="preserve"> with a range of physical and mental abilities.</w:t>
            </w:r>
          </w:p>
        </w:tc>
      </w:tr>
      <w:tr w:rsidTr="00295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Required knowledge</w:t>
            </w:r>
          </w:p>
        </w:tc>
      </w:tr>
      <w:tr w:rsidTr="00295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Bullet"/>
            </w:pPr>
            <w:r w:rsidRPr="000505A3">
              <w:t>grain/seed receival processes and industry practice</w:t>
            </w:r>
          </w:p>
          <w:p w:rsidR="00000000" w:rsidRPr="000505A3" w:rsidP="000505A3">
            <w:pPr>
              <w:pStyle w:val="ListBullet"/>
            </w:pPr>
            <w:r w:rsidRPr="000505A3">
              <w:t>calibration requirements for testing equipment</w:t>
            </w:r>
          </w:p>
          <w:p w:rsidR="00000000" w:rsidRPr="000505A3" w:rsidP="000505A3">
            <w:pPr>
              <w:pStyle w:val="ListBullet"/>
            </w:pPr>
            <w:r w:rsidRPr="000505A3">
              <w:t>types of testing equipment such as protein, oil content, moisture etc.</w:t>
            </w:r>
          </w:p>
          <w:p w:rsidR="00000000" w:rsidRPr="000505A3" w:rsidP="000505A3">
            <w:pPr>
              <w:pStyle w:val="ListBullet"/>
            </w:pPr>
            <w:r w:rsidRPr="000505A3">
              <w:t>requirements for segregation, traceability and hygiene</w:t>
            </w:r>
          </w:p>
          <w:p w:rsidR="00000000" w:rsidRPr="000505A3" w:rsidP="000505A3">
            <w:pPr>
              <w:pStyle w:val="ListBullet"/>
            </w:pPr>
            <w:r w:rsidRPr="000505A3">
              <w:t>impact of residues including chemical</w:t>
            </w:r>
          </w:p>
          <w:p w:rsidR="00000000" w:rsidRPr="000505A3" w:rsidP="000505A3">
            <w:pPr>
              <w:pStyle w:val="ListBullet"/>
            </w:pPr>
            <w:r w:rsidRPr="000505A3">
              <w:t>industry practice, standards and quality assurance requirements</w:t>
            </w:r>
          </w:p>
          <w:p w:rsidR="00000000" w:rsidRPr="000505A3" w:rsidP="000505A3">
            <w:pPr>
              <w:pStyle w:val="ListBullet"/>
            </w:pPr>
            <w:r w:rsidRPr="000505A3">
              <w:t>legislation and regulations including OHS</w:t>
            </w:r>
          </w:p>
          <w:p w:rsidR="00000000" w:rsidRPr="000505A3" w:rsidP="000505A3">
            <w:pPr>
              <w:pStyle w:val="ListBullet"/>
            </w:pPr>
            <w:r w:rsidRPr="000505A3">
              <w:t>quality requirements in relation to grains receival</w:t>
            </w:r>
          </w:p>
          <w:p w:rsidR="00000000" w:rsidRPr="000505A3" w:rsidP="000505A3">
            <w:pPr>
              <w:pStyle w:val="ListBullet"/>
            </w:pPr>
            <w:r w:rsidRPr="000505A3">
              <w:t>segre</w:t>
            </w:r>
            <w:r w:rsidRPr="000505A3">
              <w:t>gation strategies/methods</w:t>
            </w:r>
          </w:p>
          <w:p w:rsidR="00000000" w:rsidRPr="000505A3" w:rsidP="000505A3">
            <w:pPr>
              <w:pStyle w:val="ListBullet"/>
            </w:pPr>
            <w:r w:rsidRPr="000505A3">
              <w:t>dust control</w:t>
            </w:r>
          </w:p>
          <w:p w:rsidR="00000000" w:rsidRPr="000505A3" w:rsidP="000505A3">
            <w:pPr>
              <w:pStyle w:val="ListBullet"/>
            </w:pPr>
            <w:r w:rsidRPr="000505A3">
              <w:t>dispute resolution.</w:t>
            </w:r>
          </w:p>
        </w:tc>
      </w:tr>
    </w:tbl>
    <w:p w:rsidR="0029519A" w:rsidP="000505A3">
      <w:pPr>
        <w:pStyle w:val="BodyText"/>
      </w:pPr>
    </w:p>
    <w:p w:rsidR="0029519A" w:rsidP="000505A3">
      <w:pPr>
        <w:pStyle w:val="BodyText"/>
      </w:pPr>
    </w:p>
    <w:p w:rsidR="00000000" w:rsidRPr="000505A3" w:rsidP="000505A3">
      <w:pPr>
        <w:pStyle w:val="AllowPageBreak"/>
      </w:pPr>
    </w:p>
    <w:p w:rsidR="00000000" w:rsidRPr="000505A3" w:rsidP="000505A3">
      <w:pPr>
        <w:pStyle w:val="Heading1"/>
      </w:pPr>
      <w:bookmarkStart w:id="10" w:name="O_240360"/>
      <w:bookmarkEnd w:id="10"/>
      <w:r w:rsidRPr="000505A3">
        <w:t>Evidence Guide</w:t>
      </w:r>
    </w:p>
    <w:tbl>
      <w:tblPr>
        <w:tblW w:w="9570" w:type="dxa"/>
        <w:tblLayout w:type="fixed"/>
        <w:tblCellMar>
          <w:left w:w="62" w:type="dxa"/>
          <w:right w:w="62" w:type="dxa"/>
        </w:tblCellMar>
        <w:tblLook w:val="0000"/>
      </w:tblPr>
      <w:tblGrid>
        <w:gridCol w:w="3908"/>
        <w:gridCol w:w="5662"/>
      </w:tblGrid>
      <w:tr w:rsidTr="002951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EVIDENCE GUIDE</w:t>
            </w:r>
          </w:p>
        </w:tc>
      </w:tr>
      <w:tr w:rsidTr="002951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t>The evidence guide provides advice on assessment and must be read in conjunction with the performance criteria, required skills and knowledge, range statement and the Assessment Guidelines for the Training Package.</w:t>
            </w:r>
          </w:p>
        </w:tc>
      </w:tr>
      <w:tr w:rsidTr="002951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p>
        </w:tc>
      </w:tr>
      <w:tr w:rsidTr="002951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t>The evidence required to demonstrate competency in this unit must be relevant to workplace operations and satisfy holistically all of the requirements of the perfo</w:t>
            </w:r>
            <w:r w:rsidRPr="000505A3">
              <w:t xml:space="preserve">rmance criteria and required skills and knowledge and include achievement of the following: </w:t>
            </w:r>
          </w:p>
          <w:p w:rsidR="00000000" w:rsidRPr="000505A3" w:rsidP="000505A3">
            <w:pPr>
              <w:pStyle w:val="ListBullet"/>
            </w:pPr>
            <w:r w:rsidRPr="000505A3">
              <w:t>prepare the site and maintain hygiene</w:t>
            </w:r>
          </w:p>
          <w:p w:rsidR="00000000" w:rsidRPr="000505A3" w:rsidP="000505A3">
            <w:pPr>
              <w:pStyle w:val="ListBullet"/>
            </w:pPr>
            <w:r w:rsidRPr="000505A3">
              <w:t>prepare testing equipment</w:t>
            </w:r>
          </w:p>
          <w:p w:rsidR="00000000" w:rsidRPr="000505A3" w:rsidP="000505A3">
            <w:pPr>
              <w:pStyle w:val="ListBullet"/>
            </w:pPr>
            <w:r w:rsidRPr="000505A3">
              <w:t>liaise with growers and/or contractors</w:t>
            </w:r>
          </w:p>
          <w:p w:rsidR="00000000" w:rsidP="000505A3">
            <w:pPr>
              <w:pStyle w:val="ListBullet"/>
              <w:rPr>
                <w:lang w:val="en-NZ"/>
              </w:rPr>
            </w:pPr>
            <w:r w:rsidRPr="000505A3">
              <w:t>maintain segregation of grains/seeds and arrange storage.</w:t>
            </w:r>
          </w:p>
        </w:tc>
      </w:tr>
      <w:tr w:rsidTr="002951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t>Competency requires the application of work practices under work conditions.  Selection and use of resources for some worksites may differ due to the regional or enterprise circumstances.</w:t>
            </w:r>
          </w:p>
        </w:tc>
      </w:tr>
    </w:tbl>
    <w:p w:rsidR="0029519A" w:rsidP="000505A3">
      <w:pPr>
        <w:pStyle w:val="BodyText"/>
      </w:pPr>
    </w:p>
    <w:p w:rsidR="0029519A" w:rsidP="000505A3">
      <w:pPr>
        <w:pStyle w:val="BodyText"/>
      </w:pPr>
    </w:p>
    <w:p w:rsidR="00000000" w:rsidRPr="000505A3" w:rsidP="000505A3">
      <w:pPr>
        <w:pStyle w:val="Heading1"/>
      </w:pPr>
      <w:bookmarkStart w:id="11" w:name="O_248343"/>
      <w:bookmarkEnd w:id="11"/>
      <w:r w:rsidRPr="000505A3">
        <w:t>Range Statement</w:t>
      </w:r>
    </w:p>
    <w:tbl>
      <w:tblPr>
        <w:tblW w:w="0" w:type="auto"/>
        <w:tblLayout w:type="fixed"/>
        <w:tblCellMar>
          <w:left w:w="62" w:type="dxa"/>
          <w:right w:w="62" w:type="dxa"/>
        </w:tblCellMar>
        <w:tblLook w:val="0000"/>
      </w:tblPr>
      <w:tblGrid>
        <w:gridCol w:w="3471"/>
        <w:gridCol w:w="5051"/>
      </w:tblGrid>
      <w:tr w:rsidTr="002951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RANGE STATEMENT</w:t>
            </w:r>
          </w:p>
        </w:tc>
      </w:tr>
      <w:tr w:rsidTr="002951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t>The range statement relates to the unit of competency as a whole.</w:t>
            </w:r>
          </w:p>
        </w:tc>
      </w:tr>
      <w:tr w:rsidTr="002951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t>Seeds and grains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ListBullet"/>
            </w:pPr>
            <w:r w:rsidRPr="000505A3">
              <w:t>wheat and coarse grains</w:t>
            </w:r>
          </w:p>
          <w:p w:rsidR="00000000" w:rsidRPr="000505A3" w:rsidP="000505A3">
            <w:pPr>
              <w:pStyle w:val="ListBullet"/>
            </w:pPr>
            <w:r w:rsidRPr="000505A3">
              <w:t>cotton</w:t>
            </w:r>
          </w:p>
          <w:p w:rsidR="00000000" w:rsidRPr="000505A3" w:rsidP="000505A3">
            <w:pPr>
              <w:pStyle w:val="ListBullet"/>
            </w:pPr>
            <w:r w:rsidRPr="000505A3">
              <w:t>grain legumes</w:t>
            </w:r>
          </w:p>
          <w:p w:rsidR="00000000" w:rsidRPr="000505A3" w:rsidP="000505A3">
            <w:pPr>
              <w:pStyle w:val="ListBullet"/>
            </w:pPr>
            <w:r w:rsidRPr="000505A3">
              <w:t>oilseeds</w:t>
            </w:r>
          </w:p>
          <w:p w:rsidR="00000000" w:rsidRPr="000505A3" w:rsidP="000505A3">
            <w:pPr>
              <w:pStyle w:val="ListBullet"/>
            </w:pPr>
            <w:r w:rsidRPr="000505A3">
              <w:t>temperate pastures</w:t>
            </w:r>
          </w:p>
          <w:p w:rsidR="00000000" w:rsidRPr="000505A3" w:rsidP="000505A3">
            <w:pPr>
              <w:pStyle w:val="ListBullet"/>
            </w:pPr>
            <w:r w:rsidRPr="000505A3">
              <w:t>tropical pastures.</w:t>
            </w:r>
          </w:p>
        </w:tc>
      </w:tr>
    </w:tbl>
    <w:p w:rsidR="0029519A" w:rsidP="000505A3">
      <w:pPr>
        <w:pStyle w:val="BodyText"/>
      </w:pPr>
    </w:p>
    <w:p w:rsidR="0029519A" w:rsidP="000505A3">
      <w:pPr>
        <w:pStyle w:val="BodyText"/>
      </w:pPr>
    </w:p>
    <w:p w:rsidR="00000000" w:rsidRPr="000505A3" w:rsidP="000505A3">
      <w:pPr>
        <w:pStyle w:val="Heading1"/>
      </w:pPr>
      <w:bookmarkStart w:id="12" w:name="O_186790"/>
      <w:bookmarkEnd w:id="12"/>
      <w:r w:rsidRPr="000505A3">
        <w:t>Unit Sector(s)</w:t>
      </w:r>
    </w:p>
    <w:tbl>
      <w:tblPr>
        <w:tblW w:w="0" w:type="auto"/>
        <w:tblLayout w:type="fixed"/>
        <w:tblCellMar>
          <w:left w:w="62" w:type="dxa"/>
          <w:right w:w="62" w:type="dxa"/>
        </w:tblCellMar>
        <w:tblLook w:val="0000"/>
      </w:tblPr>
      <w:tblGrid>
        <w:gridCol w:w="2623"/>
        <w:gridCol w:w="5899"/>
      </w:tblGrid>
      <w:tr w:rsidTr="0029519A">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r w:rsidRPr="000505A3">
              <w:t>Broad acre cropping</w:t>
            </w:r>
          </w:p>
        </w:tc>
      </w:tr>
    </w:tbl>
    <w:p w:rsidR="0029519A" w:rsidP="000505A3">
      <w:pPr>
        <w:pStyle w:val="BodyText"/>
      </w:pPr>
    </w:p>
    <w:p w:rsidR="0029519A" w:rsidP="000505A3">
      <w:pPr>
        <w:pStyle w:val="BodyText"/>
      </w:pPr>
    </w:p>
    <w:p w:rsidR="00000000" w:rsidRPr="000505A3" w:rsidP="000505A3">
      <w:pPr>
        <w:pStyle w:val="Heading1"/>
      </w:pPr>
      <w:bookmarkStart w:id="13" w:name="O_186787"/>
      <w:bookmarkEnd w:id="13"/>
      <w:r w:rsidRPr="000505A3">
        <w:t>Co-requisite units</w:t>
      </w:r>
    </w:p>
    <w:tbl>
      <w:tblPr>
        <w:tblW w:w="0" w:type="auto"/>
        <w:tblLayout w:type="fixed"/>
        <w:tblCellMar>
          <w:left w:w="62" w:type="dxa"/>
          <w:right w:w="62" w:type="dxa"/>
        </w:tblCellMar>
        <w:tblLook w:val="0000"/>
      </w:tblPr>
      <w:tblGrid>
        <w:gridCol w:w="2641"/>
        <w:gridCol w:w="1322"/>
        <w:gridCol w:w="4559"/>
      </w:tblGrid>
      <w:tr w:rsidTr="002951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p>
        </w:tc>
      </w:tr>
      <w:tr w:rsidTr="002951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p>
        </w:tc>
      </w:tr>
      <w:tr w:rsidTr="002951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p>
        </w:tc>
      </w:tr>
    </w:tbl>
    <w:p w:rsidR="0029519A" w:rsidP="000505A3">
      <w:pPr>
        <w:pStyle w:val="BodyText"/>
      </w:pPr>
    </w:p>
    <w:p w:rsidR="0029519A" w:rsidP="000505A3">
      <w:pPr>
        <w:pStyle w:val="BodyText"/>
      </w:pPr>
    </w:p>
    <w:p w:rsidR="00000000" w:rsidRPr="000505A3" w:rsidP="000505A3">
      <w:pPr>
        <w:pStyle w:val="Heading1"/>
      </w:pPr>
      <w:bookmarkStart w:id="14" w:name="O_186789"/>
      <w:bookmarkEnd w:id="14"/>
      <w:r w:rsidRPr="000505A3">
        <w:t>Competency field</w:t>
      </w:r>
    </w:p>
    <w:tbl>
      <w:tblPr>
        <w:tblW w:w="0" w:type="auto"/>
        <w:tblLayout w:type="fixed"/>
        <w:tblCellMar>
          <w:left w:w="62" w:type="dxa"/>
          <w:right w:w="62" w:type="dxa"/>
        </w:tblCellMar>
        <w:tblLook w:val="0000"/>
      </w:tblPr>
      <w:tblGrid>
        <w:gridCol w:w="2784"/>
        <w:gridCol w:w="5738"/>
      </w:tblGrid>
      <w:tr w:rsidTr="002951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5A3">
            <w:pPr>
              <w:pStyle w:val="BodyText"/>
              <w:rPr>
                <w:lang w:val="en-NZ"/>
              </w:rPr>
            </w:pPr>
            <w:r w:rsidRPr="000505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5A3" w:rsidP="000505A3">
            <w:pPr>
              <w:pStyle w:val="BodyText"/>
            </w:pPr>
          </w:p>
        </w:tc>
      </w:tr>
    </w:tbl>
    <w:p w:rsidR="0029519A" w:rsidP="000505A3">
      <w:pPr>
        <w:pStyle w:val="BodyText"/>
      </w:pPr>
    </w:p>
    <w:p w:rsidR="0029519A" w:rsidP="000505A3">
      <w:pPr>
        <w:pStyle w:val="BodyText"/>
      </w:pPr>
    </w:p>
    <w:p w:rsidR="00000000" w:rsidRPr="000505A3" w:rsidP="000505A3"/>
    <w:sectPr w:rsidSect="00050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19A" w:rsidP="00295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9A" w:rsidP="00050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519A" w:rsidP="00050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519A" w:rsidP="00050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19A" w:rsidP="002951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9A" w:rsidP="000505A3">
    <w:pPr>
      <w:pStyle w:val="Header"/>
      <w:framePr w:wrap="around"/>
    </w:pPr>
    <w:r>
      <w:fldChar w:fldCharType="begin"/>
    </w:r>
    <w:r>
      <w:instrText xml:space="preserve"> TITLE   \* MERGEFORMAT </w:instrText>
    </w:r>
    <w:r>
      <w:fldChar w:fldCharType="separate"/>
    </w:r>
    <w:r>
      <w:t>AHCBAC303A Prepare to receive grains/seeds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519A" w:rsidP="000505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5A98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2A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5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5A3"/>
    <w:pPr>
      <w:spacing w:before="360" w:after="60"/>
      <w:outlineLvl w:val="0"/>
    </w:pPr>
    <w:rPr>
      <w:sz w:val="32"/>
    </w:rPr>
  </w:style>
  <w:style w:type="paragraph" w:styleId="Heading2">
    <w:name w:val="heading 2"/>
    <w:basedOn w:val="HeadingBase"/>
    <w:next w:val="BodyText"/>
    <w:link w:val="Heading2Char"/>
    <w:qFormat/>
    <w:rsid w:val="000505A3"/>
    <w:pPr>
      <w:keepLines/>
      <w:spacing w:before="240" w:after="120"/>
      <w:outlineLvl w:val="1"/>
    </w:pPr>
    <w:rPr>
      <w:sz w:val="28"/>
      <w:szCs w:val="40"/>
    </w:rPr>
  </w:style>
  <w:style w:type="paragraph" w:styleId="Heading3">
    <w:name w:val="heading 3"/>
    <w:basedOn w:val="HeadingBase"/>
    <w:next w:val="BodyText"/>
    <w:link w:val="Heading3Char"/>
    <w:qFormat/>
    <w:rsid w:val="000505A3"/>
    <w:pPr>
      <w:spacing w:before="180" w:after="120"/>
      <w:outlineLvl w:val="2"/>
    </w:pPr>
    <w:rPr>
      <w:spacing w:val="-10"/>
      <w:kern w:val="32"/>
    </w:rPr>
  </w:style>
  <w:style w:type="paragraph" w:styleId="Heading4">
    <w:name w:val="heading 4"/>
    <w:basedOn w:val="HeadingBase"/>
    <w:next w:val="BodyText"/>
    <w:link w:val="Heading4Char"/>
    <w:qFormat/>
    <w:rsid w:val="000505A3"/>
    <w:pPr>
      <w:spacing w:before="160" w:after="120"/>
      <w:outlineLvl w:val="3"/>
    </w:pPr>
    <w:rPr>
      <w:sz w:val="22"/>
    </w:rPr>
  </w:style>
  <w:style w:type="paragraph" w:styleId="Heading5">
    <w:name w:val="heading 5"/>
    <w:basedOn w:val="HeadingBase"/>
    <w:next w:val="Normal"/>
    <w:link w:val="Heading5Char"/>
    <w:qFormat/>
    <w:rsid w:val="000505A3"/>
    <w:pPr>
      <w:spacing w:before="80"/>
      <w:outlineLvl w:val="4"/>
    </w:pPr>
    <w:rPr>
      <w:color w:val="918585"/>
      <w:sz w:val="20"/>
    </w:rPr>
  </w:style>
  <w:style w:type="paragraph" w:styleId="Heading6">
    <w:name w:val="heading 6"/>
    <w:basedOn w:val="HeadingBase"/>
    <w:next w:val="Normal"/>
    <w:link w:val="Heading6Char"/>
    <w:qFormat/>
    <w:rsid w:val="000505A3"/>
    <w:pPr>
      <w:spacing w:before="60"/>
      <w:outlineLvl w:val="5"/>
    </w:pPr>
    <w:rPr>
      <w:color w:val="918585"/>
      <w:sz w:val="20"/>
    </w:rPr>
  </w:style>
  <w:style w:type="paragraph" w:styleId="Heading7">
    <w:name w:val="heading 7"/>
    <w:basedOn w:val="Normal"/>
    <w:next w:val="Normal"/>
    <w:link w:val="Heading7Char"/>
    <w:qFormat/>
    <w:rsid w:val="000505A3"/>
    <w:pPr>
      <w:ind w:left="720"/>
      <w:outlineLvl w:val="6"/>
    </w:pPr>
    <w:rPr>
      <w:i/>
    </w:rPr>
  </w:style>
  <w:style w:type="paragraph" w:styleId="Heading8">
    <w:name w:val="heading 8"/>
    <w:basedOn w:val="Normal"/>
    <w:next w:val="Normal"/>
    <w:link w:val="Heading8Char"/>
    <w:qFormat/>
    <w:rsid w:val="000505A3"/>
    <w:pPr>
      <w:ind w:left="720"/>
      <w:outlineLvl w:val="7"/>
    </w:pPr>
    <w:rPr>
      <w:i/>
    </w:rPr>
  </w:style>
  <w:style w:type="paragraph" w:styleId="Heading9">
    <w:name w:val="heading 9"/>
    <w:basedOn w:val="Normal"/>
    <w:next w:val="Normal"/>
    <w:link w:val="Heading9Char"/>
    <w:qFormat/>
    <w:rsid w:val="000505A3"/>
    <w:pPr>
      <w:ind w:left="720"/>
      <w:outlineLvl w:val="8"/>
    </w:pPr>
    <w:rPr>
      <w:i/>
    </w:rPr>
  </w:style>
  <w:style w:type="character" w:default="1" w:styleId="DefaultParagraphFont">
    <w:name w:val="Default Paragraph Font"/>
    <w:uiPriority w:val="1"/>
    <w:unhideWhenUsed/>
    <w:rsid w:val="00050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5A3"/>
  </w:style>
  <w:style w:type="character" w:customStyle="1" w:styleId="Heading1Char">
    <w:name w:val="Heading 1 Char"/>
    <w:basedOn w:val="DefaultParagraphFont"/>
    <w:link w:val="Heading1"/>
    <w:rsid w:val="000505A3"/>
    <w:rPr>
      <w:rFonts w:ascii="Times New Roman" w:eastAsia="Times New Roman" w:hAnsi="Times New Roman" w:cs="Times New Roman"/>
      <w:b/>
      <w:sz w:val="32"/>
      <w:szCs w:val="20"/>
      <w:lang w:eastAsia="en-US"/>
    </w:rPr>
  </w:style>
  <w:style w:type="paragraph" w:styleId="BodyText">
    <w:name w:val="Body Text"/>
    <w:basedOn w:val="Normal"/>
    <w:link w:val="BodyTextChar"/>
    <w:rsid w:val="00050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5A3"/>
    <w:rPr>
      <w:rFonts w:ascii="Times New Roman" w:eastAsia="Times New Roman" w:hAnsi="Times New Roman" w:cs="Times New Roman"/>
      <w:sz w:val="24"/>
      <w:lang w:val="en-US" w:eastAsia="en-US"/>
    </w:rPr>
  </w:style>
  <w:style w:type="paragraph" w:styleId="Footer">
    <w:name w:val="footer"/>
    <w:basedOn w:val="Normal"/>
    <w:link w:val="FooterChar"/>
    <w:rsid w:val="00050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5A3"/>
    <w:rPr>
      <w:rFonts w:ascii="Times New Roman" w:eastAsia="Times New Roman" w:hAnsi="Times New Roman" w:cs="Times New Roman"/>
      <w:sz w:val="16"/>
      <w:lang w:val="en-US" w:eastAsia="en-US"/>
    </w:rPr>
  </w:style>
  <w:style w:type="paragraph" w:styleId="List">
    <w:name w:val="List"/>
    <w:basedOn w:val="BodyText"/>
    <w:next w:val="BodyText"/>
    <w:rsid w:val="000505A3"/>
    <w:pPr>
      <w:tabs>
        <w:tab w:val="left" w:pos="340"/>
      </w:tabs>
      <w:spacing w:before="60" w:after="60"/>
      <w:ind w:left="340" w:hanging="340"/>
    </w:pPr>
  </w:style>
  <w:style w:type="paragraph" w:styleId="ListBullet">
    <w:name w:val="List Bullet"/>
    <w:basedOn w:val="List"/>
    <w:rsid w:val="000505A3"/>
    <w:pPr>
      <w:numPr>
        <w:numId w:val="12"/>
      </w:numPr>
      <w:tabs>
        <w:tab w:val="clear" w:pos="340"/>
      </w:tabs>
      <w:spacing w:before="40" w:after="40"/>
    </w:pPr>
  </w:style>
  <w:style w:type="character" w:customStyle="1" w:styleId="SpecialBold">
    <w:name w:val="Special Bold"/>
    <w:basedOn w:val="DefaultParagraphFont"/>
    <w:rsid w:val="000505A3"/>
    <w:rPr>
      <w:b/>
      <w:spacing w:val="0"/>
    </w:rPr>
  </w:style>
  <w:style w:type="paragraph" w:styleId="Header">
    <w:name w:val="header"/>
    <w:basedOn w:val="Normal"/>
    <w:link w:val="HeaderChar"/>
    <w:rsid w:val="00050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5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5A3"/>
    <w:pPr>
      <w:spacing w:before="240" w:after="120"/>
      <w:outlineLvl w:val="0"/>
    </w:pPr>
    <w:rPr>
      <w:rFonts w:ascii="Times New Roman" w:hAnsi="Times New Roman"/>
      <w:b/>
      <w:sz w:val="28"/>
    </w:rPr>
  </w:style>
  <w:style w:type="paragraph" w:customStyle="1" w:styleId="AllowPageBreak">
    <w:name w:val="AllowPageBreak"/>
    <w:rsid w:val="000505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05A3"/>
    <w:pPr>
      <w:tabs>
        <w:tab w:val="left" w:pos="680"/>
      </w:tabs>
      <w:spacing w:before="60" w:after="60"/>
      <w:ind w:left="680" w:hanging="340"/>
    </w:pPr>
  </w:style>
  <w:style w:type="character" w:customStyle="1" w:styleId="Heading2Char">
    <w:name w:val="Heading 2 Char"/>
    <w:basedOn w:val="DefaultParagraphFont"/>
    <w:link w:val="Heading2"/>
    <w:rsid w:val="00050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5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5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5A3"/>
    <w:rPr>
      <w:rFonts w:ascii="Courier New" w:eastAsia="Times New Roman" w:hAnsi="Courier New" w:cs="Times New Roman"/>
      <w:i/>
      <w:szCs w:val="20"/>
      <w:lang w:val="en-US" w:eastAsia="en-US"/>
    </w:rPr>
  </w:style>
  <w:style w:type="paragraph" w:customStyle="1" w:styleId="HeadingBase">
    <w:name w:val="Heading Base"/>
    <w:rsid w:val="00050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5A3"/>
    <w:pPr>
      <w:tabs>
        <w:tab w:val="right" w:leader="dot" w:pos="9072"/>
      </w:tabs>
      <w:ind w:left="567"/>
    </w:pPr>
    <w:rPr>
      <w:szCs w:val="22"/>
    </w:rPr>
  </w:style>
  <w:style w:type="paragraph" w:customStyle="1" w:styleId="TOCBase">
    <w:name w:val="TOC Base"/>
    <w:rsid w:val="00050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5A3"/>
    <w:pPr>
      <w:tabs>
        <w:tab w:val="right" w:leader="dot" w:pos="9072"/>
      </w:tabs>
      <w:spacing w:before="40" w:after="40"/>
      <w:ind w:left="284"/>
    </w:pPr>
    <w:rPr>
      <w:rFonts w:ascii="Times New Roman" w:hAnsi="Times New Roman"/>
    </w:rPr>
  </w:style>
  <w:style w:type="paragraph" w:styleId="TOC1">
    <w:name w:val="toc 1"/>
    <w:basedOn w:val="TOCBase"/>
    <w:next w:val="Normal"/>
    <w:rsid w:val="00050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5A3"/>
    <w:pPr>
      <w:spacing w:before="5040"/>
      <w:jc w:val="center"/>
    </w:pPr>
    <w:rPr>
      <w:sz w:val="48"/>
      <w:szCs w:val="72"/>
      <w:lang w:val="en-US"/>
    </w:rPr>
  </w:style>
  <w:style w:type="character" w:customStyle="1" w:styleId="TitleChar">
    <w:name w:val="Title Char"/>
    <w:basedOn w:val="DefaultParagraphFont"/>
    <w:link w:val="Title"/>
    <w:rsid w:val="00050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5A3"/>
    <w:pPr>
      <w:tabs>
        <w:tab w:val="left" w:pos="3600"/>
        <w:tab w:val="left" w:pos="3958"/>
      </w:tabs>
    </w:pPr>
  </w:style>
  <w:style w:type="paragraph" w:customStyle="1" w:styleId="Note">
    <w:name w:val="Note"/>
    <w:basedOn w:val="BodyText"/>
    <w:rsid w:val="00050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5A3"/>
    <w:pPr>
      <w:framePr w:wrap="auto" w:hAnchor="text" w:y="6049"/>
    </w:pPr>
    <w:rPr>
      <w:color w:val="000000"/>
      <w:sz w:val="40"/>
    </w:rPr>
  </w:style>
  <w:style w:type="paragraph" w:customStyle="1" w:styleId="TOCTitle">
    <w:name w:val="TOCTitle"/>
    <w:basedOn w:val="Heading1"/>
    <w:rsid w:val="000505A3"/>
    <w:pPr>
      <w:spacing w:after="240"/>
      <w:jc w:val="center"/>
      <w:outlineLvl w:val="9"/>
    </w:pPr>
    <w:rPr>
      <w:caps/>
    </w:rPr>
  </w:style>
  <w:style w:type="paragraph" w:customStyle="1" w:styleId="Version">
    <w:name w:val="Version"/>
    <w:rsid w:val="000505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5A3"/>
    <w:pPr>
      <w:numPr>
        <w:numId w:val="13"/>
      </w:numPr>
      <w:tabs>
        <w:tab w:val="clear" w:pos="680"/>
      </w:tabs>
    </w:pPr>
  </w:style>
  <w:style w:type="paragraph" w:styleId="Index1">
    <w:name w:val="index 1"/>
    <w:basedOn w:val="Normal"/>
    <w:next w:val="Normal"/>
    <w:semiHidden/>
    <w:rsid w:val="000505A3"/>
    <w:pPr>
      <w:keepNext w:val="0"/>
      <w:tabs>
        <w:tab w:val="right" w:pos="4176"/>
      </w:tabs>
      <w:ind w:left="198" w:hanging="198"/>
    </w:pPr>
    <w:rPr>
      <w:rFonts w:ascii="Garamond" w:hAnsi="Garamond"/>
    </w:rPr>
  </w:style>
  <w:style w:type="paragraph" w:styleId="IndexHeading">
    <w:name w:val="index heading"/>
    <w:basedOn w:val="Normal"/>
    <w:next w:val="Index1"/>
    <w:semiHidden/>
    <w:rsid w:val="000505A3"/>
    <w:pPr>
      <w:spacing w:before="120" w:after="120"/>
    </w:pPr>
    <w:rPr>
      <w:rFonts w:ascii="Arial" w:hAnsi="Arial"/>
      <w:b/>
      <w:color w:val="918585"/>
      <w:sz w:val="24"/>
    </w:rPr>
  </w:style>
  <w:style w:type="paragraph" w:customStyle="1" w:styleId="Chapter">
    <w:name w:val="Chapter"/>
    <w:basedOn w:val="Normal"/>
    <w:rsid w:val="000505A3"/>
    <w:pPr>
      <w:spacing w:before="240"/>
    </w:pPr>
    <w:rPr>
      <w:rFonts w:ascii="Times New Roman" w:hAnsi="Times New Roman"/>
      <w:smallCaps/>
      <w:spacing w:val="80"/>
      <w:sz w:val="28"/>
    </w:rPr>
  </w:style>
  <w:style w:type="paragraph" w:customStyle="1" w:styleId="InChapter">
    <w:name w:val="InChapter"/>
    <w:basedOn w:val="Heading3"/>
    <w:rsid w:val="000505A3"/>
    <w:pPr>
      <w:spacing w:after="240"/>
      <w:outlineLvl w:val="9"/>
    </w:pPr>
    <w:rPr>
      <w:noProof/>
    </w:rPr>
  </w:style>
  <w:style w:type="paragraph" w:styleId="Index2">
    <w:name w:val="index 2"/>
    <w:basedOn w:val="Normal"/>
    <w:next w:val="Normal"/>
    <w:semiHidden/>
    <w:rsid w:val="000505A3"/>
    <w:pPr>
      <w:tabs>
        <w:tab w:val="right" w:pos="4176"/>
      </w:tabs>
      <w:ind w:left="568" w:hanging="284"/>
    </w:pPr>
    <w:rPr>
      <w:rFonts w:ascii="Garamond" w:hAnsi="Garamond"/>
    </w:rPr>
  </w:style>
  <w:style w:type="paragraph" w:customStyle="1" w:styleId="Byline">
    <w:name w:val="Byline"/>
    <w:rsid w:val="00050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5A3"/>
    <w:pPr>
      <w:tabs>
        <w:tab w:val="clear" w:pos="3600"/>
        <w:tab w:val="clear" w:pos="3958"/>
      </w:tabs>
      <w:jc w:val="right"/>
    </w:pPr>
  </w:style>
  <w:style w:type="character" w:styleId="Emphasis">
    <w:name w:val="Emphasis"/>
    <w:basedOn w:val="DefaultParagraphFont"/>
    <w:qFormat/>
    <w:rsid w:val="000505A3"/>
    <w:rPr>
      <w:i/>
    </w:rPr>
  </w:style>
  <w:style w:type="paragraph" w:styleId="Caption">
    <w:name w:val="caption"/>
    <w:basedOn w:val="BodyText"/>
    <w:next w:val="Normal"/>
    <w:qFormat/>
    <w:rsid w:val="000505A3"/>
    <w:pPr>
      <w:framePr w:w="2268" w:hSpace="181" w:vSpace="181" w:wrap="around" w:vAnchor="text" w:hAnchor="page" w:x="1135" w:y="285" w:anchorLock="1"/>
    </w:pPr>
    <w:rPr>
      <w:i/>
    </w:rPr>
  </w:style>
  <w:style w:type="paragraph" w:customStyle="1" w:styleId="MiniTOCTitle">
    <w:name w:val="MiniTOCTitle"/>
    <w:basedOn w:val="Heading4"/>
    <w:rsid w:val="000505A3"/>
    <w:pPr>
      <w:spacing w:before="240"/>
      <w:outlineLvl w:val="9"/>
    </w:pPr>
    <w:rPr>
      <w:noProof/>
      <w:sz w:val="24"/>
    </w:rPr>
  </w:style>
  <w:style w:type="paragraph" w:customStyle="1" w:styleId="MiniTOCItem">
    <w:name w:val="MiniTOCItem"/>
    <w:basedOn w:val="ListBullet"/>
    <w:rsid w:val="000505A3"/>
    <w:pPr>
      <w:numPr>
        <w:numId w:val="0"/>
      </w:numPr>
      <w:tabs>
        <w:tab w:val="right" w:leader="dot" w:pos="6521"/>
      </w:tabs>
      <w:spacing w:before="0" w:after="0"/>
    </w:pPr>
  </w:style>
  <w:style w:type="paragraph" w:customStyle="1" w:styleId="TOFTitle">
    <w:name w:val="TOFTitle"/>
    <w:basedOn w:val="TOCTitle"/>
    <w:rsid w:val="000505A3"/>
  </w:style>
  <w:style w:type="paragraph" w:styleId="TableofFigures">
    <w:name w:val="table of figures"/>
    <w:basedOn w:val="Normal"/>
    <w:next w:val="Normal"/>
    <w:semiHidden/>
    <w:rsid w:val="000505A3"/>
    <w:pPr>
      <w:tabs>
        <w:tab w:val="right" w:leader="dot" w:pos="9072"/>
      </w:tabs>
      <w:ind w:left="970" w:hanging="403"/>
    </w:pPr>
    <w:rPr>
      <w:rFonts w:ascii="Times New Roman" w:hAnsi="Times New Roman"/>
      <w:b/>
    </w:rPr>
  </w:style>
  <w:style w:type="paragraph" w:styleId="ListNumber">
    <w:name w:val="List Number"/>
    <w:basedOn w:val="List"/>
    <w:rsid w:val="000505A3"/>
    <w:pPr>
      <w:numPr>
        <w:numId w:val="10"/>
      </w:numPr>
    </w:pPr>
  </w:style>
  <w:style w:type="character" w:customStyle="1" w:styleId="WingdingSymbols">
    <w:name w:val="Wingding Symbols"/>
    <w:rsid w:val="000505A3"/>
    <w:rPr>
      <w:rFonts w:ascii="Wingdings" w:hAnsi="Wingdings"/>
    </w:rPr>
  </w:style>
  <w:style w:type="paragraph" w:customStyle="1" w:styleId="TableHeading">
    <w:name w:val="Table Heading"/>
    <w:basedOn w:val="HeadingBase"/>
    <w:rsid w:val="000505A3"/>
    <w:pPr>
      <w:keepLines/>
      <w:pBdr>
        <w:bottom w:val="single" w:sz="6" w:space="1" w:color="918585"/>
      </w:pBdr>
      <w:spacing w:before="240"/>
    </w:pPr>
  </w:style>
  <w:style w:type="character" w:customStyle="1" w:styleId="HotSpot">
    <w:name w:val="HotSpot"/>
    <w:rsid w:val="000505A3"/>
    <w:rPr>
      <w:color w:val="0033CC"/>
      <w:u w:val="none"/>
    </w:rPr>
  </w:style>
  <w:style w:type="paragraph" w:customStyle="1" w:styleId="BodyTextRight">
    <w:name w:val="Body Text Right"/>
    <w:basedOn w:val="BodyText"/>
    <w:rsid w:val="000505A3"/>
    <w:pPr>
      <w:spacing w:before="0" w:after="0"/>
      <w:jc w:val="right"/>
    </w:pPr>
  </w:style>
  <w:style w:type="paragraph" w:styleId="Index3">
    <w:name w:val="index 3"/>
    <w:basedOn w:val="ListNumber2"/>
    <w:next w:val="Normal"/>
    <w:semiHidden/>
    <w:rsid w:val="000505A3"/>
    <w:pPr>
      <w:numPr>
        <w:numId w:val="0"/>
      </w:numPr>
      <w:tabs>
        <w:tab w:val="right" w:leader="dot" w:pos="4176"/>
      </w:tabs>
    </w:pPr>
  </w:style>
  <w:style w:type="paragraph" w:styleId="ListNumber2">
    <w:name w:val="List Number 2"/>
    <w:basedOn w:val="List2"/>
    <w:rsid w:val="000505A3"/>
    <w:pPr>
      <w:numPr>
        <w:numId w:val="9"/>
      </w:numPr>
      <w:tabs>
        <w:tab w:val="clear" w:pos="1060"/>
      </w:tabs>
    </w:pPr>
  </w:style>
  <w:style w:type="paragraph" w:customStyle="1" w:styleId="MarginNote">
    <w:name w:val="Margin Note"/>
    <w:basedOn w:val="BodyText"/>
    <w:rsid w:val="00050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5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5A3"/>
    <w:rPr>
      <w:sz w:val="32"/>
    </w:rPr>
  </w:style>
  <w:style w:type="paragraph" w:customStyle="1" w:styleId="HeadingProcedure">
    <w:name w:val="Heading Procedure"/>
    <w:basedOn w:val="HeadingBase"/>
    <w:next w:val="Normal"/>
    <w:rsid w:val="000505A3"/>
    <w:pPr>
      <w:tabs>
        <w:tab w:val="left" w:pos="0"/>
      </w:tabs>
      <w:spacing w:before="120" w:after="60"/>
    </w:pPr>
    <w:rPr>
      <w:i/>
      <w:color w:val="918585"/>
      <w:sz w:val="22"/>
    </w:rPr>
  </w:style>
  <w:style w:type="paragraph" w:customStyle="1" w:styleId="TableBodyText">
    <w:name w:val="Table Body Text"/>
    <w:basedOn w:val="BodyText"/>
    <w:rsid w:val="000505A3"/>
    <w:pPr>
      <w:spacing w:before="60" w:after="60"/>
    </w:pPr>
  </w:style>
  <w:style w:type="paragraph" w:styleId="ListContinue">
    <w:name w:val="List Continue"/>
    <w:basedOn w:val="List"/>
    <w:rsid w:val="000505A3"/>
    <w:pPr>
      <w:ind w:firstLine="0"/>
    </w:pPr>
  </w:style>
  <w:style w:type="paragraph" w:customStyle="1" w:styleId="ListNote">
    <w:name w:val="List Note"/>
    <w:basedOn w:val="List"/>
    <w:rsid w:val="000505A3"/>
    <w:pPr>
      <w:pBdr>
        <w:top w:val="single" w:sz="6" w:space="2" w:color="918585"/>
        <w:bottom w:val="single" w:sz="6" w:space="2" w:color="918585"/>
      </w:pBdr>
      <w:tabs>
        <w:tab w:val="left" w:pos="1021"/>
      </w:tabs>
      <w:ind w:firstLine="0"/>
    </w:pPr>
  </w:style>
  <w:style w:type="paragraph" w:customStyle="1" w:styleId="Warning">
    <w:name w:val="Warning"/>
    <w:basedOn w:val="BodyText"/>
    <w:rsid w:val="000505A3"/>
    <w:pPr>
      <w:shd w:val="clear" w:color="auto" w:fill="D9D9D9"/>
      <w:tabs>
        <w:tab w:val="left" w:pos="992"/>
      </w:tabs>
      <w:ind w:left="119" w:right="119"/>
    </w:pPr>
    <w:rPr>
      <w:sz w:val="20"/>
    </w:rPr>
  </w:style>
  <w:style w:type="paragraph" w:customStyle="1" w:styleId="MarginIcons">
    <w:name w:val="Margin Icons"/>
    <w:basedOn w:val="BodyText"/>
    <w:rsid w:val="00050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5A3"/>
    <w:rPr>
      <w:rFonts w:ascii="Courier New" w:hAnsi="Courier New"/>
    </w:rPr>
  </w:style>
  <w:style w:type="paragraph" w:customStyle="1" w:styleId="NoteBullet">
    <w:name w:val="Note Bullet"/>
    <w:basedOn w:val="Note"/>
    <w:rsid w:val="000505A3"/>
    <w:pPr>
      <w:tabs>
        <w:tab w:val="clear" w:pos="680"/>
      </w:tabs>
      <w:spacing w:before="60" w:after="60"/>
    </w:pPr>
  </w:style>
  <w:style w:type="paragraph" w:customStyle="1" w:styleId="SubHeading2">
    <w:name w:val="SubHeading2"/>
    <w:basedOn w:val="HeadingBase"/>
    <w:rsid w:val="000505A3"/>
    <w:pPr>
      <w:spacing w:before="240" w:after="60"/>
    </w:pPr>
    <w:rPr>
      <w:sz w:val="20"/>
    </w:rPr>
  </w:style>
  <w:style w:type="paragraph" w:customStyle="1" w:styleId="SubHeading1">
    <w:name w:val="SubHeading1"/>
    <w:basedOn w:val="HeadingBase"/>
    <w:rsid w:val="000505A3"/>
    <w:pPr>
      <w:spacing w:before="240" w:after="60"/>
    </w:pPr>
    <w:rPr>
      <w:color w:val="918585"/>
      <w:sz w:val="22"/>
    </w:rPr>
  </w:style>
  <w:style w:type="paragraph" w:customStyle="1" w:styleId="SideHeading">
    <w:name w:val="Side Heading"/>
    <w:basedOn w:val="HeadingBase"/>
    <w:rsid w:val="00050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5A3"/>
    <w:pPr>
      <w:tabs>
        <w:tab w:val="num" w:pos="360"/>
      </w:tabs>
    </w:pPr>
  </w:style>
  <w:style w:type="paragraph" w:styleId="PlainText">
    <w:name w:val="Plain Text"/>
    <w:basedOn w:val="Normal"/>
    <w:link w:val="PlainTextChar"/>
    <w:rsid w:val="000505A3"/>
    <w:rPr>
      <w:sz w:val="20"/>
    </w:rPr>
  </w:style>
  <w:style w:type="character" w:customStyle="1" w:styleId="PlainTextChar">
    <w:name w:val="Plain Text Char"/>
    <w:basedOn w:val="DefaultParagraphFont"/>
    <w:link w:val="PlainText"/>
    <w:rsid w:val="000505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5A3"/>
    <w:rPr>
      <w:b/>
      <w:smallCaps/>
    </w:rPr>
  </w:style>
  <w:style w:type="paragraph" w:customStyle="1" w:styleId="TableListNumber">
    <w:name w:val="Table List Number"/>
    <w:basedOn w:val="ListNumber"/>
    <w:rsid w:val="000505A3"/>
    <w:pPr>
      <w:numPr>
        <w:numId w:val="0"/>
      </w:numPr>
    </w:pPr>
  </w:style>
  <w:style w:type="paragraph" w:styleId="TOC4">
    <w:name w:val="toc 4"/>
    <w:basedOn w:val="TOCBase"/>
    <w:next w:val="Normal"/>
    <w:semiHidden/>
    <w:rsid w:val="000505A3"/>
    <w:pPr>
      <w:tabs>
        <w:tab w:val="right" w:leader="dot" w:pos="9071"/>
      </w:tabs>
      <w:ind w:left="1701"/>
    </w:pPr>
  </w:style>
  <w:style w:type="paragraph" w:customStyle="1" w:styleId="ListAlpha">
    <w:name w:val="List Alpha"/>
    <w:basedOn w:val="List"/>
    <w:rsid w:val="000505A3"/>
    <w:pPr>
      <w:numPr>
        <w:numId w:val="8"/>
      </w:numPr>
    </w:pPr>
  </w:style>
  <w:style w:type="paragraph" w:customStyle="1" w:styleId="ListAlpha2">
    <w:name w:val="List Alpha 2"/>
    <w:basedOn w:val="List2"/>
    <w:rsid w:val="000505A3"/>
    <w:pPr>
      <w:numPr>
        <w:numId w:val="7"/>
      </w:numPr>
    </w:pPr>
  </w:style>
  <w:style w:type="paragraph" w:styleId="List3">
    <w:name w:val="List 3"/>
    <w:basedOn w:val="BodyText"/>
    <w:rsid w:val="000505A3"/>
    <w:pPr>
      <w:tabs>
        <w:tab w:val="left" w:pos="1021"/>
      </w:tabs>
      <w:spacing w:before="60" w:after="60"/>
      <w:ind w:left="1020" w:hanging="340"/>
    </w:pPr>
  </w:style>
  <w:style w:type="paragraph" w:styleId="List4">
    <w:name w:val="List 4"/>
    <w:basedOn w:val="BodyText"/>
    <w:rsid w:val="000505A3"/>
    <w:pPr>
      <w:tabs>
        <w:tab w:val="left" w:pos="1361"/>
      </w:tabs>
      <w:spacing w:before="60" w:after="60"/>
      <w:ind w:left="1361" w:hanging="340"/>
    </w:pPr>
  </w:style>
  <w:style w:type="paragraph" w:styleId="List5">
    <w:name w:val="List 5"/>
    <w:basedOn w:val="BodyText"/>
    <w:rsid w:val="000505A3"/>
    <w:pPr>
      <w:tabs>
        <w:tab w:val="left" w:pos="1701"/>
      </w:tabs>
      <w:spacing w:before="60" w:after="60"/>
      <w:ind w:left="1701" w:hanging="340"/>
    </w:pPr>
  </w:style>
  <w:style w:type="paragraph" w:styleId="ListBullet3">
    <w:name w:val="List Bullet 3"/>
    <w:basedOn w:val="List3"/>
    <w:rsid w:val="000505A3"/>
    <w:pPr>
      <w:numPr>
        <w:numId w:val="14"/>
      </w:numPr>
      <w:tabs>
        <w:tab w:val="clear" w:pos="1021"/>
      </w:tabs>
      <w:ind w:left="1037" w:hanging="357"/>
    </w:pPr>
  </w:style>
  <w:style w:type="paragraph" w:styleId="ListBullet4">
    <w:name w:val="List Bullet 4"/>
    <w:basedOn w:val="List4"/>
    <w:rsid w:val="000505A3"/>
    <w:pPr>
      <w:numPr>
        <w:numId w:val="2"/>
      </w:numPr>
    </w:pPr>
  </w:style>
  <w:style w:type="paragraph" w:styleId="ListBullet5">
    <w:name w:val="List Bullet 5"/>
    <w:basedOn w:val="List5"/>
    <w:rsid w:val="000505A3"/>
    <w:pPr>
      <w:numPr>
        <w:numId w:val="3"/>
      </w:numPr>
    </w:pPr>
  </w:style>
  <w:style w:type="paragraph" w:styleId="ListContinue2">
    <w:name w:val="List Continue 2"/>
    <w:basedOn w:val="List2"/>
    <w:rsid w:val="000505A3"/>
    <w:pPr>
      <w:ind w:firstLine="0"/>
    </w:pPr>
  </w:style>
  <w:style w:type="paragraph" w:styleId="ListContinue3">
    <w:name w:val="List Continue 3"/>
    <w:basedOn w:val="List3"/>
    <w:rsid w:val="000505A3"/>
    <w:pPr>
      <w:ind w:left="1021" w:firstLine="0"/>
    </w:pPr>
  </w:style>
  <w:style w:type="paragraph" w:styleId="ListContinue4">
    <w:name w:val="List Continue 4"/>
    <w:basedOn w:val="List4"/>
    <w:rsid w:val="000505A3"/>
    <w:pPr>
      <w:ind w:firstLine="0"/>
    </w:pPr>
  </w:style>
  <w:style w:type="paragraph" w:styleId="ListContinue5">
    <w:name w:val="List Continue 5"/>
    <w:basedOn w:val="List5"/>
    <w:rsid w:val="000505A3"/>
    <w:pPr>
      <w:ind w:firstLine="0"/>
    </w:pPr>
  </w:style>
  <w:style w:type="paragraph" w:styleId="ListNumber3">
    <w:name w:val="List Number 3"/>
    <w:basedOn w:val="List3"/>
    <w:rsid w:val="000505A3"/>
    <w:pPr>
      <w:numPr>
        <w:numId w:val="4"/>
      </w:numPr>
    </w:pPr>
  </w:style>
  <w:style w:type="paragraph" w:styleId="ListNumber4">
    <w:name w:val="List Number 4"/>
    <w:basedOn w:val="List4"/>
    <w:rsid w:val="000505A3"/>
    <w:pPr>
      <w:numPr>
        <w:numId w:val="5"/>
      </w:numPr>
    </w:pPr>
  </w:style>
  <w:style w:type="paragraph" w:styleId="ListNumber5">
    <w:name w:val="List Number 5"/>
    <w:basedOn w:val="List5"/>
    <w:rsid w:val="000505A3"/>
    <w:pPr>
      <w:numPr>
        <w:numId w:val="6"/>
      </w:numPr>
    </w:pPr>
  </w:style>
  <w:style w:type="paragraph" w:styleId="BlockText">
    <w:name w:val="Block Text"/>
    <w:basedOn w:val="Normal"/>
    <w:rsid w:val="000505A3"/>
    <w:pPr>
      <w:spacing w:after="120"/>
      <w:ind w:left="1440" w:right="1440"/>
    </w:pPr>
  </w:style>
  <w:style w:type="character" w:customStyle="1" w:styleId="Subscript">
    <w:name w:val="Subscript"/>
    <w:basedOn w:val="DefaultParagraphFont"/>
    <w:rsid w:val="000505A3"/>
    <w:rPr>
      <w:sz w:val="16"/>
      <w:vertAlign w:val="subscript"/>
    </w:rPr>
  </w:style>
  <w:style w:type="character" w:customStyle="1" w:styleId="Superscript">
    <w:name w:val="Superscript"/>
    <w:basedOn w:val="DefaultParagraphFont"/>
    <w:rsid w:val="000505A3"/>
    <w:rPr>
      <w:sz w:val="16"/>
      <w:vertAlign w:val="superscript"/>
    </w:rPr>
  </w:style>
  <w:style w:type="character" w:customStyle="1" w:styleId="Symbols">
    <w:name w:val="Symbols"/>
    <w:basedOn w:val="DefaultParagraphFont"/>
    <w:rsid w:val="000505A3"/>
    <w:rPr>
      <w:rFonts w:ascii="Symbol" w:hAnsi="Symbol"/>
    </w:rPr>
  </w:style>
  <w:style w:type="character" w:customStyle="1" w:styleId="MenuOptions">
    <w:name w:val="Menu Options"/>
    <w:basedOn w:val="DefaultParagraphFont"/>
    <w:rsid w:val="000505A3"/>
    <w:rPr>
      <w:rFonts w:ascii="Arial Narrow" w:hAnsi="Arial Narrow"/>
      <w:smallCaps/>
    </w:rPr>
  </w:style>
  <w:style w:type="character" w:customStyle="1" w:styleId="Buttons">
    <w:name w:val="Buttons"/>
    <w:basedOn w:val="DefaultParagraphFont"/>
    <w:rsid w:val="000505A3"/>
    <w:rPr>
      <w:b/>
    </w:rPr>
  </w:style>
  <w:style w:type="character" w:customStyle="1" w:styleId="Underlined">
    <w:name w:val="Underlined"/>
    <w:basedOn w:val="DefaultParagraphFont"/>
    <w:rsid w:val="000505A3"/>
    <w:rPr>
      <w:u w:val="single"/>
    </w:rPr>
  </w:style>
  <w:style w:type="paragraph" w:customStyle="1" w:styleId="TableBodyTextRight">
    <w:name w:val="Table Body Text Right"/>
    <w:basedOn w:val="TableBodyText"/>
    <w:rsid w:val="000505A3"/>
    <w:pPr>
      <w:widowControl w:val="0"/>
      <w:autoSpaceDE w:val="0"/>
      <w:autoSpaceDN w:val="0"/>
      <w:adjustRightInd w:val="0"/>
      <w:jc w:val="right"/>
    </w:pPr>
    <w:rPr>
      <w:rFonts w:cs="Arial"/>
      <w:szCs w:val="18"/>
    </w:rPr>
  </w:style>
  <w:style w:type="paragraph" w:customStyle="1" w:styleId="CopyrightText">
    <w:name w:val="Copyright Text"/>
    <w:basedOn w:val="BodyText"/>
    <w:rsid w:val="000505A3"/>
    <w:rPr>
      <w:sz w:val="18"/>
    </w:rPr>
  </w:style>
  <w:style w:type="paragraph" w:customStyle="1" w:styleId="BodySmallRight">
    <w:name w:val="Body Small Right"/>
    <w:basedOn w:val="BodyTextRight"/>
    <w:rsid w:val="000505A3"/>
    <w:rPr>
      <w:sz w:val="18"/>
      <w:szCs w:val="18"/>
    </w:rPr>
  </w:style>
  <w:style w:type="paragraph" w:customStyle="1" w:styleId="MarginEdition">
    <w:name w:val="Margin Edition"/>
    <w:basedOn w:val="MarginNote"/>
    <w:rsid w:val="000505A3"/>
    <w:pPr>
      <w:spacing w:before="0" w:after="0"/>
    </w:pPr>
    <w:rPr>
      <w:rFonts w:ascii="Times New Roman" w:hAnsi="Times New Roman"/>
      <w:color w:val="999999"/>
    </w:rPr>
  </w:style>
  <w:style w:type="paragraph" w:customStyle="1" w:styleId="Spacer">
    <w:name w:val="Spacer"/>
    <w:basedOn w:val="Normal"/>
    <w:rsid w:val="000505A3"/>
    <w:rPr>
      <w:sz w:val="2"/>
      <w:szCs w:val="2"/>
    </w:rPr>
  </w:style>
  <w:style w:type="character" w:customStyle="1" w:styleId="Small">
    <w:name w:val="Small"/>
    <w:basedOn w:val="DefaultParagraphFont"/>
    <w:rsid w:val="000505A3"/>
    <w:rPr>
      <w:sz w:val="16"/>
    </w:rPr>
  </w:style>
  <w:style w:type="paragraph" w:customStyle="1" w:styleId="WideTable">
    <w:name w:val="Wide Table"/>
    <w:basedOn w:val="Normal"/>
    <w:rsid w:val="000505A3"/>
    <w:pPr>
      <w:ind w:left="-1418"/>
    </w:pPr>
    <w:rPr>
      <w:sz w:val="2"/>
      <w:szCs w:val="2"/>
    </w:rPr>
  </w:style>
  <w:style w:type="character" w:styleId="PageNumber">
    <w:name w:val="page number"/>
    <w:basedOn w:val="DefaultParagraphFont"/>
    <w:rsid w:val="000505A3"/>
  </w:style>
  <w:style w:type="paragraph" w:styleId="Quote">
    <w:name w:val="Quote"/>
    <w:basedOn w:val="Heading1"/>
    <w:link w:val="QuoteChar"/>
    <w:qFormat/>
    <w:rsid w:val="000505A3"/>
    <w:rPr>
      <w:b w:val="0"/>
      <w:sz w:val="72"/>
      <w:szCs w:val="72"/>
      <w:lang w:val="en-NZ"/>
    </w:rPr>
  </w:style>
  <w:style w:type="character" w:customStyle="1" w:styleId="QuoteChar">
    <w:name w:val="Quote Char"/>
    <w:basedOn w:val="DefaultParagraphFont"/>
    <w:link w:val="Quote"/>
    <w:rsid w:val="00050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5A3"/>
    <w:pPr>
      <w:pageBreakBefore/>
    </w:pPr>
  </w:style>
  <w:style w:type="paragraph" w:customStyle="1" w:styleId="Border">
    <w:name w:val="Border"/>
    <w:basedOn w:val="Normal"/>
    <w:qFormat/>
    <w:rsid w:val="00050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5A3"/>
    <w:rPr>
      <w:b/>
      <w:bCs/>
      <w:i/>
      <w:iCs/>
      <w:color w:val="auto"/>
    </w:rPr>
  </w:style>
  <w:style w:type="paragraph" w:styleId="IntenseQuote">
    <w:name w:val="Intense Quote"/>
    <w:basedOn w:val="Normal"/>
    <w:next w:val="Normal"/>
    <w:link w:val="IntenseQuoteChar"/>
    <w:uiPriority w:val="30"/>
    <w:qFormat/>
    <w:rsid w:val="00050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5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5A3"/>
    <w:rPr>
      <w:smallCaps/>
      <w:color w:val="auto"/>
      <w:u w:val="single"/>
    </w:rPr>
  </w:style>
  <w:style w:type="character" w:styleId="IntenseReference">
    <w:name w:val="Intense Reference"/>
    <w:basedOn w:val="DefaultParagraphFont"/>
    <w:uiPriority w:val="32"/>
    <w:qFormat/>
    <w:rsid w:val="000505A3"/>
    <w:rPr>
      <w:b/>
      <w:bCs/>
      <w:smallCaps/>
      <w:color w:val="auto"/>
      <w:spacing w:val="5"/>
      <w:u w:val="single"/>
    </w:rPr>
  </w:style>
  <w:style w:type="paragraph" w:customStyle="1" w:styleId="2ColumnHeading">
    <w:name w:val="2Column Heading"/>
    <w:basedOn w:val="BodyText"/>
    <w:qFormat/>
    <w:rsid w:val="000505A3"/>
    <w:pPr>
      <w:spacing w:after="60"/>
      <w:ind w:left="-2268"/>
    </w:pPr>
    <w:rPr>
      <w:b/>
    </w:rPr>
  </w:style>
  <w:style w:type="paragraph" w:customStyle="1" w:styleId="Heading1TOC">
    <w:name w:val="Heading1 TOC"/>
    <w:basedOn w:val="Normal"/>
    <w:qFormat/>
    <w:rsid w:val="000505A3"/>
    <w:pPr>
      <w:spacing w:before="240" w:after="120"/>
    </w:pPr>
    <w:rPr>
      <w:rFonts w:ascii="Times New Roman" w:hAnsi="Times New Roman"/>
      <w:b/>
      <w:sz w:val="32"/>
    </w:rPr>
  </w:style>
  <w:style w:type="paragraph" w:customStyle="1" w:styleId="Heading2TOC">
    <w:name w:val="Heading2 TOC"/>
    <w:basedOn w:val="Normal"/>
    <w:qFormat/>
    <w:rsid w:val="000505A3"/>
    <w:pPr>
      <w:spacing w:before="240" w:after="60"/>
    </w:pPr>
    <w:rPr>
      <w:rFonts w:ascii="Times New Roman" w:hAnsi="Times New Roman"/>
      <w:b/>
      <w:sz w:val="28"/>
    </w:rPr>
  </w:style>
  <w:style w:type="character" w:customStyle="1" w:styleId="Underline">
    <w:name w:val="Underline"/>
    <w:basedOn w:val="DefaultParagraphFont"/>
    <w:qFormat/>
    <w:rsid w:val="000505A3"/>
    <w:rPr>
      <w:u w:val="single"/>
    </w:rPr>
  </w:style>
  <w:style w:type="character" w:customStyle="1" w:styleId="BoldandItalics">
    <w:name w:val="Bold and Italics"/>
    <w:qFormat/>
    <w:rsid w:val="000505A3"/>
    <w:rPr>
      <w:b/>
      <w:i/>
      <w:u w:val="none"/>
    </w:rPr>
  </w:style>
  <w:style w:type="paragraph" w:styleId="BalloonText">
    <w:name w:val="Balloon Text"/>
    <w:basedOn w:val="Normal"/>
    <w:link w:val="BalloonTextChar"/>
    <w:rsid w:val="000505A3"/>
    <w:rPr>
      <w:rFonts w:ascii="Tahoma" w:hAnsi="Tahoma" w:cs="Tahoma"/>
      <w:sz w:val="16"/>
      <w:szCs w:val="16"/>
    </w:rPr>
  </w:style>
  <w:style w:type="character" w:customStyle="1" w:styleId="BalloonTextChar">
    <w:name w:val="Balloon Text Char"/>
    <w:basedOn w:val="DefaultParagraphFont"/>
    <w:link w:val="BalloonText"/>
    <w:rsid w:val="000505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5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5123</Characters>
  <Application>Microsoft Office Word</Application>
  <DocSecurity>0</DocSecurity>
  <Lines>204</Lines>
  <Paragraphs>99</Paragraphs>
  <ScaleCrop>false</ScaleCrop>
  <Company>Author-it Software Corporation Ltd.</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AHCBAC303A Prepare to receive grains/seeds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2012-05-26T12:42:00Z</dcterms:created>
  <dcterms:modified xsi:type="dcterms:W3CDTF">2012-05-26T12:42:00Z</dcterms:modified>
</cp:coreProperties>
</file>