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25F" w:rsidP="00B4225F">
      <w:pPr>
        <w:pStyle w:val="Title"/>
      </w:pPr>
      <w:r>
        <w:fldChar w:fldCharType="begin"/>
      </w:r>
      <w:r>
        <w:instrText xml:space="preserve"> TITLE   \* MERGEFORMAT </w:instrText>
      </w:r>
      <w:r>
        <w:fldChar w:fldCharType="separate"/>
      </w:r>
      <w:r>
        <w:t>AHCBAC302A Establish pastures and crops for livestock production</w:t>
      </w:r>
      <w:r>
        <w:fldChar w:fldCharType="end"/>
      </w:r>
    </w:p>
    <w:p w:rsidR="00B4225F" w:rsidP="00B4225F">
      <w:pPr>
        <w:pStyle w:val="Version"/>
        <w:sectPr w:rsidSect="009F66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6D0" w:rsidP="009F66D0">
      <w:pPr>
        <w:pStyle w:val="SuperHeading"/>
      </w:pPr>
      <w:r w:rsidRPr="009F66D0">
        <w:t>AHCBAC302A Establish pastures and crops for livestock production</w:t>
      </w:r>
    </w:p>
    <w:p w:rsidR="00000000" w:rsidRPr="009F66D0" w:rsidP="009F66D0">
      <w:pPr>
        <w:pStyle w:val="Heading1"/>
      </w:pPr>
      <w:bookmarkStart w:id="1" w:name="O_267662"/>
      <w:bookmarkEnd w:id="1"/>
      <w:r w:rsidRPr="009F66D0">
        <w:t>Modification History</w:t>
      </w:r>
    </w:p>
    <w:p w:rsidR="00000000" w:rsidRPr="009F66D0" w:rsidP="009F66D0">
      <w:pPr>
        <w:pStyle w:val="BodyText"/>
      </w:pPr>
      <w:r w:rsidRPr="009F66D0">
        <w:t>Not Applicable</w:t>
      </w:r>
    </w:p>
    <w:p w:rsidR="00000000" w:rsidRPr="009F66D0" w:rsidP="009F66D0">
      <w:pPr>
        <w:pStyle w:val="AllowPageBreak"/>
      </w:pPr>
    </w:p>
    <w:p w:rsidR="00000000" w:rsidRPr="009F66D0" w:rsidP="009F66D0">
      <w:pPr>
        <w:pStyle w:val="Heading1"/>
      </w:pPr>
      <w:bookmarkStart w:id="2" w:name="O_186777"/>
      <w:bookmarkEnd w:id="2"/>
      <w:r w:rsidRPr="009F66D0">
        <w:t>Unit Descriptor</w:t>
      </w:r>
    </w:p>
    <w:tbl>
      <w:tblPr>
        <w:tblW w:w="0" w:type="auto"/>
        <w:tblLayout w:type="fixed"/>
        <w:tblCellMar>
          <w:left w:w="62" w:type="dxa"/>
          <w:right w:w="62" w:type="dxa"/>
        </w:tblCellMar>
        <w:tblLook w:val="0000"/>
      </w:tblPr>
      <w:tblGrid>
        <w:gridCol w:w="2673"/>
        <w:gridCol w:w="5849"/>
      </w:tblGrid>
      <w:tr w:rsidTr="00B4225F">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r w:rsidRPr="009F66D0">
              <w:t>This unit covers the functions required to establish pastures and crops for livestock pro</w:t>
            </w:r>
            <w:r w:rsidRPr="009F66D0">
              <w:t>duction and defines the standard required to:  assess existing pastures and crops to maximise livestock production;  calibrate boom spray;  seed drill and fertiliser spreader;  identify pests and diseases;  sow and monitor new pastures and crops;  select p</w:t>
            </w:r>
            <w:r w:rsidRPr="009F66D0">
              <w:t>asture species;  sowing method and application appropriate for optimal yield;  manage grazing systems including weed and stubble control;  control pests and weeds without damage to the crop or pasture.</w:t>
            </w:r>
          </w:p>
        </w:tc>
      </w:tr>
    </w:tbl>
    <w:p w:rsidR="00B4225F" w:rsidP="009F66D0">
      <w:pPr>
        <w:pStyle w:val="BodyText"/>
      </w:pPr>
    </w:p>
    <w:p w:rsidR="00B4225F" w:rsidP="009F66D0">
      <w:pPr>
        <w:pStyle w:val="BodyText"/>
      </w:pPr>
    </w:p>
    <w:p w:rsidR="00000000" w:rsidRPr="009F66D0" w:rsidP="009F66D0">
      <w:pPr>
        <w:pStyle w:val="Heading1"/>
      </w:pPr>
      <w:bookmarkStart w:id="3" w:name="O_186781"/>
      <w:bookmarkEnd w:id="3"/>
      <w:r w:rsidRPr="009F66D0">
        <w:t>Application of the Unit</w:t>
      </w:r>
    </w:p>
    <w:tbl>
      <w:tblPr>
        <w:tblW w:w="0" w:type="auto"/>
        <w:tblLayout w:type="fixed"/>
        <w:tblCellMar>
          <w:left w:w="62" w:type="dxa"/>
          <w:right w:w="62" w:type="dxa"/>
        </w:tblCellMar>
        <w:tblLook w:val="0000"/>
      </w:tblPr>
      <w:tblGrid>
        <w:gridCol w:w="2756"/>
        <w:gridCol w:w="5766"/>
      </w:tblGrid>
      <w:tr w:rsidTr="00B4225F">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r w:rsidRPr="009F66D0">
              <w:t xml:space="preserve">The unit applies to preparing machinery and equipment, ploughing, cultivating, seeding, applying any pre-planting treatments, maintaining machinery and equipment, and relevant record keeping.  This standard requires the application </w:t>
            </w:r>
            <w:r w:rsidRPr="009F66D0">
              <w:t>of skills and knowledge to use specialised equipment to carry out seeding and fertiliser operations appropriate to soil and weather conditions.</w:t>
            </w:r>
          </w:p>
        </w:tc>
      </w:tr>
    </w:tbl>
    <w:p w:rsidR="00B4225F" w:rsidP="009F66D0">
      <w:pPr>
        <w:pStyle w:val="BodyText"/>
      </w:pPr>
    </w:p>
    <w:p w:rsidR="00B4225F" w:rsidP="009F66D0">
      <w:pPr>
        <w:pStyle w:val="BodyText"/>
      </w:pPr>
    </w:p>
    <w:p w:rsidR="00000000" w:rsidRPr="009F66D0" w:rsidP="009F66D0">
      <w:pPr>
        <w:pStyle w:val="Heading1"/>
      </w:pPr>
      <w:bookmarkStart w:id="4" w:name="O_275922"/>
      <w:bookmarkEnd w:id="4"/>
      <w:r w:rsidRPr="009F66D0">
        <w:t>Licensing/Regulatory Information</w:t>
      </w:r>
    </w:p>
    <w:p w:rsidR="00000000" w:rsidRPr="009F66D0" w:rsidP="009F66D0">
      <w:pPr>
        <w:pStyle w:val="BodyText"/>
      </w:pPr>
      <w:r w:rsidRPr="009F66D0">
        <w:t>Not Applicable</w:t>
      </w:r>
    </w:p>
    <w:p w:rsidR="00000000" w:rsidRPr="009F66D0" w:rsidP="009F66D0">
      <w:pPr>
        <w:pStyle w:val="AllowPageBreak"/>
      </w:pPr>
    </w:p>
    <w:p w:rsidR="00000000" w:rsidRPr="009F66D0" w:rsidP="009F66D0">
      <w:pPr>
        <w:pStyle w:val="Heading1"/>
      </w:pPr>
      <w:bookmarkStart w:id="5" w:name="O_186779"/>
      <w:bookmarkEnd w:id="5"/>
      <w:r w:rsidRPr="009F66D0">
        <w:t>Pre-Requisites</w:t>
      </w:r>
    </w:p>
    <w:tbl>
      <w:tblPr>
        <w:tblW w:w="0" w:type="auto"/>
        <w:tblLayout w:type="fixed"/>
        <w:tblCellMar>
          <w:left w:w="62" w:type="dxa"/>
          <w:right w:w="62" w:type="dxa"/>
        </w:tblCellMar>
        <w:tblLook w:val="0000"/>
      </w:tblPr>
      <w:tblGrid>
        <w:gridCol w:w="2775"/>
        <w:gridCol w:w="1295"/>
        <w:gridCol w:w="4452"/>
      </w:tblGrid>
      <w:tr w:rsidTr="00B422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p>
        </w:tc>
      </w:tr>
      <w:tr w:rsidTr="00B422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p>
        </w:tc>
      </w:tr>
      <w:tr w:rsidTr="00B422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p>
        </w:tc>
      </w:tr>
    </w:tbl>
    <w:p w:rsidR="00B4225F" w:rsidP="009F66D0">
      <w:pPr>
        <w:pStyle w:val="BodyText"/>
      </w:pPr>
    </w:p>
    <w:p w:rsidR="00B4225F" w:rsidP="009F66D0">
      <w:pPr>
        <w:pStyle w:val="BodyText"/>
      </w:pPr>
    </w:p>
    <w:p w:rsidR="00000000" w:rsidRPr="009F66D0" w:rsidP="009F66D0">
      <w:pPr>
        <w:pStyle w:val="Heading1"/>
      </w:pPr>
      <w:bookmarkStart w:id="6" w:name="O_186778"/>
      <w:bookmarkEnd w:id="6"/>
      <w:r w:rsidRPr="009F66D0">
        <w:t>Employability Skills Information</w:t>
      </w:r>
    </w:p>
    <w:tbl>
      <w:tblPr>
        <w:tblW w:w="0" w:type="auto"/>
        <w:tblLayout w:type="fixed"/>
        <w:tblCellMar>
          <w:left w:w="62" w:type="dxa"/>
          <w:right w:w="62" w:type="dxa"/>
        </w:tblCellMar>
        <w:tblLook w:val="0000"/>
      </w:tblPr>
      <w:tblGrid>
        <w:gridCol w:w="2802"/>
        <w:gridCol w:w="5720"/>
      </w:tblGrid>
      <w:tr w:rsidTr="00B422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r w:rsidRPr="009F66D0">
              <w:t>This unit contains employability skills.</w:t>
            </w:r>
          </w:p>
        </w:tc>
      </w:tr>
    </w:tbl>
    <w:p w:rsidR="00B4225F" w:rsidP="009F66D0">
      <w:pPr>
        <w:pStyle w:val="BodyText"/>
      </w:pPr>
    </w:p>
    <w:p w:rsidR="00B4225F" w:rsidP="009F66D0">
      <w:pPr>
        <w:pStyle w:val="BodyText"/>
      </w:pPr>
    </w:p>
    <w:p w:rsidR="00000000" w:rsidRPr="009F66D0" w:rsidP="009F66D0">
      <w:pPr>
        <w:pStyle w:val="Heading1"/>
      </w:pPr>
      <w:bookmarkStart w:id="7" w:name="O_285708"/>
      <w:bookmarkEnd w:id="7"/>
      <w:r w:rsidRPr="009F66D0">
        <w:t>Elements and Performance Criteria Pre-Content</w:t>
      </w:r>
    </w:p>
    <w:p w:rsidR="00000000" w:rsidRPr="009F66D0" w:rsidP="009F66D0">
      <w:pPr>
        <w:pStyle w:val="BodyText"/>
      </w:pPr>
      <w:r w:rsidRPr="009F66D0">
        <w:t>Not Applicable</w:t>
      </w:r>
    </w:p>
    <w:p w:rsidR="00000000" w:rsidRPr="009F66D0" w:rsidP="009F66D0">
      <w:pPr>
        <w:pStyle w:val="AllowPageBreak"/>
      </w:pPr>
    </w:p>
    <w:p w:rsidR="00000000" w:rsidRPr="009F66D0" w:rsidP="009F66D0">
      <w:pPr>
        <w:pStyle w:val="Heading1"/>
      </w:pPr>
      <w:bookmarkStart w:id="8" w:name="O_232375"/>
      <w:bookmarkEnd w:id="8"/>
      <w:r w:rsidRPr="009F66D0">
        <w:t>Elements and Performance Criteria</w:t>
      </w:r>
    </w:p>
    <w:tbl>
      <w:tblPr>
        <w:tblW w:w="0" w:type="auto"/>
        <w:tblLayout w:type="fixed"/>
        <w:tblCellMar>
          <w:left w:w="62" w:type="dxa"/>
          <w:right w:w="62" w:type="dxa"/>
        </w:tblCellMar>
        <w:tblLook w:val="0000"/>
      </w:tblPr>
      <w:tblGrid>
        <w:gridCol w:w="2582"/>
        <w:gridCol w:w="5940"/>
      </w:tblGrid>
      <w:tr w:rsidTr="00B4225F">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r w:rsidRPr="009F66D0">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PERFORMANCE CRITERIA</w:t>
            </w:r>
          </w:p>
        </w:tc>
      </w:tr>
      <w:tr w:rsidTr="00B4225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p>
        </w:tc>
      </w:tr>
      <w:tr w:rsidTr="00B4225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List"/>
              <w:rPr>
                <w:lang w:val="en-NZ"/>
              </w:rPr>
            </w:pPr>
            <w:r w:rsidRPr="009F66D0">
              <w:t>1.</w:t>
            </w:r>
            <w:r w:rsidRPr="009F66D0">
              <w:tab/>
              <w:t>Prepare for pasture and crop establishment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List2"/>
            </w:pPr>
            <w:r w:rsidRPr="009F66D0">
              <w:t>1.1.</w:t>
            </w:r>
            <w:r w:rsidRPr="009F66D0">
              <w:tab/>
              <w:t>Pasture and crop establishment program is sourced to meet production requirements and enterprise objectives.</w:t>
            </w:r>
          </w:p>
          <w:p w:rsidR="00000000" w:rsidRPr="009F66D0" w:rsidP="009F66D0">
            <w:pPr>
              <w:pStyle w:val="List2"/>
            </w:pPr>
            <w:r w:rsidRPr="009F66D0">
              <w:t>1.2.</w:t>
            </w:r>
            <w:r w:rsidRPr="009F66D0">
              <w:tab/>
            </w:r>
            <w:r w:rsidRPr="009F66D0">
              <w:t>Pre-treatment (including inoculation) of seed is carried out prior to sowing where required.</w:t>
            </w:r>
          </w:p>
          <w:p w:rsidR="00000000" w:rsidRPr="009F66D0" w:rsidP="009F66D0">
            <w:pPr>
              <w:pStyle w:val="List2"/>
            </w:pPr>
            <w:r w:rsidRPr="009F66D0">
              <w:t>1.3.</w:t>
            </w:r>
            <w:r w:rsidRPr="009F66D0">
              <w:tab/>
              <w:t>Sowing methods are selected appropriate to pasture species to maximise pasture survival.</w:t>
            </w:r>
          </w:p>
          <w:p w:rsidR="00000000" w:rsidRPr="009F66D0" w:rsidP="009F66D0">
            <w:pPr>
              <w:pStyle w:val="List2"/>
            </w:pPr>
            <w:r w:rsidRPr="009F66D0">
              <w:t>1.4.</w:t>
            </w:r>
            <w:r w:rsidRPr="009F66D0">
              <w:tab/>
              <w:t>Fertilisers are applied according to crop/pasture needs and ente</w:t>
            </w:r>
            <w:r w:rsidRPr="009F66D0">
              <w:t>rprise requirements.</w:t>
            </w:r>
          </w:p>
          <w:p w:rsidR="00000000" w:rsidP="009F66D0">
            <w:pPr>
              <w:pStyle w:val="List2"/>
              <w:rPr>
                <w:lang w:val="en-NZ"/>
              </w:rPr>
            </w:pPr>
            <w:r w:rsidRPr="009F66D0">
              <w:t>1.5.</w:t>
            </w:r>
            <w:r w:rsidRPr="009F66D0">
              <w:tab/>
              <w:t>Machinery and equipment are selected for soils of property and operated according to manufacturer's instructions, Occupational Health and Safety (OHS) and enterprise requirements.</w:t>
            </w:r>
          </w:p>
        </w:tc>
      </w:tr>
      <w:tr w:rsidTr="00B4225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List"/>
              <w:rPr>
                <w:lang w:val="en-NZ"/>
              </w:rPr>
            </w:pPr>
            <w:r w:rsidRPr="009F66D0">
              <w:t>2.</w:t>
            </w:r>
            <w:r w:rsidRPr="009F66D0">
              <w:tab/>
              <w:t>Implement pasture and crop establishment progr</w:t>
            </w:r>
            <w:r w:rsidRPr="009F66D0">
              <w:t>am</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List2"/>
            </w:pPr>
            <w:r w:rsidRPr="009F66D0">
              <w:t>2.1.</w:t>
            </w:r>
            <w:r w:rsidRPr="009F66D0">
              <w:tab/>
              <w:t>Machinery and equipment is prepared for sowing.</w:t>
            </w:r>
          </w:p>
          <w:p w:rsidR="00000000" w:rsidRPr="009F66D0" w:rsidP="009F66D0">
            <w:pPr>
              <w:pStyle w:val="List2"/>
            </w:pPr>
            <w:r w:rsidRPr="009F66D0">
              <w:t>2.2.</w:t>
            </w:r>
            <w:r w:rsidRPr="009F66D0">
              <w:tab/>
              <w:t>Seeding and fertilising equipment is calibrated for correct rate and placement.</w:t>
            </w:r>
          </w:p>
          <w:p w:rsidR="00000000" w:rsidRPr="009F66D0" w:rsidP="009F66D0">
            <w:pPr>
              <w:pStyle w:val="List2"/>
            </w:pPr>
            <w:r w:rsidRPr="009F66D0">
              <w:t>2.3.</w:t>
            </w:r>
            <w:r w:rsidRPr="009F66D0">
              <w:tab/>
              <w:t>Pasture and crop is sown for even germination and growth.</w:t>
            </w:r>
          </w:p>
          <w:p w:rsidR="00000000" w:rsidP="009F66D0">
            <w:pPr>
              <w:pStyle w:val="List2"/>
              <w:rPr>
                <w:lang w:val="en-NZ"/>
              </w:rPr>
            </w:pPr>
            <w:r w:rsidRPr="009F66D0">
              <w:t>2.4.</w:t>
            </w:r>
            <w:r w:rsidRPr="009F66D0">
              <w:tab/>
              <w:t>Fertilisers and pesticides are applied at corre</w:t>
            </w:r>
            <w:r w:rsidRPr="009F66D0">
              <w:t>ct rate and stage of growth.</w:t>
            </w:r>
          </w:p>
        </w:tc>
      </w:tr>
      <w:tr w:rsidTr="00B4225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List"/>
              <w:rPr>
                <w:lang w:val="en-NZ"/>
              </w:rPr>
            </w:pPr>
            <w:r w:rsidRPr="009F66D0">
              <w:t>3.</w:t>
            </w:r>
            <w:r w:rsidRPr="009F66D0">
              <w:tab/>
              <w:t>Manage fodder production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List2"/>
            </w:pPr>
            <w:r w:rsidRPr="009F66D0">
              <w:t>3.1.</w:t>
            </w:r>
            <w:r w:rsidRPr="009F66D0">
              <w:tab/>
              <w:t>Livestock are used to control stubble and fallow weeds as part of an integrated pest management program.</w:t>
            </w:r>
          </w:p>
          <w:p w:rsidR="00000000" w:rsidRPr="009F66D0" w:rsidP="009F66D0">
            <w:pPr>
              <w:pStyle w:val="List2"/>
            </w:pPr>
            <w:r w:rsidRPr="009F66D0">
              <w:t>3.2.</w:t>
            </w:r>
            <w:r w:rsidRPr="009F66D0">
              <w:tab/>
              <w:t>Grazing program ensures high production levels and sound pasture regrowth.</w:t>
            </w:r>
          </w:p>
          <w:p w:rsidR="00000000" w:rsidRPr="009F66D0" w:rsidP="009F66D0">
            <w:pPr>
              <w:pStyle w:val="List2"/>
            </w:pPr>
            <w:r w:rsidRPr="009F66D0">
              <w:t>3.3.</w:t>
            </w:r>
            <w:r w:rsidRPr="009F66D0">
              <w:tab/>
              <w:t>Gra</w:t>
            </w:r>
            <w:r w:rsidRPr="009F66D0">
              <w:t>zing of crops and pastures is carefully controlled during pasture and crop establishment.</w:t>
            </w:r>
          </w:p>
          <w:p w:rsidR="00000000" w:rsidRPr="009F66D0" w:rsidP="009F66D0">
            <w:pPr>
              <w:pStyle w:val="List2"/>
            </w:pPr>
            <w:r w:rsidRPr="009F66D0">
              <w:t>3.4.</w:t>
            </w:r>
            <w:r w:rsidRPr="009F66D0">
              <w:tab/>
              <w:t>Grazing is managed to minimise damage to soil structure and to prevent erosion according to sustainable land management practices.</w:t>
            </w:r>
          </w:p>
        </w:tc>
      </w:tr>
    </w:tbl>
    <w:p w:rsidR="00B4225F" w:rsidP="009F66D0">
      <w:pPr>
        <w:pStyle w:val="BodyText"/>
      </w:pPr>
    </w:p>
    <w:p w:rsidR="00B4225F" w:rsidP="009F66D0">
      <w:pPr>
        <w:pStyle w:val="BodyText"/>
      </w:pPr>
    </w:p>
    <w:p w:rsidR="00000000" w:rsidRPr="009F66D0" w:rsidP="009F66D0">
      <w:pPr>
        <w:pStyle w:val="Heading1"/>
      </w:pPr>
      <w:bookmarkStart w:id="9" w:name="O_256325"/>
      <w:bookmarkEnd w:id="9"/>
      <w:r w:rsidRPr="009F66D0">
        <w:t>Required Skills and Knowledge</w:t>
      </w:r>
    </w:p>
    <w:tbl>
      <w:tblPr>
        <w:tblW w:w="0" w:type="auto"/>
        <w:tblLayout w:type="fixed"/>
        <w:tblCellMar>
          <w:left w:w="62" w:type="dxa"/>
          <w:right w:w="62" w:type="dxa"/>
        </w:tblCellMar>
        <w:tblLook w:val="0000"/>
      </w:tblPr>
      <w:tblGrid>
        <w:gridCol w:w="8522"/>
      </w:tblGrid>
      <w:tr w:rsidTr="00B422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REQUIRED SKILLS AND KNOWLEDGE</w:t>
            </w:r>
          </w:p>
        </w:tc>
      </w:tr>
      <w:tr w:rsidTr="00B422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t>This section describes the skills and knowledge required for this unit.</w:t>
            </w:r>
          </w:p>
        </w:tc>
      </w:tr>
      <w:tr w:rsidTr="00B42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Required skills</w:t>
            </w:r>
          </w:p>
        </w:tc>
      </w:tr>
      <w:tr w:rsidTr="00B42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ListBullet"/>
            </w:pPr>
            <w:r w:rsidRPr="009F66D0">
              <w:t>operate machinery and equipment</w:t>
            </w:r>
          </w:p>
          <w:p w:rsidR="00000000" w:rsidRPr="009F66D0" w:rsidP="009F66D0">
            <w:pPr>
              <w:pStyle w:val="ListBullet"/>
            </w:pPr>
            <w:r w:rsidRPr="009F66D0">
              <w:t>calibrate boom spray and drill and fertiliser spreader</w:t>
            </w:r>
          </w:p>
          <w:p w:rsidR="00000000" w:rsidRPr="009F66D0" w:rsidP="009F66D0">
            <w:pPr>
              <w:pStyle w:val="ListBullet"/>
            </w:pPr>
            <w:r w:rsidRPr="009F66D0">
              <w:t>identify pests and diseases</w:t>
            </w:r>
          </w:p>
          <w:p w:rsidR="00000000" w:rsidRPr="009F66D0" w:rsidP="009F66D0">
            <w:pPr>
              <w:pStyle w:val="ListBullet"/>
            </w:pPr>
            <w:r w:rsidRPr="009F66D0">
              <w:t>identify pasture and crop species (both seed and seedlings)</w:t>
            </w:r>
          </w:p>
          <w:p w:rsidR="00000000" w:rsidRPr="009F66D0" w:rsidP="009F66D0">
            <w:pPr>
              <w:pStyle w:val="ListBullet"/>
            </w:pPr>
            <w:r w:rsidRPr="009F66D0">
              <w:t>identify and control weeds</w:t>
            </w:r>
          </w:p>
          <w:p w:rsidR="00000000" w:rsidRPr="009F66D0" w:rsidP="009F66D0">
            <w:pPr>
              <w:pStyle w:val="ListBullet"/>
            </w:pPr>
            <w:r w:rsidRPr="009F66D0">
              <w:t>handle chemicals safely</w:t>
            </w:r>
          </w:p>
          <w:p w:rsidR="00000000" w:rsidRPr="009F66D0" w:rsidP="009F66D0">
            <w:pPr>
              <w:pStyle w:val="ListBullet"/>
            </w:pPr>
            <w:r w:rsidRPr="009F66D0">
              <w:t>mix and inoculate seed</w:t>
            </w:r>
          </w:p>
          <w:p w:rsidR="00000000" w:rsidRPr="009F66D0" w:rsidP="009F66D0">
            <w:pPr>
              <w:pStyle w:val="ListBullet"/>
            </w:pPr>
            <w:r w:rsidRPr="009F66D0">
              <w:t>interpret and implement crop and pasture production plans</w:t>
            </w:r>
          </w:p>
          <w:p w:rsidR="00000000" w:rsidRPr="009F66D0" w:rsidP="009F66D0">
            <w:pPr>
              <w:pStyle w:val="ListBullet"/>
            </w:pPr>
            <w:r w:rsidRPr="009F66D0">
              <w:t>use literacy skills to read, interpr</w:t>
            </w:r>
            <w:r w:rsidRPr="009F66D0">
              <w:t>et and follow organisational policies and procedures, follow sequenced written instructions, record accurately and legible information collected and select and apply procedures for a range of tasks</w:t>
            </w:r>
          </w:p>
          <w:p w:rsidR="00000000" w:rsidRPr="009F66D0" w:rsidP="009F66D0">
            <w:pPr>
              <w:pStyle w:val="ListBullet"/>
            </w:pPr>
            <w:r w:rsidRPr="009F66D0">
              <w:t>use oral communication skills/language competence to fulfi</w:t>
            </w:r>
            <w:r w:rsidRPr="009F66D0">
              <w:t>l the job role as specified by the organisation, including questioning techniques, active listening, clarifying information and consulting with supervisors as required</w:t>
            </w:r>
          </w:p>
          <w:p w:rsidR="00000000" w:rsidRPr="009F66D0" w:rsidP="009F66D0">
            <w:pPr>
              <w:pStyle w:val="ListBullet"/>
            </w:pPr>
            <w:r w:rsidRPr="009F66D0">
              <w:t>use numeracy skills to estimate, calculate and record routine workplace measures</w:t>
            </w:r>
          </w:p>
          <w:p w:rsidR="00000000" w:rsidP="009F66D0">
            <w:pPr>
              <w:pStyle w:val="ListBullet"/>
              <w:rPr>
                <w:lang w:val="en-NZ"/>
              </w:rPr>
            </w:pPr>
            <w:r w:rsidRPr="009F66D0">
              <w:t>use int</w:t>
            </w:r>
            <w:r w:rsidRPr="009F66D0">
              <w:t>erpersonal skills to work with and relate to people from a range of cultural, social and religious backgrounds and with a range of physical and mental abilities.</w:t>
            </w:r>
          </w:p>
        </w:tc>
      </w:tr>
      <w:tr w:rsidTr="00B42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Required knowledge</w:t>
            </w:r>
          </w:p>
        </w:tc>
      </w:tr>
      <w:tr w:rsidTr="00B42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ListBullet"/>
            </w:pPr>
            <w:r w:rsidRPr="009F66D0">
              <w:t xml:space="preserve">types of grasses, legumes and crops </w:t>
            </w:r>
          </w:p>
          <w:p w:rsidR="00000000" w:rsidRPr="009F66D0" w:rsidP="009F66D0">
            <w:pPr>
              <w:pStyle w:val="ListBullet"/>
            </w:pPr>
            <w:r w:rsidRPr="009F66D0">
              <w:t>types of seed inoculants a</w:t>
            </w:r>
            <w:r w:rsidRPr="009F66D0">
              <w:t>nd fertilizers</w:t>
            </w:r>
          </w:p>
          <w:p w:rsidR="00000000" w:rsidRPr="009F66D0" w:rsidP="009F66D0">
            <w:pPr>
              <w:pStyle w:val="ListBullet"/>
            </w:pPr>
            <w:r w:rsidRPr="009F66D0">
              <w:t>seed and fertilizer placement for optimal germination and growth</w:t>
            </w:r>
          </w:p>
          <w:p w:rsidR="00000000" w:rsidRPr="009F66D0" w:rsidP="009F66D0">
            <w:pPr>
              <w:pStyle w:val="ListBullet"/>
            </w:pPr>
            <w:r w:rsidRPr="009F66D0">
              <w:t>integrated weed control including chemical application, cultural practices and grazing management</w:t>
            </w:r>
          </w:p>
          <w:p w:rsidR="00000000" w:rsidRPr="009F66D0" w:rsidP="009F66D0">
            <w:pPr>
              <w:pStyle w:val="ListBullet"/>
            </w:pPr>
            <w:r w:rsidRPr="009F66D0">
              <w:t>relevant provisions of the Native Vegetation Acts with particular attention to</w:t>
            </w:r>
            <w:r w:rsidRPr="009F66D0">
              <w:t xml:space="preserve"> potential soil degradation and destruction of flora and fauna</w:t>
            </w:r>
          </w:p>
          <w:p w:rsidR="00000000" w:rsidRPr="009F66D0" w:rsidP="009F66D0">
            <w:pPr>
              <w:pStyle w:val="ListBullet"/>
            </w:pPr>
            <w:r w:rsidRPr="009F66D0">
              <w:t>safe use of chemicals and machinery</w:t>
            </w:r>
          </w:p>
          <w:p w:rsidR="00000000" w:rsidRPr="009F66D0" w:rsidP="009F66D0">
            <w:pPr>
              <w:pStyle w:val="ListBullet"/>
            </w:pPr>
            <w:r w:rsidRPr="009F66D0">
              <w:t>advantages and disadvantages of pasture and crop establishment programs</w:t>
            </w:r>
          </w:p>
          <w:p w:rsidR="00000000" w:rsidRPr="009F66D0" w:rsidP="009F66D0">
            <w:pPr>
              <w:pStyle w:val="ListBullet"/>
            </w:pPr>
            <w:r w:rsidRPr="009F66D0">
              <w:t>timing of pasture and crop establishment</w:t>
            </w:r>
          </w:p>
          <w:p w:rsidR="00000000" w:rsidRPr="009F66D0" w:rsidP="009F66D0">
            <w:pPr>
              <w:pStyle w:val="ListBullet"/>
            </w:pPr>
            <w:r w:rsidRPr="009F66D0">
              <w:t>OHS legislative requirements and safe work p</w:t>
            </w:r>
            <w:r w:rsidRPr="009F66D0">
              <w:t>rocedures</w:t>
            </w:r>
          </w:p>
          <w:p w:rsidR="00000000" w:rsidRPr="009F66D0" w:rsidP="009F66D0">
            <w:pPr>
              <w:pStyle w:val="ListBullet"/>
            </w:pPr>
            <w:r w:rsidRPr="009F66D0">
              <w:t>procedures for minimising environmental impacts.</w:t>
            </w:r>
          </w:p>
        </w:tc>
      </w:tr>
    </w:tbl>
    <w:p w:rsidR="00B4225F" w:rsidP="009F66D0">
      <w:pPr>
        <w:pStyle w:val="BodyText"/>
      </w:pPr>
    </w:p>
    <w:p w:rsidR="00B4225F" w:rsidP="009F66D0">
      <w:pPr>
        <w:pStyle w:val="BodyText"/>
      </w:pPr>
    </w:p>
    <w:p w:rsidR="00000000" w:rsidRPr="009F66D0" w:rsidP="009F66D0">
      <w:pPr>
        <w:pStyle w:val="AllowPageBreak"/>
      </w:pPr>
    </w:p>
    <w:p w:rsidR="00000000" w:rsidRPr="009F66D0" w:rsidP="009F66D0">
      <w:pPr>
        <w:pStyle w:val="Heading1"/>
      </w:pPr>
      <w:bookmarkStart w:id="10" w:name="O_240359"/>
      <w:bookmarkEnd w:id="10"/>
      <w:r w:rsidRPr="009F66D0">
        <w:t>Evidence Guide</w:t>
      </w:r>
    </w:p>
    <w:tbl>
      <w:tblPr>
        <w:tblW w:w="9570" w:type="dxa"/>
        <w:tblLayout w:type="fixed"/>
        <w:tblCellMar>
          <w:left w:w="62" w:type="dxa"/>
          <w:right w:w="62" w:type="dxa"/>
        </w:tblCellMar>
        <w:tblLook w:val="0000"/>
      </w:tblPr>
      <w:tblGrid>
        <w:gridCol w:w="3908"/>
        <w:gridCol w:w="5662"/>
      </w:tblGrid>
      <w:tr w:rsidTr="00B422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EVIDENCE GUIDE</w:t>
            </w:r>
          </w:p>
        </w:tc>
      </w:tr>
      <w:tr w:rsidTr="00B422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t>The evidence guide provides advice on assessment and must be read in conjunction with the performance criteria, required skills and knowledge, range statement and the Assessment Guidelines for the Training Package.</w:t>
            </w:r>
          </w:p>
        </w:tc>
      </w:tr>
      <w:tr w:rsidTr="00B42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p>
        </w:tc>
      </w:tr>
      <w:tr w:rsidTr="00B42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r w:rsidRPr="009F66D0">
              <w:t>The evidence required to demonstrate competency in this unit must be relevant to workplace operations and satisfy holistically all of the requirements of the perfo</w:t>
            </w:r>
            <w:r w:rsidRPr="009F66D0">
              <w:t xml:space="preserve">rmance criteria and required skills and knowledge and include achievement of the following: </w:t>
            </w:r>
          </w:p>
          <w:p w:rsidR="00000000" w:rsidRPr="009F66D0" w:rsidP="009F66D0">
            <w:pPr>
              <w:pStyle w:val="ListBullet"/>
            </w:pPr>
            <w:r w:rsidRPr="009F66D0">
              <w:t>assess existing pastures and crops to maximise livestock production</w:t>
            </w:r>
          </w:p>
          <w:p w:rsidR="00000000" w:rsidRPr="009F66D0" w:rsidP="009F66D0">
            <w:pPr>
              <w:pStyle w:val="ListBullet"/>
            </w:pPr>
            <w:r w:rsidRPr="009F66D0">
              <w:t>calibrate boom spray, seed drill and fertiliser spreader</w:t>
            </w:r>
          </w:p>
          <w:p w:rsidR="00000000" w:rsidRPr="009F66D0" w:rsidP="009F66D0">
            <w:pPr>
              <w:pStyle w:val="ListBullet"/>
            </w:pPr>
            <w:r w:rsidRPr="009F66D0">
              <w:t>identify pests and diseases</w:t>
            </w:r>
          </w:p>
          <w:p w:rsidR="00000000" w:rsidRPr="009F66D0" w:rsidP="009F66D0">
            <w:pPr>
              <w:pStyle w:val="ListBullet"/>
            </w:pPr>
            <w:r w:rsidRPr="009F66D0">
              <w:t>sow and m</w:t>
            </w:r>
            <w:r w:rsidRPr="009F66D0">
              <w:t xml:space="preserve">onitor new pastures and crops </w:t>
            </w:r>
          </w:p>
          <w:p w:rsidR="00000000" w:rsidRPr="009F66D0" w:rsidP="009F66D0">
            <w:pPr>
              <w:pStyle w:val="ListBullet"/>
            </w:pPr>
            <w:r w:rsidRPr="009F66D0">
              <w:t xml:space="preserve">select pasture species, sowing method and application appropriate for optimal yield </w:t>
            </w:r>
          </w:p>
          <w:p w:rsidR="00000000" w:rsidRPr="009F66D0" w:rsidP="009F66D0">
            <w:pPr>
              <w:pStyle w:val="ListBullet"/>
            </w:pPr>
            <w:r w:rsidRPr="009F66D0">
              <w:t>manage grazing systems including weed and stubble control</w:t>
            </w:r>
          </w:p>
          <w:p w:rsidR="00000000" w:rsidP="009F66D0">
            <w:pPr>
              <w:pStyle w:val="ListBullet"/>
              <w:rPr>
                <w:lang w:val="en-NZ"/>
              </w:rPr>
            </w:pPr>
            <w:r w:rsidRPr="009F66D0">
              <w:t>control pests and weeds without damage to the crop or pasture.</w:t>
            </w:r>
          </w:p>
        </w:tc>
      </w:tr>
      <w:tr w:rsidTr="00B42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r w:rsidRPr="009F66D0">
              <w:t>Competency requires the application of work practices under work conditions.  Selection and use of resources for some worksites may differ due to the regional or enterprise circumstances.</w:t>
            </w:r>
          </w:p>
        </w:tc>
      </w:tr>
    </w:tbl>
    <w:p w:rsidR="00B4225F" w:rsidP="009F66D0">
      <w:pPr>
        <w:pStyle w:val="BodyText"/>
      </w:pPr>
    </w:p>
    <w:p w:rsidR="00B4225F" w:rsidP="009F66D0">
      <w:pPr>
        <w:pStyle w:val="BodyText"/>
      </w:pPr>
    </w:p>
    <w:p w:rsidR="00000000" w:rsidRPr="009F66D0" w:rsidP="009F66D0">
      <w:pPr>
        <w:pStyle w:val="Heading1"/>
      </w:pPr>
      <w:bookmarkStart w:id="11" w:name="O_248342"/>
      <w:bookmarkEnd w:id="11"/>
      <w:r w:rsidRPr="009F66D0">
        <w:t>Range Statement</w:t>
      </w:r>
    </w:p>
    <w:tbl>
      <w:tblPr>
        <w:tblW w:w="0" w:type="auto"/>
        <w:tblLayout w:type="fixed"/>
        <w:tblCellMar>
          <w:left w:w="62" w:type="dxa"/>
          <w:right w:w="62" w:type="dxa"/>
        </w:tblCellMar>
        <w:tblLook w:val="0000"/>
      </w:tblPr>
      <w:tblGrid>
        <w:gridCol w:w="3504"/>
        <w:gridCol w:w="5018"/>
      </w:tblGrid>
      <w:tr w:rsidTr="00B422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RANGE STATEMENT</w:t>
            </w:r>
          </w:p>
        </w:tc>
      </w:tr>
      <w:tr w:rsidTr="00B422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t>The range statement relates to the unit of competency as a whole.</w:t>
            </w:r>
          </w:p>
        </w:tc>
      </w:tr>
      <w:tr w:rsidTr="00B4225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t>Crop and pasture establishment methods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ListBullet"/>
            </w:pPr>
            <w:r w:rsidRPr="009F66D0">
              <w:t>methods covering establishment in virgin ground</w:t>
            </w:r>
          </w:p>
          <w:p w:rsidR="00000000" w:rsidRPr="009F66D0" w:rsidP="009F66D0">
            <w:pPr>
              <w:pStyle w:val="ListBullet"/>
            </w:pPr>
            <w:r w:rsidRPr="009F66D0">
              <w:t>establishment after a cropping program</w:t>
            </w:r>
          </w:p>
          <w:p w:rsidR="00000000" w:rsidRPr="009F66D0" w:rsidP="009F66D0">
            <w:pPr>
              <w:pStyle w:val="ListBullet"/>
            </w:pPr>
            <w:r w:rsidRPr="009F66D0">
              <w:t>replacement of run down pasture</w:t>
            </w:r>
          </w:p>
          <w:p w:rsidR="00000000" w:rsidRPr="009F66D0" w:rsidP="009F66D0">
            <w:pPr>
              <w:pStyle w:val="ListBullet"/>
            </w:pPr>
            <w:r w:rsidRPr="009F66D0">
              <w:t>changing the composition of pastures</w:t>
            </w:r>
          </w:p>
          <w:p w:rsidR="00000000" w:rsidRPr="009F66D0" w:rsidP="009F66D0">
            <w:pPr>
              <w:pStyle w:val="ListBullet"/>
            </w:pPr>
            <w:r w:rsidRPr="009F66D0">
              <w:t>growing fodder crops</w:t>
            </w:r>
          </w:p>
          <w:p w:rsidR="00000000" w:rsidRPr="009F66D0" w:rsidP="009F66D0">
            <w:pPr>
              <w:pStyle w:val="ListBullet"/>
            </w:pPr>
            <w:r w:rsidRPr="009F66D0">
              <w:t>growing cash crops</w:t>
            </w:r>
          </w:p>
          <w:p w:rsidR="00000000" w:rsidP="009F66D0">
            <w:pPr>
              <w:pStyle w:val="ListBullet"/>
              <w:rPr>
                <w:lang w:val="en-NZ"/>
              </w:rPr>
            </w:pPr>
            <w:r w:rsidRPr="009F66D0">
              <w:t>re-establishing pastures after earthworks.</w:t>
            </w:r>
          </w:p>
        </w:tc>
      </w:tr>
      <w:tr w:rsidTr="00B4225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t>Sowing methods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ListBullet"/>
            </w:pPr>
            <w:r w:rsidRPr="009F66D0">
              <w:t>under sowing</w:t>
            </w:r>
          </w:p>
          <w:p w:rsidR="00000000" w:rsidRPr="009F66D0" w:rsidP="009F66D0">
            <w:pPr>
              <w:pStyle w:val="ListBullet"/>
            </w:pPr>
            <w:r w:rsidRPr="009F66D0">
              <w:t>direct drilling</w:t>
            </w:r>
          </w:p>
          <w:p w:rsidR="00000000" w:rsidRPr="009F66D0" w:rsidP="009F66D0">
            <w:pPr>
              <w:pStyle w:val="ListBullet"/>
            </w:pPr>
            <w:r w:rsidRPr="009F66D0">
              <w:t>band seeding</w:t>
            </w:r>
          </w:p>
          <w:p w:rsidR="00000000" w:rsidRPr="009F66D0" w:rsidP="009F66D0">
            <w:pPr>
              <w:pStyle w:val="ListBullet"/>
            </w:pPr>
            <w:r w:rsidRPr="009F66D0">
              <w:t>broadcasting seed into stubbles o</w:t>
            </w:r>
            <w:r w:rsidRPr="009F66D0">
              <w:t>r on to existing pasture.</w:t>
            </w:r>
          </w:p>
        </w:tc>
      </w:tr>
    </w:tbl>
    <w:p w:rsidR="00B4225F" w:rsidP="009F66D0">
      <w:pPr>
        <w:pStyle w:val="BodyText"/>
      </w:pPr>
    </w:p>
    <w:p w:rsidR="00B4225F" w:rsidP="009F66D0">
      <w:pPr>
        <w:pStyle w:val="BodyText"/>
      </w:pPr>
    </w:p>
    <w:p w:rsidR="00000000" w:rsidRPr="009F66D0" w:rsidP="009F66D0">
      <w:pPr>
        <w:pStyle w:val="Heading1"/>
      </w:pPr>
      <w:bookmarkStart w:id="12" w:name="O_186783"/>
      <w:bookmarkEnd w:id="12"/>
      <w:r w:rsidRPr="009F66D0">
        <w:t>Unit Sector(s)</w:t>
      </w:r>
    </w:p>
    <w:tbl>
      <w:tblPr>
        <w:tblW w:w="0" w:type="auto"/>
        <w:tblLayout w:type="fixed"/>
        <w:tblCellMar>
          <w:left w:w="62" w:type="dxa"/>
          <w:right w:w="62" w:type="dxa"/>
        </w:tblCellMar>
        <w:tblLook w:val="0000"/>
      </w:tblPr>
      <w:tblGrid>
        <w:gridCol w:w="2623"/>
        <w:gridCol w:w="5899"/>
      </w:tblGrid>
      <w:tr w:rsidTr="00B4225F">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r w:rsidRPr="009F66D0">
              <w:t>Broad acre cropping</w:t>
            </w:r>
          </w:p>
        </w:tc>
      </w:tr>
    </w:tbl>
    <w:p w:rsidR="00B4225F" w:rsidP="009F66D0">
      <w:pPr>
        <w:pStyle w:val="BodyText"/>
      </w:pPr>
    </w:p>
    <w:p w:rsidR="00B4225F" w:rsidP="009F66D0">
      <w:pPr>
        <w:pStyle w:val="BodyText"/>
      </w:pPr>
    </w:p>
    <w:p w:rsidR="00000000" w:rsidRPr="009F66D0" w:rsidP="009F66D0">
      <w:pPr>
        <w:pStyle w:val="Heading1"/>
      </w:pPr>
      <w:bookmarkStart w:id="13" w:name="O_186780"/>
      <w:bookmarkEnd w:id="13"/>
      <w:r w:rsidRPr="009F66D0">
        <w:t>Co-requisite units</w:t>
      </w:r>
    </w:p>
    <w:tbl>
      <w:tblPr>
        <w:tblW w:w="0" w:type="auto"/>
        <w:tblLayout w:type="fixed"/>
        <w:tblCellMar>
          <w:left w:w="62" w:type="dxa"/>
          <w:right w:w="62" w:type="dxa"/>
        </w:tblCellMar>
        <w:tblLook w:val="0000"/>
      </w:tblPr>
      <w:tblGrid>
        <w:gridCol w:w="2641"/>
        <w:gridCol w:w="1322"/>
        <w:gridCol w:w="4559"/>
      </w:tblGrid>
      <w:tr w:rsidTr="00B422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p>
        </w:tc>
      </w:tr>
      <w:tr w:rsidTr="00B422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p>
        </w:tc>
      </w:tr>
      <w:tr w:rsidTr="00B422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p>
        </w:tc>
      </w:tr>
    </w:tbl>
    <w:p w:rsidR="00B4225F" w:rsidP="009F66D0">
      <w:pPr>
        <w:pStyle w:val="BodyText"/>
      </w:pPr>
    </w:p>
    <w:p w:rsidR="00B4225F" w:rsidP="009F66D0">
      <w:pPr>
        <w:pStyle w:val="BodyText"/>
      </w:pPr>
    </w:p>
    <w:p w:rsidR="00000000" w:rsidRPr="009F66D0" w:rsidP="009F66D0">
      <w:pPr>
        <w:pStyle w:val="Heading1"/>
      </w:pPr>
      <w:bookmarkStart w:id="14" w:name="O_186782"/>
      <w:bookmarkEnd w:id="14"/>
      <w:r w:rsidRPr="009F66D0">
        <w:t>Competency field</w:t>
      </w:r>
    </w:p>
    <w:tbl>
      <w:tblPr>
        <w:tblW w:w="0" w:type="auto"/>
        <w:tblLayout w:type="fixed"/>
        <w:tblCellMar>
          <w:left w:w="62" w:type="dxa"/>
          <w:right w:w="62" w:type="dxa"/>
        </w:tblCellMar>
        <w:tblLook w:val="0000"/>
      </w:tblPr>
      <w:tblGrid>
        <w:gridCol w:w="2784"/>
        <w:gridCol w:w="5738"/>
      </w:tblGrid>
      <w:tr w:rsidTr="00B422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6D0">
            <w:pPr>
              <w:pStyle w:val="BodyText"/>
              <w:rPr>
                <w:lang w:val="en-NZ"/>
              </w:rPr>
            </w:pPr>
            <w:r w:rsidRPr="009F66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6D0" w:rsidP="009F66D0">
            <w:pPr>
              <w:pStyle w:val="BodyText"/>
            </w:pPr>
          </w:p>
        </w:tc>
      </w:tr>
    </w:tbl>
    <w:p w:rsidR="00B4225F" w:rsidP="009F66D0">
      <w:pPr>
        <w:pStyle w:val="BodyText"/>
      </w:pPr>
    </w:p>
    <w:p w:rsidR="00B4225F" w:rsidP="009F66D0">
      <w:pPr>
        <w:pStyle w:val="BodyText"/>
      </w:pPr>
    </w:p>
    <w:p w:rsidR="00000000" w:rsidRPr="009F66D0" w:rsidP="009F66D0"/>
    <w:sectPr w:rsidSect="009F66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25F" w:rsidP="00B42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5F" w:rsidP="009F6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225F" w:rsidP="009F66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225F" w:rsidP="009F66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25F" w:rsidP="00B422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5F" w:rsidP="009F66D0">
    <w:pPr>
      <w:pStyle w:val="Header"/>
      <w:framePr w:wrap="around"/>
    </w:pPr>
    <w:r>
      <w:fldChar w:fldCharType="begin"/>
    </w:r>
    <w:r>
      <w:instrText xml:space="preserve"> TITLE   \* MERGEFORMAT </w:instrText>
    </w:r>
    <w:r>
      <w:fldChar w:fldCharType="separate"/>
    </w:r>
    <w:r>
      <w:t>AHCBAC302A Establish pastures and crops for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225F" w:rsidP="009F66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44E5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4E9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6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66D0"/>
    <w:pPr>
      <w:spacing w:before="360" w:after="60"/>
      <w:outlineLvl w:val="0"/>
    </w:pPr>
    <w:rPr>
      <w:sz w:val="32"/>
    </w:rPr>
  </w:style>
  <w:style w:type="paragraph" w:styleId="Heading2">
    <w:name w:val="heading 2"/>
    <w:basedOn w:val="HeadingBase"/>
    <w:next w:val="BodyText"/>
    <w:link w:val="Heading2Char"/>
    <w:qFormat/>
    <w:rsid w:val="009F66D0"/>
    <w:pPr>
      <w:keepLines/>
      <w:spacing w:before="240" w:after="120"/>
      <w:outlineLvl w:val="1"/>
    </w:pPr>
    <w:rPr>
      <w:sz w:val="28"/>
      <w:szCs w:val="40"/>
    </w:rPr>
  </w:style>
  <w:style w:type="paragraph" w:styleId="Heading3">
    <w:name w:val="heading 3"/>
    <w:basedOn w:val="HeadingBase"/>
    <w:next w:val="BodyText"/>
    <w:link w:val="Heading3Char"/>
    <w:qFormat/>
    <w:rsid w:val="009F66D0"/>
    <w:pPr>
      <w:spacing w:before="180" w:after="120"/>
      <w:outlineLvl w:val="2"/>
    </w:pPr>
    <w:rPr>
      <w:spacing w:val="-10"/>
      <w:kern w:val="32"/>
    </w:rPr>
  </w:style>
  <w:style w:type="paragraph" w:styleId="Heading4">
    <w:name w:val="heading 4"/>
    <w:basedOn w:val="HeadingBase"/>
    <w:next w:val="BodyText"/>
    <w:link w:val="Heading4Char"/>
    <w:qFormat/>
    <w:rsid w:val="009F66D0"/>
    <w:pPr>
      <w:spacing w:before="160" w:after="120"/>
      <w:outlineLvl w:val="3"/>
    </w:pPr>
    <w:rPr>
      <w:sz w:val="22"/>
    </w:rPr>
  </w:style>
  <w:style w:type="paragraph" w:styleId="Heading5">
    <w:name w:val="heading 5"/>
    <w:basedOn w:val="HeadingBase"/>
    <w:next w:val="Normal"/>
    <w:link w:val="Heading5Char"/>
    <w:qFormat/>
    <w:rsid w:val="009F66D0"/>
    <w:pPr>
      <w:spacing w:before="80"/>
      <w:outlineLvl w:val="4"/>
    </w:pPr>
    <w:rPr>
      <w:color w:val="918585"/>
      <w:sz w:val="20"/>
    </w:rPr>
  </w:style>
  <w:style w:type="paragraph" w:styleId="Heading6">
    <w:name w:val="heading 6"/>
    <w:basedOn w:val="HeadingBase"/>
    <w:next w:val="Normal"/>
    <w:link w:val="Heading6Char"/>
    <w:qFormat/>
    <w:rsid w:val="009F66D0"/>
    <w:pPr>
      <w:spacing w:before="60"/>
      <w:outlineLvl w:val="5"/>
    </w:pPr>
    <w:rPr>
      <w:color w:val="918585"/>
      <w:sz w:val="20"/>
    </w:rPr>
  </w:style>
  <w:style w:type="paragraph" w:styleId="Heading7">
    <w:name w:val="heading 7"/>
    <w:basedOn w:val="Normal"/>
    <w:next w:val="Normal"/>
    <w:link w:val="Heading7Char"/>
    <w:qFormat/>
    <w:rsid w:val="009F66D0"/>
    <w:pPr>
      <w:ind w:left="720"/>
      <w:outlineLvl w:val="6"/>
    </w:pPr>
    <w:rPr>
      <w:i/>
    </w:rPr>
  </w:style>
  <w:style w:type="paragraph" w:styleId="Heading8">
    <w:name w:val="heading 8"/>
    <w:basedOn w:val="Normal"/>
    <w:next w:val="Normal"/>
    <w:link w:val="Heading8Char"/>
    <w:qFormat/>
    <w:rsid w:val="009F66D0"/>
    <w:pPr>
      <w:ind w:left="720"/>
      <w:outlineLvl w:val="7"/>
    </w:pPr>
    <w:rPr>
      <w:i/>
    </w:rPr>
  </w:style>
  <w:style w:type="paragraph" w:styleId="Heading9">
    <w:name w:val="heading 9"/>
    <w:basedOn w:val="Normal"/>
    <w:next w:val="Normal"/>
    <w:link w:val="Heading9Char"/>
    <w:qFormat/>
    <w:rsid w:val="009F66D0"/>
    <w:pPr>
      <w:ind w:left="720"/>
      <w:outlineLvl w:val="8"/>
    </w:pPr>
    <w:rPr>
      <w:i/>
    </w:rPr>
  </w:style>
  <w:style w:type="character" w:default="1" w:styleId="DefaultParagraphFont">
    <w:name w:val="Default Paragraph Font"/>
    <w:uiPriority w:val="1"/>
    <w:unhideWhenUsed/>
    <w:rsid w:val="009F6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6D0"/>
  </w:style>
  <w:style w:type="character" w:customStyle="1" w:styleId="Heading1Char">
    <w:name w:val="Heading 1 Char"/>
    <w:link w:val="Heading1"/>
    <w:rsid w:val="009F66D0"/>
    <w:rPr>
      <w:rFonts w:ascii="Times New Roman" w:eastAsia="Times New Roman" w:hAnsi="Times New Roman" w:cs="Times New Roman"/>
      <w:b/>
      <w:sz w:val="32"/>
      <w:szCs w:val="20"/>
      <w:lang w:eastAsia="en-US"/>
    </w:rPr>
  </w:style>
  <w:style w:type="paragraph" w:styleId="BodyText">
    <w:name w:val="Body Text"/>
    <w:basedOn w:val="Normal"/>
    <w:link w:val="BodyTextChar"/>
    <w:rsid w:val="009F66D0"/>
    <w:pPr>
      <w:spacing w:before="120" w:after="120"/>
      <w:contextualSpacing/>
    </w:pPr>
    <w:rPr>
      <w:rFonts w:ascii="Times New Roman" w:hAnsi="Times New Roman"/>
      <w:sz w:val="24"/>
      <w:szCs w:val="22"/>
    </w:rPr>
  </w:style>
  <w:style w:type="character" w:customStyle="1" w:styleId="BodyTextChar">
    <w:name w:val="Body Text Char"/>
    <w:link w:val="BodyText"/>
    <w:rsid w:val="009F66D0"/>
    <w:rPr>
      <w:rFonts w:ascii="Times New Roman" w:eastAsia="Times New Roman" w:hAnsi="Times New Roman" w:cs="Times New Roman"/>
      <w:sz w:val="24"/>
      <w:lang w:val="en-US" w:eastAsia="en-US"/>
    </w:rPr>
  </w:style>
  <w:style w:type="paragraph" w:styleId="Footer">
    <w:name w:val="footer"/>
    <w:basedOn w:val="Normal"/>
    <w:link w:val="FooterChar"/>
    <w:rsid w:val="009F6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66D0"/>
    <w:rPr>
      <w:rFonts w:ascii="Times New Roman" w:eastAsia="Times New Roman" w:hAnsi="Times New Roman" w:cs="Times New Roman"/>
      <w:sz w:val="16"/>
      <w:lang w:val="en-US" w:eastAsia="en-US"/>
    </w:rPr>
  </w:style>
  <w:style w:type="paragraph" w:styleId="List">
    <w:name w:val="List"/>
    <w:basedOn w:val="BodyText"/>
    <w:next w:val="BodyText"/>
    <w:rsid w:val="009F66D0"/>
    <w:pPr>
      <w:tabs>
        <w:tab w:val="left" w:pos="340"/>
      </w:tabs>
      <w:spacing w:before="60" w:after="60"/>
      <w:ind w:left="340" w:hanging="340"/>
    </w:pPr>
  </w:style>
  <w:style w:type="paragraph" w:styleId="ListBullet">
    <w:name w:val="List Bullet"/>
    <w:basedOn w:val="List"/>
    <w:rsid w:val="009F66D0"/>
    <w:pPr>
      <w:numPr>
        <w:numId w:val="12"/>
      </w:numPr>
      <w:tabs>
        <w:tab w:val="clear" w:pos="340"/>
      </w:tabs>
      <w:spacing w:before="40" w:after="40"/>
    </w:pPr>
  </w:style>
  <w:style w:type="character" w:customStyle="1" w:styleId="SpecialBold">
    <w:name w:val="Special Bold"/>
    <w:rsid w:val="009F66D0"/>
    <w:rPr>
      <w:b/>
      <w:spacing w:val="0"/>
    </w:rPr>
  </w:style>
  <w:style w:type="paragraph" w:styleId="Header">
    <w:name w:val="header"/>
    <w:basedOn w:val="Normal"/>
    <w:link w:val="HeaderChar"/>
    <w:rsid w:val="009F6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66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66D0"/>
    <w:pPr>
      <w:spacing w:before="240" w:after="120"/>
      <w:outlineLvl w:val="0"/>
    </w:pPr>
    <w:rPr>
      <w:rFonts w:ascii="Times New Roman" w:hAnsi="Times New Roman"/>
      <w:b/>
      <w:sz w:val="28"/>
    </w:rPr>
  </w:style>
  <w:style w:type="paragraph" w:customStyle="1" w:styleId="AllowPageBreak">
    <w:name w:val="AllowPageBreak"/>
    <w:rsid w:val="009F66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66D0"/>
    <w:pPr>
      <w:tabs>
        <w:tab w:val="left" w:pos="680"/>
      </w:tabs>
      <w:spacing w:before="60" w:after="60"/>
      <w:ind w:left="680" w:hanging="340"/>
    </w:pPr>
  </w:style>
  <w:style w:type="character" w:customStyle="1" w:styleId="Heading2Char">
    <w:name w:val="Heading 2 Char"/>
    <w:link w:val="Heading2"/>
    <w:rsid w:val="009F66D0"/>
    <w:rPr>
      <w:rFonts w:ascii="Times New Roman" w:eastAsia="Times New Roman" w:hAnsi="Times New Roman" w:cs="Times New Roman"/>
      <w:b/>
      <w:sz w:val="28"/>
      <w:szCs w:val="40"/>
      <w:lang w:eastAsia="en-US"/>
    </w:rPr>
  </w:style>
  <w:style w:type="character" w:customStyle="1" w:styleId="Heading3Char">
    <w:name w:val="Heading 3 Char"/>
    <w:link w:val="Heading3"/>
    <w:rsid w:val="009F66D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66D0"/>
    <w:rPr>
      <w:rFonts w:ascii="Times New Roman" w:eastAsia="Times New Roman" w:hAnsi="Times New Roman" w:cs="Times New Roman"/>
      <w:b/>
      <w:szCs w:val="20"/>
      <w:lang w:eastAsia="en-US"/>
    </w:rPr>
  </w:style>
  <w:style w:type="character" w:customStyle="1" w:styleId="Heading5Char">
    <w:name w:val="Heading 5 Char"/>
    <w:link w:val="Heading5"/>
    <w:rsid w:val="009F66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6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6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66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66D0"/>
    <w:rPr>
      <w:rFonts w:ascii="Courier New" w:eastAsia="Times New Roman" w:hAnsi="Courier New" w:cs="Times New Roman"/>
      <w:i/>
      <w:szCs w:val="20"/>
      <w:lang w:val="en-US" w:eastAsia="en-US"/>
    </w:rPr>
  </w:style>
  <w:style w:type="paragraph" w:customStyle="1" w:styleId="HeadingBase">
    <w:name w:val="Heading Base"/>
    <w:rsid w:val="009F6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6D0"/>
    <w:pPr>
      <w:tabs>
        <w:tab w:val="right" w:leader="dot" w:pos="9072"/>
      </w:tabs>
      <w:ind w:left="567"/>
    </w:pPr>
    <w:rPr>
      <w:szCs w:val="22"/>
    </w:rPr>
  </w:style>
  <w:style w:type="paragraph" w:customStyle="1" w:styleId="TOCBase">
    <w:name w:val="TOC Base"/>
    <w:rsid w:val="009F6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6D0"/>
    <w:pPr>
      <w:tabs>
        <w:tab w:val="right" w:leader="dot" w:pos="9072"/>
      </w:tabs>
      <w:spacing w:before="40" w:after="40"/>
      <w:ind w:left="284"/>
    </w:pPr>
    <w:rPr>
      <w:rFonts w:ascii="Times New Roman" w:hAnsi="Times New Roman"/>
    </w:rPr>
  </w:style>
  <w:style w:type="paragraph" w:styleId="TOC1">
    <w:name w:val="toc 1"/>
    <w:basedOn w:val="TOCBase"/>
    <w:next w:val="Normal"/>
    <w:rsid w:val="009F66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6D0"/>
    <w:pPr>
      <w:spacing w:before="5040"/>
      <w:jc w:val="center"/>
    </w:pPr>
    <w:rPr>
      <w:sz w:val="48"/>
      <w:szCs w:val="72"/>
      <w:lang w:val="en-US"/>
    </w:rPr>
  </w:style>
  <w:style w:type="character" w:customStyle="1" w:styleId="TitleChar">
    <w:name w:val="Title Char"/>
    <w:link w:val="Title"/>
    <w:rsid w:val="009F6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6D0"/>
    <w:pPr>
      <w:tabs>
        <w:tab w:val="left" w:pos="3600"/>
        <w:tab w:val="left" w:pos="3958"/>
      </w:tabs>
    </w:pPr>
  </w:style>
  <w:style w:type="paragraph" w:customStyle="1" w:styleId="Note">
    <w:name w:val="Note"/>
    <w:basedOn w:val="BodyText"/>
    <w:rsid w:val="009F66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6D0"/>
    <w:pPr>
      <w:framePr w:wrap="auto" w:hAnchor="text" w:y="6049"/>
    </w:pPr>
    <w:rPr>
      <w:color w:val="000000"/>
      <w:sz w:val="40"/>
    </w:rPr>
  </w:style>
  <w:style w:type="paragraph" w:customStyle="1" w:styleId="TOCTitle">
    <w:name w:val="TOCTitle"/>
    <w:basedOn w:val="Heading1"/>
    <w:rsid w:val="009F66D0"/>
    <w:pPr>
      <w:spacing w:after="240"/>
      <w:jc w:val="center"/>
      <w:outlineLvl w:val="9"/>
    </w:pPr>
    <w:rPr>
      <w:caps/>
    </w:rPr>
  </w:style>
  <w:style w:type="paragraph" w:customStyle="1" w:styleId="Version">
    <w:name w:val="Version"/>
    <w:rsid w:val="009F66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6D0"/>
    <w:pPr>
      <w:numPr>
        <w:numId w:val="13"/>
      </w:numPr>
      <w:tabs>
        <w:tab w:val="clear" w:pos="680"/>
      </w:tabs>
    </w:pPr>
  </w:style>
  <w:style w:type="paragraph" w:styleId="Index1">
    <w:name w:val="index 1"/>
    <w:basedOn w:val="Normal"/>
    <w:next w:val="Normal"/>
    <w:semiHidden/>
    <w:rsid w:val="009F66D0"/>
    <w:pPr>
      <w:keepNext w:val="0"/>
      <w:tabs>
        <w:tab w:val="right" w:pos="4176"/>
      </w:tabs>
      <w:ind w:left="198" w:hanging="198"/>
    </w:pPr>
    <w:rPr>
      <w:rFonts w:ascii="Garamond" w:hAnsi="Garamond"/>
    </w:rPr>
  </w:style>
  <w:style w:type="paragraph" w:styleId="IndexHeading">
    <w:name w:val="index heading"/>
    <w:basedOn w:val="Normal"/>
    <w:next w:val="Index1"/>
    <w:semiHidden/>
    <w:rsid w:val="009F66D0"/>
    <w:pPr>
      <w:spacing w:before="120" w:after="120"/>
    </w:pPr>
    <w:rPr>
      <w:rFonts w:ascii="Arial" w:hAnsi="Arial"/>
      <w:b/>
      <w:color w:val="918585"/>
      <w:sz w:val="24"/>
    </w:rPr>
  </w:style>
  <w:style w:type="paragraph" w:customStyle="1" w:styleId="Chapter">
    <w:name w:val="Chapter"/>
    <w:basedOn w:val="Normal"/>
    <w:rsid w:val="009F66D0"/>
    <w:pPr>
      <w:spacing w:before="240"/>
    </w:pPr>
    <w:rPr>
      <w:rFonts w:ascii="Times New Roman" w:hAnsi="Times New Roman"/>
      <w:smallCaps/>
      <w:spacing w:val="80"/>
      <w:sz w:val="28"/>
    </w:rPr>
  </w:style>
  <w:style w:type="paragraph" w:customStyle="1" w:styleId="InChapter">
    <w:name w:val="InChapter"/>
    <w:basedOn w:val="Heading3"/>
    <w:rsid w:val="009F66D0"/>
    <w:pPr>
      <w:spacing w:after="240"/>
      <w:outlineLvl w:val="9"/>
    </w:pPr>
    <w:rPr>
      <w:noProof/>
    </w:rPr>
  </w:style>
  <w:style w:type="paragraph" w:styleId="Index2">
    <w:name w:val="index 2"/>
    <w:basedOn w:val="Normal"/>
    <w:next w:val="Normal"/>
    <w:semiHidden/>
    <w:rsid w:val="009F66D0"/>
    <w:pPr>
      <w:tabs>
        <w:tab w:val="right" w:pos="4176"/>
      </w:tabs>
      <w:ind w:left="568" w:hanging="284"/>
    </w:pPr>
    <w:rPr>
      <w:rFonts w:ascii="Garamond" w:hAnsi="Garamond"/>
    </w:rPr>
  </w:style>
  <w:style w:type="paragraph" w:customStyle="1" w:styleId="Byline">
    <w:name w:val="Byline"/>
    <w:rsid w:val="009F6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6D0"/>
    <w:pPr>
      <w:tabs>
        <w:tab w:val="clear" w:pos="3600"/>
        <w:tab w:val="clear" w:pos="3958"/>
      </w:tabs>
      <w:jc w:val="right"/>
    </w:pPr>
  </w:style>
  <w:style w:type="character" w:styleId="Emphasis">
    <w:name w:val="Emphasis"/>
    <w:qFormat/>
    <w:rsid w:val="009F66D0"/>
    <w:rPr>
      <w:i/>
    </w:rPr>
  </w:style>
  <w:style w:type="paragraph" w:styleId="Caption">
    <w:name w:val="caption"/>
    <w:basedOn w:val="BodyText"/>
    <w:next w:val="Normal"/>
    <w:qFormat/>
    <w:rsid w:val="009F66D0"/>
    <w:pPr>
      <w:framePr w:w="2268" w:hSpace="181" w:vSpace="181" w:wrap="around" w:vAnchor="text" w:hAnchor="page" w:x="1135" w:y="285" w:anchorLock="1"/>
    </w:pPr>
    <w:rPr>
      <w:i/>
    </w:rPr>
  </w:style>
  <w:style w:type="paragraph" w:customStyle="1" w:styleId="MiniTOCTitle">
    <w:name w:val="MiniTOCTitle"/>
    <w:basedOn w:val="Heading4"/>
    <w:rsid w:val="009F66D0"/>
    <w:pPr>
      <w:spacing w:before="240"/>
      <w:outlineLvl w:val="9"/>
    </w:pPr>
    <w:rPr>
      <w:noProof/>
      <w:sz w:val="24"/>
    </w:rPr>
  </w:style>
  <w:style w:type="paragraph" w:customStyle="1" w:styleId="MiniTOCItem">
    <w:name w:val="MiniTOCItem"/>
    <w:basedOn w:val="ListBullet"/>
    <w:rsid w:val="009F66D0"/>
    <w:pPr>
      <w:numPr>
        <w:numId w:val="0"/>
      </w:numPr>
      <w:tabs>
        <w:tab w:val="right" w:leader="dot" w:pos="6521"/>
      </w:tabs>
      <w:spacing w:before="0" w:after="0"/>
    </w:pPr>
  </w:style>
  <w:style w:type="paragraph" w:customStyle="1" w:styleId="TOFTitle">
    <w:name w:val="TOFTitle"/>
    <w:basedOn w:val="TOCTitle"/>
    <w:rsid w:val="009F66D0"/>
  </w:style>
  <w:style w:type="paragraph" w:styleId="TableofFigures">
    <w:name w:val="table of figures"/>
    <w:basedOn w:val="Normal"/>
    <w:next w:val="Normal"/>
    <w:semiHidden/>
    <w:rsid w:val="009F66D0"/>
    <w:pPr>
      <w:tabs>
        <w:tab w:val="right" w:leader="dot" w:pos="9072"/>
      </w:tabs>
      <w:ind w:left="970" w:hanging="403"/>
    </w:pPr>
    <w:rPr>
      <w:rFonts w:ascii="Times New Roman" w:hAnsi="Times New Roman"/>
      <w:b/>
    </w:rPr>
  </w:style>
  <w:style w:type="paragraph" w:styleId="ListNumber">
    <w:name w:val="List Number"/>
    <w:basedOn w:val="List"/>
    <w:rsid w:val="009F66D0"/>
    <w:pPr>
      <w:numPr>
        <w:numId w:val="10"/>
      </w:numPr>
    </w:pPr>
  </w:style>
  <w:style w:type="character" w:customStyle="1" w:styleId="WingdingSymbols">
    <w:name w:val="Wingding Symbols"/>
    <w:rsid w:val="009F66D0"/>
    <w:rPr>
      <w:rFonts w:ascii="Wingdings" w:hAnsi="Wingdings"/>
    </w:rPr>
  </w:style>
  <w:style w:type="paragraph" w:customStyle="1" w:styleId="TableHeading">
    <w:name w:val="Table Heading"/>
    <w:basedOn w:val="HeadingBase"/>
    <w:rsid w:val="009F66D0"/>
    <w:pPr>
      <w:keepLines/>
      <w:pBdr>
        <w:bottom w:val="single" w:sz="6" w:space="1" w:color="918585"/>
      </w:pBdr>
      <w:spacing w:before="240"/>
    </w:pPr>
  </w:style>
  <w:style w:type="character" w:customStyle="1" w:styleId="HotSpot">
    <w:name w:val="HotSpot"/>
    <w:rsid w:val="009F66D0"/>
    <w:rPr>
      <w:color w:val="0033CC"/>
      <w:u w:val="none"/>
    </w:rPr>
  </w:style>
  <w:style w:type="paragraph" w:customStyle="1" w:styleId="BodyTextRight">
    <w:name w:val="Body Text Right"/>
    <w:basedOn w:val="BodyText"/>
    <w:rsid w:val="009F66D0"/>
    <w:pPr>
      <w:spacing w:before="0" w:after="0"/>
      <w:jc w:val="right"/>
    </w:pPr>
  </w:style>
  <w:style w:type="paragraph" w:styleId="Index3">
    <w:name w:val="index 3"/>
    <w:basedOn w:val="ListNumber2"/>
    <w:next w:val="Normal"/>
    <w:semiHidden/>
    <w:rsid w:val="009F66D0"/>
    <w:pPr>
      <w:numPr>
        <w:numId w:val="0"/>
      </w:numPr>
      <w:tabs>
        <w:tab w:val="right" w:leader="dot" w:pos="4176"/>
      </w:tabs>
    </w:pPr>
  </w:style>
  <w:style w:type="paragraph" w:styleId="ListNumber2">
    <w:name w:val="List Number 2"/>
    <w:basedOn w:val="List2"/>
    <w:rsid w:val="009F66D0"/>
    <w:pPr>
      <w:numPr>
        <w:numId w:val="9"/>
      </w:numPr>
      <w:tabs>
        <w:tab w:val="clear" w:pos="1060"/>
      </w:tabs>
    </w:pPr>
  </w:style>
  <w:style w:type="paragraph" w:customStyle="1" w:styleId="MarginNote">
    <w:name w:val="Margin Note"/>
    <w:basedOn w:val="BodyText"/>
    <w:rsid w:val="009F6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66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66D0"/>
    <w:rPr>
      <w:sz w:val="32"/>
    </w:rPr>
  </w:style>
  <w:style w:type="paragraph" w:customStyle="1" w:styleId="HeadingProcedure">
    <w:name w:val="Heading Procedure"/>
    <w:basedOn w:val="HeadingBase"/>
    <w:next w:val="Normal"/>
    <w:rsid w:val="009F66D0"/>
    <w:pPr>
      <w:tabs>
        <w:tab w:val="left" w:pos="0"/>
      </w:tabs>
      <w:spacing w:before="120" w:after="60"/>
    </w:pPr>
    <w:rPr>
      <w:i/>
      <w:color w:val="918585"/>
      <w:sz w:val="22"/>
    </w:rPr>
  </w:style>
  <w:style w:type="paragraph" w:customStyle="1" w:styleId="TableBodyText">
    <w:name w:val="Table Body Text"/>
    <w:basedOn w:val="BodyText"/>
    <w:rsid w:val="009F66D0"/>
    <w:pPr>
      <w:spacing w:before="60" w:after="60"/>
    </w:pPr>
  </w:style>
  <w:style w:type="paragraph" w:styleId="ListContinue">
    <w:name w:val="List Continue"/>
    <w:basedOn w:val="List"/>
    <w:rsid w:val="009F66D0"/>
    <w:pPr>
      <w:ind w:firstLine="0"/>
    </w:pPr>
  </w:style>
  <w:style w:type="paragraph" w:customStyle="1" w:styleId="ListNote">
    <w:name w:val="List Note"/>
    <w:basedOn w:val="List"/>
    <w:rsid w:val="009F66D0"/>
    <w:pPr>
      <w:pBdr>
        <w:top w:val="single" w:sz="6" w:space="2" w:color="918585"/>
        <w:bottom w:val="single" w:sz="6" w:space="2" w:color="918585"/>
      </w:pBdr>
      <w:tabs>
        <w:tab w:val="left" w:pos="1021"/>
      </w:tabs>
      <w:ind w:firstLine="0"/>
    </w:pPr>
  </w:style>
  <w:style w:type="paragraph" w:customStyle="1" w:styleId="Warning">
    <w:name w:val="Warning"/>
    <w:basedOn w:val="BodyText"/>
    <w:rsid w:val="009F66D0"/>
    <w:pPr>
      <w:shd w:val="clear" w:color="auto" w:fill="D9D9D9"/>
      <w:tabs>
        <w:tab w:val="left" w:pos="992"/>
      </w:tabs>
      <w:ind w:left="119" w:right="119"/>
    </w:pPr>
    <w:rPr>
      <w:sz w:val="20"/>
    </w:rPr>
  </w:style>
  <w:style w:type="paragraph" w:customStyle="1" w:styleId="MarginIcons">
    <w:name w:val="Margin Icons"/>
    <w:basedOn w:val="BodyText"/>
    <w:rsid w:val="009F66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66D0"/>
    <w:rPr>
      <w:rFonts w:ascii="Courier New" w:hAnsi="Courier New"/>
    </w:rPr>
  </w:style>
  <w:style w:type="paragraph" w:customStyle="1" w:styleId="NoteBullet">
    <w:name w:val="Note Bullet"/>
    <w:basedOn w:val="Note"/>
    <w:rsid w:val="009F66D0"/>
    <w:pPr>
      <w:tabs>
        <w:tab w:val="clear" w:pos="680"/>
      </w:tabs>
      <w:spacing w:before="60" w:after="60"/>
    </w:pPr>
  </w:style>
  <w:style w:type="paragraph" w:customStyle="1" w:styleId="SubHeading2">
    <w:name w:val="SubHeading2"/>
    <w:basedOn w:val="HeadingBase"/>
    <w:rsid w:val="009F66D0"/>
    <w:pPr>
      <w:spacing w:before="240" w:after="60"/>
    </w:pPr>
    <w:rPr>
      <w:sz w:val="20"/>
    </w:rPr>
  </w:style>
  <w:style w:type="paragraph" w:customStyle="1" w:styleId="SubHeading1">
    <w:name w:val="SubHeading1"/>
    <w:basedOn w:val="HeadingBase"/>
    <w:rsid w:val="009F66D0"/>
    <w:pPr>
      <w:spacing w:before="240" w:after="60"/>
    </w:pPr>
    <w:rPr>
      <w:color w:val="918585"/>
      <w:sz w:val="22"/>
    </w:rPr>
  </w:style>
  <w:style w:type="paragraph" w:customStyle="1" w:styleId="SideHeading">
    <w:name w:val="Side Heading"/>
    <w:basedOn w:val="HeadingBase"/>
    <w:rsid w:val="009F6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6D0"/>
    <w:pPr>
      <w:tabs>
        <w:tab w:val="num" w:pos="360"/>
      </w:tabs>
    </w:pPr>
  </w:style>
  <w:style w:type="paragraph" w:styleId="PlainText">
    <w:name w:val="Plain Text"/>
    <w:basedOn w:val="Normal"/>
    <w:link w:val="PlainTextChar"/>
    <w:rsid w:val="009F66D0"/>
    <w:rPr>
      <w:sz w:val="20"/>
    </w:rPr>
  </w:style>
  <w:style w:type="character" w:customStyle="1" w:styleId="PlainTextChar">
    <w:name w:val="Plain Text Char"/>
    <w:basedOn w:val="DefaultParagraphFont"/>
    <w:link w:val="PlainText"/>
    <w:rsid w:val="009F66D0"/>
    <w:rPr>
      <w:rFonts w:ascii="Courier New" w:eastAsia="Times New Roman" w:hAnsi="Courier New" w:cs="Times New Roman"/>
      <w:sz w:val="20"/>
      <w:szCs w:val="20"/>
      <w:lang w:val="en-US" w:eastAsia="en-US"/>
    </w:rPr>
  </w:style>
  <w:style w:type="character" w:customStyle="1" w:styleId="MenuOption">
    <w:name w:val="Menu Option"/>
    <w:rsid w:val="009F66D0"/>
    <w:rPr>
      <w:b/>
      <w:smallCaps/>
    </w:rPr>
  </w:style>
  <w:style w:type="paragraph" w:customStyle="1" w:styleId="TableListNumber">
    <w:name w:val="Table List Number"/>
    <w:basedOn w:val="ListNumber"/>
    <w:rsid w:val="009F66D0"/>
    <w:pPr>
      <w:numPr>
        <w:numId w:val="0"/>
      </w:numPr>
    </w:pPr>
  </w:style>
  <w:style w:type="paragraph" w:styleId="TOC4">
    <w:name w:val="toc 4"/>
    <w:basedOn w:val="TOCBase"/>
    <w:next w:val="Normal"/>
    <w:semiHidden/>
    <w:rsid w:val="009F66D0"/>
    <w:pPr>
      <w:tabs>
        <w:tab w:val="right" w:leader="dot" w:pos="9071"/>
      </w:tabs>
      <w:ind w:left="1701"/>
    </w:pPr>
  </w:style>
  <w:style w:type="paragraph" w:customStyle="1" w:styleId="ListAlpha">
    <w:name w:val="List Alpha"/>
    <w:basedOn w:val="List"/>
    <w:rsid w:val="009F66D0"/>
    <w:pPr>
      <w:numPr>
        <w:numId w:val="8"/>
      </w:numPr>
    </w:pPr>
  </w:style>
  <w:style w:type="paragraph" w:customStyle="1" w:styleId="ListAlpha2">
    <w:name w:val="List Alpha 2"/>
    <w:basedOn w:val="List2"/>
    <w:rsid w:val="009F66D0"/>
    <w:pPr>
      <w:numPr>
        <w:numId w:val="7"/>
      </w:numPr>
    </w:pPr>
  </w:style>
  <w:style w:type="paragraph" w:styleId="List3">
    <w:name w:val="List 3"/>
    <w:basedOn w:val="BodyText"/>
    <w:rsid w:val="009F66D0"/>
    <w:pPr>
      <w:tabs>
        <w:tab w:val="left" w:pos="1021"/>
      </w:tabs>
      <w:spacing w:before="60" w:after="60"/>
      <w:ind w:left="1020" w:hanging="340"/>
    </w:pPr>
  </w:style>
  <w:style w:type="paragraph" w:styleId="List4">
    <w:name w:val="List 4"/>
    <w:basedOn w:val="BodyText"/>
    <w:rsid w:val="009F66D0"/>
    <w:pPr>
      <w:tabs>
        <w:tab w:val="left" w:pos="1361"/>
      </w:tabs>
      <w:spacing w:before="60" w:after="60"/>
      <w:ind w:left="1361" w:hanging="340"/>
    </w:pPr>
  </w:style>
  <w:style w:type="paragraph" w:styleId="List5">
    <w:name w:val="List 5"/>
    <w:basedOn w:val="BodyText"/>
    <w:rsid w:val="009F66D0"/>
    <w:pPr>
      <w:tabs>
        <w:tab w:val="left" w:pos="1701"/>
      </w:tabs>
      <w:spacing w:before="60" w:after="60"/>
      <w:ind w:left="1701" w:hanging="340"/>
    </w:pPr>
  </w:style>
  <w:style w:type="paragraph" w:styleId="ListBullet3">
    <w:name w:val="List Bullet 3"/>
    <w:basedOn w:val="List3"/>
    <w:rsid w:val="009F66D0"/>
    <w:pPr>
      <w:numPr>
        <w:numId w:val="14"/>
      </w:numPr>
      <w:tabs>
        <w:tab w:val="clear" w:pos="1021"/>
      </w:tabs>
      <w:ind w:left="1037" w:hanging="357"/>
    </w:pPr>
  </w:style>
  <w:style w:type="paragraph" w:styleId="ListBullet4">
    <w:name w:val="List Bullet 4"/>
    <w:basedOn w:val="List4"/>
    <w:rsid w:val="009F66D0"/>
    <w:pPr>
      <w:numPr>
        <w:numId w:val="2"/>
      </w:numPr>
    </w:pPr>
  </w:style>
  <w:style w:type="paragraph" w:styleId="ListBullet5">
    <w:name w:val="List Bullet 5"/>
    <w:basedOn w:val="List5"/>
    <w:rsid w:val="009F66D0"/>
    <w:pPr>
      <w:numPr>
        <w:numId w:val="3"/>
      </w:numPr>
    </w:pPr>
  </w:style>
  <w:style w:type="paragraph" w:styleId="ListContinue2">
    <w:name w:val="List Continue 2"/>
    <w:basedOn w:val="List2"/>
    <w:rsid w:val="009F66D0"/>
    <w:pPr>
      <w:ind w:firstLine="0"/>
    </w:pPr>
  </w:style>
  <w:style w:type="paragraph" w:styleId="ListContinue3">
    <w:name w:val="List Continue 3"/>
    <w:basedOn w:val="List3"/>
    <w:rsid w:val="009F66D0"/>
    <w:pPr>
      <w:ind w:left="1021" w:firstLine="0"/>
    </w:pPr>
  </w:style>
  <w:style w:type="paragraph" w:styleId="ListContinue4">
    <w:name w:val="List Continue 4"/>
    <w:basedOn w:val="List4"/>
    <w:rsid w:val="009F66D0"/>
    <w:pPr>
      <w:ind w:firstLine="0"/>
    </w:pPr>
  </w:style>
  <w:style w:type="paragraph" w:styleId="ListContinue5">
    <w:name w:val="List Continue 5"/>
    <w:basedOn w:val="List5"/>
    <w:rsid w:val="009F66D0"/>
    <w:pPr>
      <w:ind w:firstLine="0"/>
    </w:pPr>
  </w:style>
  <w:style w:type="paragraph" w:styleId="ListNumber3">
    <w:name w:val="List Number 3"/>
    <w:basedOn w:val="List3"/>
    <w:rsid w:val="009F66D0"/>
    <w:pPr>
      <w:numPr>
        <w:numId w:val="4"/>
      </w:numPr>
    </w:pPr>
  </w:style>
  <w:style w:type="paragraph" w:styleId="ListNumber4">
    <w:name w:val="List Number 4"/>
    <w:basedOn w:val="List4"/>
    <w:rsid w:val="009F66D0"/>
    <w:pPr>
      <w:numPr>
        <w:numId w:val="5"/>
      </w:numPr>
    </w:pPr>
  </w:style>
  <w:style w:type="paragraph" w:styleId="ListNumber5">
    <w:name w:val="List Number 5"/>
    <w:basedOn w:val="List5"/>
    <w:rsid w:val="009F66D0"/>
    <w:pPr>
      <w:numPr>
        <w:numId w:val="6"/>
      </w:numPr>
    </w:pPr>
  </w:style>
  <w:style w:type="paragraph" w:styleId="BlockText">
    <w:name w:val="Block Text"/>
    <w:basedOn w:val="Normal"/>
    <w:rsid w:val="009F66D0"/>
    <w:pPr>
      <w:spacing w:after="120"/>
      <w:ind w:left="1440" w:right="1440"/>
    </w:pPr>
  </w:style>
  <w:style w:type="character" w:customStyle="1" w:styleId="Subscript">
    <w:name w:val="Subscript"/>
    <w:rsid w:val="009F66D0"/>
    <w:rPr>
      <w:sz w:val="16"/>
      <w:vertAlign w:val="subscript"/>
    </w:rPr>
  </w:style>
  <w:style w:type="character" w:customStyle="1" w:styleId="Superscript">
    <w:name w:val="Superscript"/>
    <w:rsid w:val="009F66D0"/>
    <w:rPr>
      <w:sz w:val="16"/>
      <w:vertAlign w:val="superscript"/>
    </w:rPr>
  </w:style>
  <w:style w:type="character" w:customStyle="1" w:styleId="Symbols">
    <w:name w:val="Symbols"/>
    <w:rsid w:val="009F66D0"/>
    <w:rPr>
      <w:rFonts w:ascii="Symbol" w:hAnsi="Symbol"/>
    </w:rPr>
  </w:style>
  <w:style w:type="character" w:customStyle="1" w:styleId="MenuOptions">
    <w:name w:val="Menu Options"/>
    <w:rsid w:val="009F66D0"/>
    <w:rPr>
      <w:rFonts w:ascii="Arial Narrow" w:hAnsi="Arial Narrow"/>
      <w:smallCaps/>
    </w:rPr>
  </w:style>
  <w:style w:type="character" w:customStyle="1" w:styleId="Buttons">
    <w:name w:val="Buttons"/>
    <w:rsid w:val="009F66D0"/>
    <w:rPr>
      <w:b/>
    </w:rPr>
  </w:style>
  <w:style w:type="character" w:customStyle="1" w:styleId="Underlined">
    <w:name w:val="Underlined"/>
    <w:rsid w:val="009F66D0"/>
    <w:rPr>
      <w:u w:val="single"/>
    </w:rPr>
  </w:style>
  <w:style w:type="paragraph" w:customStyle="1" w:styleId="TableBodyTextRight">
    <w:name w:val="Table Body Text Right"/>
    <w:basedOn w:val="TableBodyText"/>
    <w:rsid w:val="009F66D0"/>
    <w:pPr>
      <w:widowControl w:val="0"/>
      <w:autoSpaceDE w:val="0"/>
      <w:autoSpaceDN w:val="0"/>
      <w:adjustRightInd w:val="0"/>
      <w:jc w:val="right"/>
    </w:pPr>
    <w:rPr>
      <w:rFonts w:cs="Arial"/>
      <w:szCs w:val="18"/>
    </w:rPr>
  </w:style>
  <w:style w:type="paragraph" w:customStyle="1" w:styleId="CopyrightText">
    <w:name w:val="Copyright Text"/>
    <w:basedOn w:val="BodyText"/>
    <w:rsid w:val="009F66D0"/>
    <w:rPr>
      <w:sz w:val="18"/>
    </w:rPr>
  </w:style>
  <w:style w:type="paragraph" w:customStyle="1" w:styleId="BodySmallRight">
    <w:name w:val="Body Small Right"/>
    <w:basedOn w:val="BodyTextRight"/>
    <w:rsid w:val="009F66D0"/>
    <w:rPr>
      <w:sz w:val="18"/>
      <w:szCs w:val="18"/>
    </w:rPr>
  </w:style>
  <w:style w:type="paragraph" w:customStyle="1" w:styleId="MarginEdition">
    <w:name w:val="Margin Edition"/>
    <w:basedOn w:val="MarginNote"/>
    <w:rsid w:val="009F66D0"/>
    <w:pPr>
      <w:spacing w:before="0" w:after="0"/>
    </w:pPr>
    <w:rPr>
      <w:rFonts w:ascii="Times New Roman" w:hAnsi="Times New Roman"/>
      <w:color w:val="999999"/>
    </w:rPr>
  </w:style>
  <w:style w:type="paragraph" w:customStyle="1" w:styleId="Spacer">
    <w:name w:val="Spacer"/>
    <w:basedOn w:val="Normal"/>
    <w:rsid w:val="009F66D0"/>
    <w:rPr>
      <w:sz w:val="2"/>
      <w:szCs w:val="2"/>
    </w:rPr>
  </w:style>
  <w:style w:type="character" w:customStyle="1" w:styleId="Small">
    <w:name w:val="Small"/>
    <w:rsid w:val="009F66D0"/>
    <w:rPr>
      <w:sz w:val="16"/>
    </w:rPr>
  </w:style>
  <w:style w:type="paragraph" w:customStyle="1" w:styleId="WideTable">
    <w:name w:val="Wide Table"/>
    <w:basedOn w:val="Normal"/>
    <w:rsid w:val="009F66D0"/>
    <w:pPr>
      <w:ind w:left="-1418"/>
    </w:pPr>
    <w:rPr>
      <w:sz w:val="2"/>
      <w:szCs w:val="2"/>
    </w:rPr>
  </w:style>
  <w:style w:type="character" w:styleId="PageNumber">
    <w:name w:val="page number"/>
    <w:rsid w:val="009F66D0"/>
  </w:style>
  <w:style w:type="paragraph" w:styleId="Quote">
    <w:name w:val="Quote"/>
    <w:basedOn w:val="Heading1"/>
    <w:link w:val="QuoteChar"/>
    <w:qFormat/>
    <w:rsid w:val="009F66D0"/>
    <w:rPr>
      <w:b w:val="0"/>
      <w:sz w:val="72"/>
      <w:szCs w:val="72"/>
      <w:lang w:val="en-NZ"/>
    </w:rPr>
  </w:style>
  <w:style w:type="character" w:customStyle="1" w:styleId="QuoteChar">
    <w:name w:val="Quote Char"/>
    <w:link w:val="Quote"/>
    <w:rsid w:val="009F6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6D0"/>
    <w:pPr>
      <w:pageBreakBefore/>
    </w:pPr>
  </w:style>
  <w:style w:type="paragraph" w:customStyle="1" w:styleId="Border">
    <w:name w:val="Border"/>
    <w:basedOn w:val="Normal"/>
    <w:qFormat/>
    <w:rsid w:val="009F66D0"/>
    <w:pPr>
      <w:pBdr>
        <w:top w:val="single" w:sz="18" w:space="1" w:color="auto"/>
      </w:pBdr>
    </w:pPr>
    <w:rPr>
      <w:rFonts w:ascii="Times New Roman" w:hAnsi="Times New Roman"/>
      <w:color w:val="FFFFFF"/>
      <w:sz w:val="2"/>
    </w:rPr>
  </w:style>
  <w:style w:type="character" w:styleId="IntenseEmphasis">
    <w:name w:val="Intense Emphasis"/>
    <w:uiPriority w:val="21"/>
    <w:qFormat/>
    <w:rsid w:val="009F66D0"/>
    <w:rPr>
      <w:b/>
      <w:bCs/>
      <w:i/>
      <w:iCs/>
      <w:color w:val="auto"/>
    </w:rPr>
  </w:style>
  <w:style w:type="paragraph" w:styleId="IntenseQuote">
    <w:name w:val="Intense Quote"/>
    <w:basedOn w:val="Normal"/>
    <w:next w:val="Normal"/>
    <w:link w:val="IntenseQuoteChar"/>
    <w:uiPriority w:val="30"/>
    <w:qFormat/>
    <w:rsid w:val="009F66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66D0"/>
    <w:rPr>
      <w:rFonts w:ascii="Courier New" w:eastAsia="Times New Roman" w:hAnsi="Courier New" w:cs="Times New Roman"/>
      <w:b/>
      <w:bCs/>
      <w:i/>
      <w:iCs/>
      <w:szCs w:val="20"/>
      <w:lang w:val="en-US" w:eastAsia="en-US"/>
    </w:rPr>
  </w:style>
  <w:style w:type="character" w:styleId="SubtleReference">
    <w:name w:val="Subtle Reference"/>
    <w:uiPriority w:val="31"/>
    <w:qFormat/>
    <w:rsid w:val="009F66D0"/>
    <w:rPr>
      <w:smallCaps/>
      <w:color w:val="auto"/>
      <w:u w:val="single"/>
    </w:rPr>
  </w:style>
  <w:style w:type="character" w:styleId="IntenseReference">
    <w:name w:val="Intense Reference"/>
    <w:uiPriority w:val="32"/>
    <w:qFormat/>
    <w:rsid w:val="009F66D0"/>
    <w:rPr>
      <w:b/>
      <w:bCs/>
      <w:smallCaps/>
      <w:color w:val="auto"/>
      <w:spacing w:val="5"/>
      <w:u w:val="single"/>
    </w:rPr>
  </w:style>
  <w:style w:type="paragraph" w:customStyle="1" w:styleId="2ColumnHeading">
    <w:name w:val="2Column Heading"/>
    <w:basedOn w:val="BodyText"/>
    <w:qFormat/>
    <w:rsid w:val="009F66D0"/>
    <w:pPr>
      <w:spacing w:after="60"/>
      <w:ind w:left="-2268"/>
    </w:pPr>
    <w:rPr>
      <w:b/>
    </w:rPr>
  </w:style>
  <w:style w:type="paragraph" w:customStyle="1" w:styleId="Heading1TOC">
    <w:name w:val="Heading1 TOC"/>
    <w:basedOn w:val="Normal"/>
    <w:qFormat/>
    <w:rsid w:val="009F66D0"/>
    <w:pPr>
      <w:spacing w:before="240" w:after="120"/>
    </w:pPr>
    <w:rPr>
      <w:rFonts w:ascii="Times New Roman" w:hAnsi="Times New Roman"/>
      <w:b/>
      <w:sz w:val="32"/>
    </w:rPr>
  </w:style>
  <w:style w:type="paragraph" w:customStyle="1" w:styleId="Heading2TOC">
    <w:name w:val="Heading2 TOC"/>
    <w:basedOn w:val="Normal"/>
    <w:qFormat/>
    <w:rsid w:val="009F66D0"/>
    <w:pPr>
      <w:spacing w:before="240" w:after="60"/>
    </w:pPr>
    <w:rPr>
      <w:rFonts w:ascii="Times New Roman" w:hAnsi="Times New Roman"/>
      <w:b/>
      <w:sz w:val="28"/>
    </w:rPr>
  </w:style>
  <w:style w:type="character" w:customStyle="1" w:styleId="Underline">
    <w:name w:val="Underline"/>
    <w:qFormat/>
    <w:rsid w:val="009F66D0"/>
    <w:rPr>
      <w:u w:val="single"/>
    </w:rPr>
  </w:style>
  <w:style w:type="character" w:customStyle="1" w:styleId="BoldandItalics">
    <w:name w:val="Bold and Italics"/>
    <w:qFormat/>
    <w:rsid w:val="009F66D0"/>
    <w:rPr>
      <w:b/>
      <w:i/>
      <w:u w:val="none"/>
    </w:rPr>
  </w:style>
  <w:style w:type="paragraph" w:styleId="BalloonText">
    <w:name w:val="Balloon Text"/>
    <w:basedOn w:val="Normal"/>
    <w:link w:val="BalloonTextChar"/>
    <w:rsid w:val="009F66D0"/>
    <w:rPr>
      <w:rFonts w:ascii="Tahoma" w:hAnsi="Tahoma" w:cs="Tahoma"/>
      <w:sz w:val="16"/>
      <w:szCs w:val="16"/>
    </w:rPr>
  </w:style>
  <w:style w:type="character" w:customStyle="1" w:styleId="BalloonTextChar">
    <w:name w:val="Balloon Text Char"/>
    <w:link w:val="BalloonText"/>
    <w:rsid w:val="009F66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66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66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913</Words>
  <Characters>5713</Characters>
  <Application>Microsoft Office Word</Application>
  <DocSecurity>0</DocSecurity>
  <Lines>214</Lines>
  <Paragraphs>104</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AHCBAC302A Establish pastures and crops for livestock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