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095" w:rsidP="00D44095">
      <w:pPr>
        <w:pStyle w:val="Title"/>
      </w:pPr>
      <w:r>
        <w:fldChar w:fldCharType="begin"/>
      </w:r>
      <w:r>
        <w:instrText xml:space="preserve"> TITLE   \* MERGEFORMAT </w:instrText>
      </w:r>
      <w:r>
        <w:fldChar w:fldCharType="separate"/>
      </w:r>
      <w:r>
        <w:t>AHCBAC301A Conserve forage</w:t>
      </w:r>
      <w:r>
        <w:fldChar w:fldCharType="end"/>
      </w:r>
    </w:p>
    <w:p w:rsidR="00D44095" w:rsidP="00D44095">
      <w:pPr>
        <w:pStyle w:val="Version"/>
        <w:sectPr w:rsidSect="008352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2B1" w:rsidP="008352B1">
      <w:pPr>
        <w:pStyle w:val="SuperHeading"/>
      </w:pPr>
      <w:r w:rsidRPr="008352B1">
        <w:t>AHCBAC301A Conserve forage</w:t>
      </w:r>
    </w:p>
    <w:p w:rsidR="00000000" w:rsidRPr="008352B1" w:rsidP="008352B1">
      <w:pPr>
        <w:pStyle w:val="Heading1"/>
      </w:pPr>
      <w:bookmarkStart w:id="1" w:name="O_267661"/>
      <w:bookmarkEnd w:id="1"/>
      <w:r w:rsidRPr="008352B1">
        <w:t>Modification History</w:t>
      </w:r>
    </w:p>
    <w:p w:rsidR="00000000" w:rsidRPr="008352B1" w:rsidP="008352B1">
      <w:pPr>
        <w:pStyle w:val="BodyText"/>
      </w:pPr>
      <w:r w:rsidRPr="008352B1">
        <w:t>Not Applicable</w:t>
      </w:r>
    </w:p>
    <w:p w:rsidR="00000000" w:rsidRPr="008352B1" w:rsidP="008352B1">
      <w:pPr>
        <w:pStyle w:val="AllowPageBreak"/>
      </w:pPr>
    </w:p>
    <w:p w:rsidR="00000000" w:rsidRPr="008352B1" w:rsidP="008352B1">
      <w:pPr>
        <w:pStyle w:val="Heading1"/>
      </w:pPr>
      <w:bookmarkStart w:id="2" w:name="O_186770"/>
      <w:bookmarkEnd w:id="2"/>
      <w:r w:rsidRPr="008352B1">
        <w:t>Unit Descriptor</w:t>
      </w:r>
    </w:p>
    <w:tbl>
      <w:tblPr>
        <w:tblW w:w="0" w:type="auto"/>
        <w:tblLayout w:type="fixed"/>
        <w:tblCellMar>
          <w:left w:w="62" w:type="dxa"/>
          <w:right w:w="62" w:type="dxa"/>
        </w:tblCellMar>
        <w:tblLook w:val="0000"/>
      </w:tblPr>
      <w:tblGrid>
        <w:gridCol w:w="2669"/>
        <w:gridCol w:w="5853"/>
      </w:tblGrid>
      <w:tr w:rsidTr="00D4409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r w:rsidRPr="008352B1">
              <w:t xml:space="preserve">This unit covers the conservation of forage and defines the standard required to:  prepare paddocks for forage </w:t>
            </w:r>
            <w:r w:rsidRPr="008352B1">
              <w:t>conservation;  apply forage conservation methods;  harvest, prepare and store forage;  record work activities.</w:t>
            </w:r>
          </w:p>
        </w:tc>
      </w:tr>
    </w:tbl>
    <w:p w:rsidR="00D44095" w:rsidP="008352B1">
      <w:pPr>
        <w:pStyle w:val="BodyText"/>
      </w:pPr>
    </w:p>
    <w:p w:rsidR="00D44095" w:rsidP="008352B1">
      <w:pPr>
        <w:pStyle w:val="BodyText"/>
      </w:pPr>
    </w:p>
    <w:p w:rsidR="00000000" w:rsidRPr="008352B1" w:rsidP="008352B1">
      <w:pPr>
        <w:pStyle w:val="Heading1"/>
      </w:pPr>
      <w:bookmarkStart w:id="3" w:name="O_186774"/>
      <w:bookmarkEnd w:id="3"/>
      <w:r w:rsidRPr="008352B1">
        <w:t>Application of the Unit</w:t>
      </w:r>
    </w:p>
    <w:tbl>
      <w:tblPr>
        <w:tblW w:w="0" w:type="auto"/>
        <w:tblLayout w:type="fixed"/>
        <w:tblCellMar>
          <w:left w:w="62" w:type="dxa"/>
          <w:right w:w="62" w:type="dxa"/>
        </w:tblCellMar>
        <w:tblLook w:val="0000"/>
      </w:tblPr>
      <w:tblGrid>
        <w:gridCol w:w="2755"/>
        <w:gridCol w:w="5767"/>
      </w:tblGrid>
      <w:tr w:rsidTr="00D44095">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r w:rsidRPr="008352B1">
              <w:t>This unit is carried out under limited supervision from others with checking only related to overall progress.  It is usually done within established routines, methods and procedures where some discretion and judgment is required in the selection of equipm</w:t>
            </w:r>
            <w:r w:rsidRPr="008352B1">
              <w:t>ent and materials, organisation of work, services, actions and the achievement of outcomes within time and budgetary constraints.</w:t>
            </w:r>
          </w:p>
        </w:tc>
      </w:tr>
    </w:tbl>
    <w:p w:rsidR="00D44095" w:rsidP="008352B1">
      <w:pPr>
        <w:pStyle w:val="BodyText"/>
      </w:pPr>
    </w:p>
    <w:p w:rsidR="00D44095" w:rsidP="008352B1">
      <w:pPr>
        <w:pStyle w:val="BodyText"/>
      </w:pPr>
    </w:p>
    <w:p w:rsidR="00000000" w:rsidRPr="008352B1" w:rsidP="008352B1">
      <w:pPr>
        <w:pStyle w:val="Heading1"/>
      </w:pPr>
      <w:bookmarkStart w:id="4" w:name="O_275921"/>
      <w:bookmarkEnd w:id="4"/>
      <w:r w:rsidRPr="008352B1">
        <w:t>Licensing/Regulatory Information</w:t>
      </w:r>
    </w:p>
    <w:p w:rsidR="00000000" w:rsidRPr="008352B1" w:rsidP="008352B1">
      <w:pPr>
        <w:pStyle w:val="BodyText"/>
      </w:pPr>
      <w:r w:rsidRPr="008352B1">
        <w:t>Not Applicable</w:t>
      </w:r>
    </w:p>
    <w:p w:rsidR="00000000" w:rsidRPr="008352B1" w:rsidP="008352B1">
      <w:pPr>
        <w:pStyle w:val="AllowPageBreak"/>
      </w:pPr>
    </w:p>
    <w:p w:rsidR="00000000" w:rsidRPr="008352B1" w:rsidP="008352B1">
      <w:pPr>
        <w:pStyle w:val="Heading1"/>
      </w:pPr>
      <w:bookmarkStart w:id="5" w:name="O_186772"/>
      <w:bookmarkEnd w:id="5"/>
      <w:r w:rsidRPr="008352B1">
        <w:t>Pre-Requisites</w:t>
      </w:r>
    </w:p>
    <w:tbl>
      <w:tblPr>
        <w:tblW w:w="0" w:type="auto"/>
        <w:tblLayout w:type="fixed"/>
        <w:tblCellMar>
          <w:left w:w="62" w:type="dxa"/>
          <w:right w:w="62" w:type="dxa"/>
        </w:tblCellMar>
        <w:tblLook w:val="0000"/>
      </w:tblPr>
      <w:tblGrid>
        <w:gridCol w:w="2775"/>
        <w:gridCol w:w="1295"/>
        <w:gridCol w:w="4452"/>
      </w:tblGrid>
      <w:tr w:rsidTr="00D440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p>
        </w:tc>
      </w:tr>
      <w:tr w:rsidTr="00D440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p>
        </w:tc>
      </w:tr>
      <w:tr w:rsidTr="00D440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p>
        </w:tc>
      </w:tr>
    </w:tbl>
    <w:p w:rsidR="00D44095" w:rsidP="008352B1">
      <w:pPr>
        <w:pStyle w:val="BodyText"/>
      </w:pPr>
    </w:p>
    <w:p w:rsidR="00D44095" w:rsidP="008352B1">
      <w:pPr>
        <w:pStyle w:val="BodyText"/>
      </w:pPr>
    </w:p>
    <w:p w:rsidR="00000000" w:rsidRPr="008352B1" w:rsidP="008352B1">
      <w:pPr>
        <w:pStyle w:val="Heading1"/>
      </w:pPr>
      <w:bookmarkStart w:id="6" w:name="O_186771"/>
      <w:bookmarkEnd w:id="6"/>
      <w:r w:rsidRPr="008352B1">
        <w:t>Employability Skills Information</w:t>
      </w:r>
    </w:p>
    <w:tbl>
      <w:tblPr>
        <w:tblW w:w="0" w:type="auto"/>
        <w:tblLayout w:type="fixed"/>
        <w:tblCellMar>
          <w:left w:w="62" w:type="dxa"/>
          <w:right w:w="62" w:type="dxa"/>
        </w:tblCellMar>
        <w:tblLook w:val="0000"/>
      </w:tblPr>
      <w:tblGrid>
        <w:gridCol w:w="2802"/>
        <w:gridCol w:w="5720"/>
      </w:tblGrid>
      <w:tr w:rsidTr="00D440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r w:rsidRPr="008352B1">
              <w:t>This unit contains employability skills.</w:t>
            </w:r>
          </w:p>
        </w:tc>
      </w:tr>
    </w:tbl>
    <w:p w:rsidR="00D44095" w:rsidP="008352B1">
      <w:pPr>
        <w:pStyle w:val="BodyText"/>
      </w:pPr>
    </w:p>
    <w:p w:rsidR="00D44095" w:rsidP="008352B1">
      <w:pPr>
        <w:pStyle w:val="BodyText"/>
      </w:pPr>
    </w:p>
    <w:p w:rsidR="00000000" w:rsidRPr="008352B1" w:rsidP="008352B1">
      <w:pPr>
        <w:pStyle w:val="Heading1"/>
      </w:pPr>
      <w:bookmarkStart w:id="7" w:name="O_285707"/>
      <w:bookmarkEnd w:id="7"/>
      <w:r w:rsidRPr="008352B1">
        <w:t>Elements and Performance Criteria Pre-Content</w:t>
      </w:r>
    </w:p>
    <w:p w:rsidR="00000000" w:rsidRPr="008352B1" w:rsidP="008352B1">
      <w:pPr>
        <w:pStyle w:val="BodyText"/>
      </w:pPr>
      <w:r w:rsidRPr="008352B1">
        <w:t>Not Applicable</w:t>
      </w:r>
    </w:p>
    <w:p w:rsidR="00000000" w:rsidRPr="008352B1" w:rsidP="008352B1">
      <w:pPr>
        <w:pStyle w:val="AllowPageBreak"/>
      </w:pPr>
    </w:p>
    <w:p w:rsidR="00000000" w:rsidRPr="008352B1" w:rsidP="008352B1">
      <w:pPr>
        <w:pStyle w:val="Heading1"/>
      </w:pPr>
      <w:bookmarkStart w:id="8" w:name="O_232374"/>
      <w:bookmarkEnd w:id="8"/>
      <w:r w:rsidRPr="008352B1">
        <w:t>Elements and Performance Criteria</w:t>
      </w:r>
    </w:p>
    <w:tbl>
      <w:tblPr>
        <w:tblW w:w="0" w:type="auto"/>
        <w:tblLayout w:type="fixed"/>
        <w:tblCellMar>
          <w:left w:w="62" w:type="dxa"/>
          <w:right w:w="62" w:type="dxa"/>
        </w:tblCellMar>
        <w:tblLook w:val="0000"/>
      </w:tblPr>
      <w:tblGrid>
        <w:gridCol w:w="2569"/>
        <w:gridCol w:w="5953"/>
      </w:tblGrid>
      <w:tr w:rsidTr="00D44095">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r w:rsidRPr="008352B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PERFORMANCE CRITERIA</w:t>
            </w:r>
          </w:p>
        </w:tc>
      </w:tr>
      <w:tr w:rsidTr="00D4409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p>
        </w:tc>
      </w:tr>
      <w:tr w:rsidTr="00D4409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List"/>
              <w:rPr>
                <w:lang w:val="en-NZ"/>
              </w:rPr>
            </w:pPr>
            <w:r w:rsidRPr="008352B1">
              <w:t>1.</w:t>
            </w:r>
            <w:r w:rsidRPr="008352B1">
              <w:tab/>
              <w:t>Prepare for forage conservation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List2"/>
            </w:pPr>
            <w:r w:rsidRPr="008352B1">
              <w:t>1.1.</w:t>
            </w:r>
            <w:r w:rsidRPr="008352B1">
              <w:tab/>
              <w:t>Determine forage conservation options from the production plan.</w:t>
            </w:r>
          </w:p>
          <w:p w:rsidR="00000000" w:rsidRPr="008352B1" w:rsidP="008352B1">
            <w:pPr>
              <w:pStyle w:val="List2"/>
            </w:pPr>
            <w:r w:rsidRPr="008352B1">
              <w:t>1.2.</w:t>
            </w:r>
            <w:r w:rsidRPr="008352B1">
              <w:tab/>
              <w:t>Identify risk factors for spoilage in forage conservation such as fire, vermin and air in silage.</w:t>
            </w:r>
          </w:p>
          <w:p w:rsidR="00000000" w:rsidRPr="008352B1" w:rsidP="008352B1">
            <w:pPr>
              <w:pStyle w:val="List2"/>
            </w:pPr>
            <w:r w:rsidRPr="008352B1">
              <w:t>1.3.</w:t>
            </w:r>
            <w:r w:rsidRPr="008352B1">
              <w:tab/>
            </w:r>
            <w:r w:rsidRPr="008352B1">
              <w:t>Confirm that paddock conditions are suitable for forage production.</w:t>
            </w:r>
          </w:p>
          <w:p w:rsidR="00000000" w:rsidRPr="008352B1" w:rsidP="008352B1">
            <w:pPr>
              <w:pStyle w:val="List2"/>
            </w:pPr>
            <w:r w:rsidRPr="008352B1">
              <w:t>1.4.</w:t>
            </w:r>
            <w:r w:rsidRPr="008352B1">
              <w:tab/>
              <w:t>Prepare forage conservation machinery and equipment in accordance with manufacturer's specifications, Occupational Health and Safety (OHS) requirements and industry practice.</w:t>
            </w:r>
          </w:p>
          <w:p w:rsidR="00000000" w:rsidRPr="008352B1" w:rsidP="008352B1">
            <w:pPr>
              <w:pStyle w:val="List2"/>
            </w:pPr>
            <w:r w:rsidRPr="008352B1">
              <w:t>1.5.</w:t>
            </w:r>
            <w:r w:rsidRPr="008352B1">
              <w:tab/>
              <w:t>Ens</w:t>
            </w:r>
            <w:r w:rsidRPr="008352B1">
              <w:t>ure clear access to paddocks for harvesting and transport machinery.</w:t>
            </w:r>
          </w:p>
          <w:p w:rsidR="00000000" w:rsidP="008352B1">
            <w:pPr>
              <w:pStyle w:val="List2"/>
              <w:rPr>
                <w:lang w:val="en-NZ"/>
              </w:rPr>
            </w:pPr>
            <w:r w:rsidRPr="008352B1">
              <w:t>1.6.</w:t>
            </w:r>
            <w:r w:rsidRPr="008352B1">
              <w:tab/>
              <w:t>Prepare storage facility for selected forage conservation method.</w:t>
            </w:r>
          </w:p>
        </w:tc>
      </w:tr>
      <w:tr w:rsidTr="00D4409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List"/>
              <w:rPr>
                <w:lang w:val="en-NZ"/>
              </w:rPr>
            </w:pPr>
            <w:r w:rsidRPr="008352B1">
              <w:t>2.</w:t>
            </w:r>
            <w:r w:rsidRPr="008352B1">
              <w:tab/>
              <w:t>Prepare paddocks for forage conservation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List2"/>
            </w:pPr>
            <w:r w:rsidRPr="008352B1">
              <w:t>2.1.</w:t>
            </w:r>
            <w:r w:rsidRPr="008352B1">
              <w:tab/>
              <w:t>Close paddock to stock access at appropriate time.</w:t>
            </w:r>
          </w:p>
          <w:p w:rsidR="00000000" w:rsidRPr="008352B1" w:rsidP="008352B1">
            <w:pPr>
              <w:pStyle w:val="List2"/>
            </w:pPr>
            <w:r w:rsidRPr="008352B1">
              <w:t>2.2.</w:t>
            </w:r>
            <w:r w:rsidRPr="008352B1">
              <w:tab/>
              <w:t xml:space="preserve">Report on </w:t>
            </w:r>
            <w:r w:rsidRPr="008352B1">
              <w:t>the growth stage of the crop for harvest.</w:t>
            </w:r>
          </w:p>
          <w:p w:rsidR="00000000" w:rsidP="008352B1">
            <w:pPr>
              <w:pStyle w:val="List2"/>
              <w:rPr>
                <w:lang w:val="en-NZ"/>
              </w:rPr>
            </w:pPr>
            <w:r w:rsidRPr="008352B1">
              <w:t>2.3.</w:t>
            </w:r>
            <w:r w:rsidRPr="008352B1">
              <w:tab/>
              <w:t>Control pests, weeds and diseases to maintain forage bulk and quality.</w:t>
            </w:r>
          </w:p>
        </w:tc>
      </w:tr>
      <w:tr w:rsidTr="00D4409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List"/>
              <w:rPr>
                <w:lang w:val="en-NZ"/>
              </w:rPr>
            </w:pPr>
            <w:r w:rsidRPr="008352B1">
              <w:t>3.</w:t>
            </w:r>
            <w:r w:rsidRPr="008352B1">
              <w:tab/>
              <w:t>Make forage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List2"/>
            </w:pPr>
            <w:r w:rsidRPr="008352B1">
              <w:t>3.1.</w:t>
            </w:r>
            <w:r w:rsidRPr="008352B1">
              <w:tab/>
              <w:t>Identify safety hazards and implement OHS procedures for forage conservation.</w:t>
            </w:r>
          </w:p>
          <w:p w:rsidR="00000000" w:rsidRPr="008352B1" w:rsidP="008352B1">
            <w:pPr>
              <w:pStyle w:val="List2"/>
            </w:pPr>
            <w:r w:rsidRPr="008352B1">
              <w:t>3.2.</w:t>
            </w:r>
            <w:r w:rsidRPr="008352B1">
              <w:tab/>
              <w:t>Monitor weather conditions to dete</w:t>
            </w:r>
            <w:r w:rsidRPr="008352B1">
              <w:t>rmine optimum time for harvest and to ensure quality.</w:t>
            </w:r>
          </w:p>
          <w:p w:rsidR="00000000" w:rsidRPr="008352B1" w:rsidP="008352B1">
            <w:pPr>
              <w:pStyle w:val="List2"/>
            </w:pPr>
            <w:r w:rsidRPr="008352B1">
              <w:t>3.3.</w:t>
            </w:r>
            <w:r w:rsidRPr="008352B1">
              <w:tab/>
              <w:t>Identify dry matter target and assess dry matter content of forage material for the forage operation.</w:t>
            </w:r>
          </w:p>
          <w:p w:rsidR="00000000" w:rsidRPr="008352B1" w:rsidP="008352B1">
            <w:pPr>
              <w:pStyle w:val="List2"/>
            </w:pPr>
            <w:r w:rsidRPr="008352B1">
              <w:t>3.4.</w:t>
            </w:r>
            <w:r w:rsidRPr="008352B1">
              <w:tab/>
            </w:r>
            <w:r w:rsidRPr="008352B1">
              <w:t>Mow, condition, tedder and/or rake swaths depending on weather conditions and forage drying targets.</w:t>
            </w:r>
          </w:p>
          <w:p w:rsidR="00000000" w:rsidRPr="008352B1" w:rsidP="008352B1">
            <w:pPr>
              <w:pStyle w:val="List2"/>
            </w:pPr>
            <w:r w:rsidRPr="008352B1">
              <w:t>3.5.</w:t>
            </w:r>
            <w:r w:rsidRPr="008352B1">
              <w:tab/>
              <w:t>Conduct harvesting activities in a safe, controlled and efficient manner.</w:t>
            </w:r>
          </w:p>
          <w:p w:rsidR="00000000" w:rsidRPr="008352B1" w:rsidP="008352B1">
            <w:pPr>
              <w:pStyle w:val="List2"/>
            </w:pPr>
            <w:r w:rsidRPr="008352B1">
              <w:t>3.6.</w:t>
            </w:r>
            <w:r w:rsidRPr="008352B1">
              <w:tab/>
              <w:t>Check equipment during harvesting operations regularly for wear and dam</w:t>
            </w:r>
            <w:r w:rsidRPr="008352B1">
              <w:t>age.</w:t>
            </w:r>
          </w:p>
          <w:p w:rsidR="00000000" w:rsidRPr="008352B1" w:rsidP="008352B1">
            <w:pPr>
              <w:pStyle w:val="List2"/>
            </w:pPr>
            <w:r w:rsidRPr="008352B1">
              <w:t>3.7.</w:t>
            </w:r>
            <w:r w:rsidRPr="008352B1">
              <w:tab/>
              <w:t>Bale, wrap, compact, seal or store forage in accordance with storage plan.</w:t>
            </w:r>
          </w:p>
          <w:p w:rsidR="00000000" w:rsidRPr="008352B1" w:rsidP="008352B1">
            <w:pPr>
              <w:pStyle w:val="List2"/>
            </w:pPr>
            <w:r w:rsidRPr="008352B1">
              <w:t>3.8.</w:t>
            </w:r>
            <w:r w:rsidRPr="008352B1">
              <w:tab/>
              <w:t>Load, transport, and store/compact (if required) forage in accordance with OHS and quality requirements.</w:t>
            </w:r>
          </w:p>
          <w:p w:rsidR="00000000" w:rsidP="008352B1">
            <w:pPr>
              <w:pStyle w:val="List2"/>
              <w:rPr>
                <w:lang w:val="en-NZ"/>
              </w:rPr>
            </w:pPr>
            <w:r w:rsidRPr="008352B1">
              <w:t>3.9.</w:t>
            </w:r>
            <w:r w:rsidRPr="008352B1">
              <w:tab/>
              <w:t>Store forage so as to minimise risk of spoilage and comb</w:t>
            </w:r>
            <w:r w:rsidRPr="008352B1">
              <w:t>ustion.</w:t>
            </w:r>
          </w:p>
        </w:tc>
      </w:tr>
      <w:tr w:rsidTr="00D4409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List"/>
              <w:rPr>
                <w:lang w:val="en-NZ"/>
              </w:rPr>
            </w:pPr>
            <w:r w:rsidRPr="008352B1">
              <w:t>4.</w:t>
            </w:r>
            <w:r w:rsidRPr="008352B1">
              <w:tab/>
              <w:t>Complete operations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List2"/>
            </w:pPr>
            <w:r w:rsidRPr="008352B1">
              <w:t>4.1.</w:t>
            </w:r>
            <w:r w:rsidRPr="008352B1">
              <w:tab/>
              <w:t>Complete records in accordance with quality assurance requirements and industry practice.</w:t>
            </w:r>
          </w:p>
          <w:p w:rsidR="00000000" w:rsidRPr="008352B1" w:rsidP="008352B1">
            <w:pPr>
              <w:pStyle w:val="List2"/>
            </w:pPr>
            <w:r w:rsidRPr="008352B1">
              <w:t>4.2.</w:t>
            </w:r>
            <w:r w:rsidRPr="008352B1">
              <w:tab/>
              <w:t>Dispose of all waste and debris to minimise environmental impacts.</w:t>
            </w:r>
          </w:p>
          <w:p w:rsidR="00000000" w:rsidRPr="008352B1" w:rsidP="008352B1">
            <w:pPr>
              <w:pStyle w:val="List2"/>
            </w:pPr>
            <w:r w:rsidRPr="008352B1">
              <w:t>4.3.</w:t>
            </w:r>
            <w:r w:rsidRPr="008352B1">
              <w:tab/>
              <w:t xml:space="preserve">Clean and service machinery and ancillary equipment </w:t>
            </w:r>
            <w:r w:rsidRPr="008352B1">
              <w:t>in accordance with manufacturer's specifications, OHS requirements and industry practice.</w:t>
            </w:r>
          </w:p>
          <w:p w:rsidR="00000000" w:rsidRPr="008352B1" w:rsidP="008352B1">
            <w:pPr>
              <w:pStyle w:val="List2"/>
            </w:pPr>
            <w:r w:rsidRPr="008352B1">
              <w:t>4.4.</w:t>
            </w:r>
            <w:r w:rsidRPr="008352B1">
              <w:tab/>
              <w:t>Test or sample stored forage for quality.</w:t>
            </w:r>
          </w:p>
          <w:p w:rsidR="00000000" w:rsidRPr="008352B1" w:rsidP="008352B1">
            <w:pPr>
              <w:pStyle w:val="List2"/>
            </w:pPr>
            <w:r w:rsidRPr="008352B1">
              <w:t>4.5.</w:t>
            </w:r>
            <w:r w:rsidRPr="008352B1">
              <w:tab/>
              <w:t>Report on environmental impacts of forage conservation activities such as effluent run off.</w:t>
            </w:r>
          </w:p>
        </w:tc>
      </w:tr>
    </w:tbl>
    <w:p w:rsidR="00D44095" w:rsidP="008352B1">
      <w:pPr>
        <w:pStyle w:val="BodyText"/>
      </w:pPr>
    </w:p>
    <w:p w:rsidR="00D44095" w:rsidP="008352B1">
      <w:pPr>
        <w:pStyle w:val="BodyText"/>
      </w:pPr>
    </w:p>
    <w:p w:rsidR="00000000" w:rsidRPr="008352B1" w:rsidP="008352B1">
      <w:pPr>
        <w:pStyle w:val="Heading1"/>
      </w:pPr>
      <w:bookmarkStart w:id="9" w:name="O_256324"/>
      <w:bookmarkEnd w:id="9"/>
      <w:r w:rsidRPr="008352B1">
        <w:t>Required Skills and Knowledge</w:t>
      </w:r>
    </w:p>
    <w:tbl>
      <w:tblPr>
        <w:tblW w:w="0" w:type="auto"/>
        <w:tblLayout w:type="fixed"/>
        <w:tblCellMar>
          <w:left w:w="62" w:type="dxa"/>
          <w:right w:w="62" w:type="dxa"/>
        </w:tblCellMar>
        <w:tblLook w:val="0000"/>
      </w:tblPr>
      <w:tblGrid>
        <w:gridCol w:w="8522"/>
      </w:tblGrid>
      <w:tr w:rsidTr="00D440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REQUIRED SKILLS AND KNOWLEDGE</w:t>
            </w:r>
          </w:p>
        </w:tc>
      </w:tr>
      <w:tr w:rsidTr="00D440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t>This section describes the skills and knowledge required for this unit.</w:t>
            </w:r>
          </w:p>
        </w:tc>
      </w:tr>
      <w:tr w:rsidTr="00D44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Required skills</w:t>
            </w:r>
          </w:p>
        </w:tc>
      </w:tr>
      <w:tr w:rsidTr="00D44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ListBullet"/>
            </w:pPr>
            <w:r w:rsidRPr="008352B1">
              <w:t>interpret and implement forage conservation requirements</w:t>
            </w:r>
          </w:p>
          <w:p w:rsidR="00000000" w:rsidRPr="008352B1" w:rsidP="008352B1">
            <w:pPr>
              <w:pStyle w:val="ListBullet"/>
            </w:pPr>
            <w:r w:rsidRPr="008352B1">
              <w:t>operate and maintain forage harvesting equipment</w:t>
            </w:r>
          </w:p>
          <w:p w:rsidR="00000000" w:rsidRPr="008352B1" w:rsidP="008352B1">
            <w:pPr>
              <w:pStyle w:val="ListBullet"/>
            </w:pPr>
            <w:r w:rsidRPr="008352B1">
              <w:t>assess risks and implement OHS procedures for forage conservation</w:t>
            </w:r>
          </w:p>
          <w:p w:rsidR="00000000" w:rsidRPr="008352B1" w:rsidP="008352B1">
            <w:pPr>
              <w:pStyle w:val="ListBullet"/>
            </w:pPr>
            <w:r w:rsidRPr="008352B1">
              <w:t>perform harvesting operations</w:t>
            </w:r>
          </w:p>
          <w:p w:rsidR="00000000" w:rsidRPr="008352B1" w:rsidP="008352B1">
            <w:pPr>
              <w:pStyle w:val="ListBullet"/>
            </w:pPr>
            <w:r w:rsidRPr="008352B1">
              <w:t>use literacy skills to read, interpret and follow organisational policies and procedures, follow sequenced writ</w:t>
            </w:r>
            <w:r w:rsidRPr="008352B1">
              <w:t>ten instructions, record accurately and legible information collected and select and apply procedures for a range of tasks</w:t>
            </w:r>
          </w:p>
          <w:p w:rsidR="00000000" w:rsidRPr="008352B1" w:rsidP="008352B1">
            <w:pPr>
              <w:pStyle w:val="ListBullet"/>
            </w:pPr>
            <w:r w:rsidRPr="008352B1">
              <w:t>use oral communication skills/language competence to fulfil the job role as specified by the organisation, including questioning tech</w:t>
            </w:r>
            <w:r w:rsidRPr="008352B1">
              <w:t>niques, active listening, clarifying information and consulting with supervisors as required</w:t>
            </w:r>
          </w:p>
          <w:p w:rsidR="00000000" w:rsidRPr="008352B1" w:rsidP="008352B1">
            <w:pPr>
              <w:pStyle w:val="ListBullet"/>
            </w:pPr>
            <w:r w:rsidRPr="008352B1">
              <w:t>use numeracy skills to estimate, calculate and record routine workplace measures</w:t>
            </w:r>
          </w:p>
          <w:p w:rsidR="00000000" w:rsidP="008352B1">
            <w:pPr>
              <w:pStyle w:val="ListBullet"/>
              <w:rPr>
                <w:lang w:val="en-NZ"/>
              </w:rPr>
            </w:pPr>
            <w:r w:rsidRPr="008352B1">
              <w:t>use interpersonal skills to work with and relate to people from a range of cultural, social and religious backgrounds and with a range of physical and mental abilities.</w:t>
            </w:r>
          </w:p>
        </w:tc>
      </w:tr>
      <w:tr w:rsidTr="00D44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Required knowledge</w:t>
            </w:r>
          </w:p>
        </w:tc>
      </w:tr>
      <w:tr w:rsidTr="00D44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ListBullet"/>
            </w:pPr>
            <w:r w:rsidRPr="008352B1">
              <w:t>silage and hay conservation systems and methods</w:t>
            </w:r>
          </w:p>
          <w:p w:rsidR="00000000" w:rsidRPr="008352B1" w:rsidP="008352B1">
            <w:pPr>
              <w:pStyle w:val="ListBullet"/>
            </w:pPr>
            <w:r w:rsidRPr="008352B1">
              <w:t>factors affecting</w:t>
            </w:r>
            <w:r w:rsidRPr="008352B1">
              <w:t xml:space="preserve"> the quality of silage and hay</w:t>
            </w:r>
          </w:p>
          <w:p w:rsidR="00000000" w:rsidRPr="008352B1" w:rsidP="008352B1">
            <w:pPr>
              <w:pStyle w:val="ListBullet"/>
            </w:pPr>
            <w:r w:rsidRPr="008352B1">
              <w:t>dry matter content, quality and hygiene requirements</w:t>
            </w:r>
          </w:p>
          <w:p w:rsidR="00000000" w:rsidRPr="008352B1" w:rsidP="008352B1">
            <w:pPr>
              <w:pStyle w:val="ListBullet"/>
            </w:pPr>
            <w:r w:rsidRPr="008352B1">
              <w:t>range and functions of silage and haymaking machinery and equipment</w:t>
            </w:r>
          </w:p>
          <w:p w:rsidR="00000000" w:rsidRPr="008352B1" w:rsidP="008352B1">
            <w:pPr>
              <w:pStyle w:val="ListBullet"/>
            </w:pPr>
            <w:r w:rsidRPr="008352B1">
              <w:t>common weeds, pests and diseases associated with crops and pastures</w:t>
            </w:r>
          </w:p>
          <w:p w:rsidR="00000000" w:rsidRPr="008352B1" w:rsidP="008352B1">
            <w:pPr>
              <w:pStyle w:val="ListBullet"/>
            </w:pPr>
            <w:r w:rsidRPr="008352B1">
              <w:t>types and application of personal pr</w:t>
            </w:r>
            <w:r w:rsidRPr="008352B1">
              <w:t>otective equipment</w:t>
            </w:r>
          </w:p>
          <w:p w:rsidR="00000000" w:rsidRPr="008352B1" w:rsidP="008352B1">
            <w:pPr>
              <w:pStyle w:val="ListBullet"/>
            </w:pPr>
            <w:r w:rsidRPr="008352B1">
              <w:t>legislation and regulations including licensing requirements in relation to forage operations</w:t>
            </w:r>
          </w:p>
          <w:p w:rsidR="00000000" w:rsidRPr="008352B1" w:rsidP="008352B1">
            <w:pPr>
              <w:pStyle w:val="ListBullet"/>
            </w:pPr>
            <w:r w:rsidRPr="008352B1">
              <w:t>risk factors including animal health and weather</w:t>
            </w:r>
          </w:p>
          <w:p w:rsidR="00000000" w:rsidRPr="008352B1" w:rsidP="008352B1">
            <w:pPr>
              <w:pStyle w:val="ListBullet"/>
            </w:pPr>
            <w:r w:rsidRPr="008352B1">
              <w:t>environmental risks and impacts of forage conservation.</w:t>
            </w:r>
          </w:p>
        </w:tc>
      </w:tr>
    </w:tbl>
    <w:p w:rsidR="00D44095" w:rsidP="008352B1">
      <w:pPr>
        <w:pStyle w:val="BodyText"/>
      </w:pPr>
    </w:p>
    <w:p w:rsidR="00D44095" w:rsidP="008352B1">
      <w:pPr>
        <w:pStyle w:val="BodyText"/>
      </w:pPr>
    </w:p>
    <w:p w:rsidR="00000000" w:rsidRPr="008352B1" w:rsidP="008352B1">
      <w:pPr>
        <w:pStyle w:val="AllowPageBreak"/>
      </w:pPr>
    </w:p>
    <w:p w:rsidR="00000000" w:rsidRPr="008352B1" w:rsidP="008352B1">
      <w:pPr>
        <w:pStyle w:val="Heading1"/>
      </w:pPr>
      <w:bookmarkStart w:id="10" w:name="O_240358"/>
      <w:bookmarkEnd w:id="10"/>
      <w:r w:rsidRPr="008352B1">
        <w:t>Evidence Guide</w:t>
      </w:r>
    </w:p>
    <w:tbl>
      <w:tblPr>
        <w:tblW w:w="9570" w:type="dxa"/>
        <w:tblLayout w:type="fixed"/>
        <w:tblCellMar>
          <w:left w:w="62" w:type="dxa"/>
          <w:right w:w="62" w:type="dxa"/>
        </w:tblCellMar>
        <w:tblLook w:val="0000"/>
      </w:tblPr>
      <w:tblGrid>
        <w:gridCol w:w="3908"/>
        <w:gridCol w:w="5662"/>
      </w:tblGrid>
      <w:tr w:rsidTr="00D440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EVIDENCE GUIDE</w:t>
            </w:r>
          </w:p>
        </w:tc>
      </w:tr>
      <w:tr w:rsidTr="00D440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t>The evidence guide provides advice on assessment and must be read in conjunction with the performance criteria, required skills and knowledge, range statement and the Assessment Guidelines for the Training Package.</w:t>
            </w:r>
          </w:p>
        </w:tc>
      </w:tr>
      <w:tr w:rsidTr="00D44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p>
        </w:tc>
      </w:tr>
      <w:tr w:rsidTr="00D44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r w:rsidRPr="008352B1">
              <w:t xml:space="preserve">The evidence required to demonstrate competency in this unit must be relevant to workplace operations and satisfy holistically all of the </w:t>
            </w:r>
            <w:r w:rsidRPr="008352B1">
              <w:t xml:space="preserve">requirements of the performance criteria and required skills and knowledge and include achievement of the following: </w:t>
            </w:r>
          </w:p>
          <w:p w:rsidR="00000000" w:rsidRPr="008352B1" w:rsidP="008352B1">
            <w:pPr>
              <w:pStyle w:val="ListBullet"/>
            </w:pPr>
            <w:r w:rsidRPr="008352B1">
              <w:t xml:space="preserve">prepare paddocks for forage conservation </w:t>
            </w:r>
          </w:p>
          <w:p w:rsidR="00000000" w:rsidRPr="008352B1" w:rsidP="008352B1">
            <w:pPr>
              <w:pStyle w:val="ListBullet"/>
            </w:pPr>
            <w:r w:rsidRPr="008352B1">
              <w:t>apply forage conservation methods</w:t>
            </w:r>
          </w:p>
          <w:p w:rsidR="00000000" w:rsidRPr="008352B1" w:rsidP="008352B1">
            <w:pPr>
              <w:pStyle w:val="ListBullet"/>
            </w:pPr>
            <w:r w:rsidRPr="008352B1">
              <w:t xml:space="preserve">harvest, prepare and store forage </w:t>
            </w:r>
          </w:p>
          <w:p w:rsidR="00000000" w:rsidP="008352B1">
            <w:pPr>
              <w:pStyle w:val="ListBullet"/>
              <w:rPr>
                <w:lang w:val="en-NZ"/>
              </w:rPr>
            </w:pPr>
            <w:r w:rsidRPr="008352B1">
              <w:t>record work activities.</w:t>
            </w:r>
          </w:p>
        </w:tc>
      </w:tr>
      <w:tr w:rsidTr="00D44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r w:rsidRPr="008352B1">
              <w:t>Competency requires the application of work practices under work conditions.  Selection and use of resources for some worksites may differ due to the regional or enterprise circumstances.</w:t>
            </w:r>
          </w:p>
        </w:tc>
      </w:tr>
    </w:tbl>
    <w:p w:rsidR="00D44095" w:rsidP="008352B1">
      <w:pPr>
        <w:pStyle w:val="BodyText"/>
      </w:pPr>
    </w:p>
    <w:p w:rsidR="00D44095" w:rsidP="008352B1">
      <w:pPr>
        <w:pStyle w:val="BodyText"/>
      </w:pPr>
    </w:p>
    <w:p w:rsidR="00000000" w:rsidRPr="008352B1" w:rsidP="008352B1">
      <w:pPr>
        <w:pStyle w:val="Heading1"/>
      </w:pPr>
      <w:bookmarkStart w:id="11" w:name="O_248341"/>
      <w:bookmarkEnd w:id="11"/>
      <w:r w:rsidRPr="008352B1">
        <w:t>Range Statement</w:t>
      </w:r>
    </w:p>
    <w:tbl>
      <w:tblPr>
        <w:tblW w:w="0" w:type="auto"/>
        <w:tblLayout w:type="fixed"/>
        <w:tblCellMar>
          <w:left w:w="62" w:type="dxa"/>
          <w:right w:w="62" w:type="dxa"/>
        </w:tblCellMar>
        <w:tblLook w:val="0000"/>
      </w:tblPr>
      <w:tblGrid>
        <w:gridCol w:w="3526"/>
        <w:gridCol w:w="4996"/>
      </w:tblGrid>
      <w:tr w:rsidTr="00D440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RANGE STATEMENT</w:t>
            </w:r>
          </w:p>
        </w:tc>
      </w:tr>
      <w:tr w:rsidTr="00D440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t>The range statement relates to the unit of competency as a whole.</w:t>
            </w:r>
          </w:p>
        </w:tc>
      </w:tr>
      <w:tr w:rsidTr="00D4409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t>Conservation methods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ListBullet"/>
            </w:pPr>
            <w:r w:rsidRPr="008352B1">
              <w:t>hay</w:t>
            </w:r>
          </w:p>
          <w:p w:rsidR="00000000" w:rsidRPr="008352B1" w:rsidP="008352B1">
            <w:pPr>
              <w:pStyle w:val="ListBullet"/>
            </w:pPr>
            <w:r w:rsidRPr="008352B1">
              <w:t>silage</w:t>
            </w:r>
          </w:p>
          <w:p w:rsidR="00000000" w:rsidRPr="008352B1" w:rsidP="008352B1">
            <w:pPr>
              <w:pStyle w:val="ListBullet"/>
            </w:pPr>
            <w:r w:rsidRPr="008352B1">
              <w:t>haylage</w:t>
            </w:r>
          </w:p>
          <w:p w:rsidR="00000000" w:rsidP="008352B1">
            <w:pPr>
              <w:pStyle w:val="ListBullet"/>
              <w:rPr>
                <w:lang w:val="en-NZ"/>
              </w:rPr>
            </w:pPr>
            <w:r w:rsidRPr="008352B1">
              <w:t>green chop.</w:t>
            </w:r>
          </w:p>
        </w:tc>
      </w:tr>
      <w:tr w:rsidTr="00D4409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t xml:space="preserve">What safety hazards may be relevant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ListBullet"/>
            </w:pPr>
            <w:r w:rsidRPr="008352B1">
              <w:t>risk of fire from moisture content  creating excessive temperature of hay stacks</w:t>
            </w:r>
          </w:p>
          <w:p w:rsidR="00000000" w:rsidRPr="008352B1" w:rsidP="008352B1">
            <w:pPr>
              <w:pStyle w:val="ListBullet"/>
            </w:pPr>
            <w:r w:rsidRPr="008352B1">
              <w:t>overhead powerlines</w:t>
            </w:r>
          </w:p>
          <w:p w:rsidR="00000000" w:rsidRPr="008352B1" w:rsidP="008352B1">
            <w:pPr>
              <w:pStyle w:val="ListBullet"/>
            </w:pPr>
            <w:r w:rsidRPr="008352B1">
              <w:t>exposure to noise and dust.</w:t>
            </w:r>
          </w:p>
        </w:tc>
      </w:tr>
    </w:tbl>
    <w:p w:rsidR="00D44095" w:rsidP="008352B1">
      <w:pPr>
        <w:pStyle w:val="BodyText"/>
      </w:pPr>
    </w:p>
    <w:p w:rsidR="00D44095" w:rsidP="008352B1">
      <w:pPr>
        <w:pStyle w:val="BodyText"/>
      </w:pPr>
    </w:p>
    <w:p w:rsidR="00000000" w:rsidRPr="008352B1" w:rsidP="008352B1">
      <w:pPr>
        <w:pStyle w:val="Heading1"/>
      </w:pPr>
      <w:bookmarkStart w:id="12" w:name="O_186776"/>
      <w:bookmarkEnd w:id="12"/>
      <w:r w:rsidRPr="008352B1">
        <w:t>Unit Sector(s)</w:t>
      </w:r>
    </w:p>
    <w:tbl>
      <w:tblPr>
        <w:tblW w:w="0" w:type="auto"/>
        <w:tblLayout w:type="fixed"/>
        <w:tblCellMar>
          <w:left w:w="62" w:type="dxa"/>
          <w:right w:w="62" w:type="dxa"/>
        </w:tblCellMar>
        <w:tblLook w:val="0000"/>
      </w:tblPr>
      <w:tblGrid>
        <w:gridCol w:w="2623"/>
        <w:gridCol w:w="5899"/>
      </w:tblGrid>
      <w:tr w:rsidTr="00D44095">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r w:rsidRPr="008352B1">
              <w:t>Broad acre cropping</w:t>
            </w:r>
          </w:p>
        </w:tc>
      </w:tr>
    </w:tbl>
    <w:p w:rsidR="00D44095" w:rsidP="008352B1">
      <w:pPr>
        <w:pStyle w:val="BodyText"/>
      </w:pPr>
    </w:p>
    <w:p w:rsidR="00D44095" w:rsidP="008352B1">
      <w:pPr>
        <w:pStyle w:val="BodyText"/>
      </w:pPr>
    </w:p>
    <w:p w:rsidR="00000000" w:rsidRPr="008352B1" w:rsidP="008352B1">
      <w:pPr>
        <w:pStyle w:val="Heading1"/>
      </w:pPr>
      <w:bookmarkStart w:id="13" w:name="O_186773"/>
      <w:bookmarkEnd w:id="13"/>
      <w:r w:rsidRPr="008352B1">
        <w:t>Co-requisite units</w:t>
      </w:r>
    </w:p>
    <w:tbl>
      <w:tblPr>
        <w:tblW w:w="0" w:type="auto"/>
        <w:tblLayout w:type="fixed"/>
        <w:tblCellMar>
          <w:left w:w="62" w:type="dxa"/>
          <w:right w:w="62" w:type="dxa"/>
        </w:tblCellMar>
        <w:tblLook w:val="0000"/>
      </w:tblPr>
      <w:tblGrid>
        <w:gridCol w:w="2641"/>
        <w:gridCol w:w="1322"/>
        <w:gridCol w:w="4559"/>
      </w:tblGrid>
      <w:tr w:rsidTr="00D440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p>
        </w:tc>
      </w:tr>
      <w:tr w:rsidTr="00D440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p>
        </w:tc>
      </w:tr>
      <w:tr w:rsidTr="00D440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p>
        </w:tc>
      </w:tr>
    </w:tbl>
    <w:p w:rsidR="00D44095" w:rsidP="008352B1">
      <w:pPr>
        <w:pStyle w:val="BodyText"/>
      </w:pPr>
    </w:p>
    <w:p w:rsidR="00D44095" w:rsidP="008352B1">
      <w:pPr>
        <w:pStyle w:val="BodyText"/>
      </w:pPr>
    </w:p>
    <w:p w:rsidR="00000000" w:rsidRPr="008352B1" w:rsidP="008352B1">
      <w:pPr>
        <w:pStyle w:val="Heading1"/>
      </w:pPr>
      <w:bookmarkStart w:id="14" w:name="O_186775"/>
      <w:bookmarkEnd w:id="14"/>
      <w:r w:rsidRPr="008352B1">
        <w:t>Competency field</w:t>
      </w:r>
    </w:p>
    <w:tbl>
      <w:tblPr>
        <w:tblW w:w="0" w:type="auto"/>
        <w:tblLayout w:type="fixed"/>
        <w:tblCellMar>
          <w:left w:w="62" w:type="dxa"/>
          <w:right w:w="62" w:type="dxa"/>
        </w:tblCellMar>
        <w:tblLook w:val="0000"/>
      </w:tblPr>
      <w:tblGrid>
        <w:gridCol w:w="2784"/>
        <w:gridCol w:w="5738"/>
      </w:tblGrid>
      <w:tr w:rsidTr="00D4409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2B1">
            <w:pPr>
              <w:pStyle w:val="BodyText"/>
              <w:rPr>
                <w:lang w:val="en-NZ"/>
              </w:rPr>
            </w:pPr>
            <w:r w:rsidRPr="008352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2B1" w:rsidP="008352B1">
            <w:pPr>
              <w:pStyle w:val="BodyText"/>
            </w:pPr>
          </w:p>
        </w:tc>
      </w:tr>
    </w:tbl>
    <w:p w:rsidR="00D44095" w:rsidP="008352B1">
      <w:pPr>
        <w:pStyle w:val="BodyText"/>
      </w:pPr>
    </w:p>
    <w:p w:rsidR="00D44095" w:rsidP="008352B1">
      <w:pPr>
        <w:pStyle w:val="BodyText"/>
      </w:pPr>
    </w:p>
    <w:p w:rsidR="00000000" w:rsidRPr="008352B1" w:rsidP="008352B1"/>
    <w:sectPr w:rsidSect="008352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095" w:rsidP="00D44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95" w:rsidP="00835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4095" w:rsidP="008352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4095" w:rsidP="008352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095" w:rsidP="00D4409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95" w:rsidP="008352B1">
    <w:pPr>
      <w:pStyle w:val="Header"/>
      <w:framePr w:wrap="around"/>
    </w:pPr>
    <w:r>
      <w:fldChar w:fldCharType="begin"/>
    </w:r>
    <w:r>
      <w:instrText xml:space="preserve"> TITLE   \* MERGEFORMAT </w:instrText>
    </w:r>
    <w:r>
      <w:fldChar w:fldCharType="separate"/>
    </w:r>
    <w:r>
      <w:t>AHCBAC301A Conserve forage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4095" w:rsidP="008352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423A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C647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2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52B1"/>
    <w:pPr>
      <w:spacing w:before="360" w:after="60"/>
      <w:outlineLvl w:val="0"/>
    </w:pPr>
    <w:rPr>
      <w:sz w:val="32"/>
    </w:rPr>
  </w:style>
  <w:style w:type="paragraph" w:styleId="Heading2">
    <w:name w:val="heading 2"/>
    <w:basedOn w:val="HeadingBase"/>
    <w:next w:val="BodyText"/>
    <w:link w:val="Heading2Char"/>
    <w:qFormat/>
    <w:rsid w:val="008352B1"/>
    <w:pPr>
      <w:keepLines/>
      <w:spacing w:before="240" w:after="120"/>
      <w:outlineLvl w:val="1"/>
    </w:pPr>
    <w:rPr>
      <w:sz w:val="28"/>
      <w:szCs w:val="40"/>
    </w:rPr>
  </w:style>
  <w:style w:type="paragraph" w:styleId="Heading3">
    <w:name w:val="heading 3"/>
    <w:basedOn w:val="HeadingBase"/>
    <w:next w:val="BodyText"/>
    <w:link w:val="Heading3Char"/>
    <w:qFormat/>
    <w:rsid w:val="008352B1"/>
    <w:pPr>
      <w:spacing w:before="180" w:after="120"/>
      <w:outlineLvl w:val="2"/>
    </w:pPr>
    <w:rPr>
      <w:spacing w:val="-10"/>
      <w:kern w:val="32"/>
    </w:rPr>
  </w:style>
  <w:style w:type="paragraph" w:styleId="Heading4">
    <w:name w:val="heading 4"/>
    <w:basedOn w:val="HeadingBase"/>
    <w:next w:val="BodyText"/>
    <w:link w:val="Heading4Char"/>
    <w:qFormat/>
    <w:rsid w:val="008352B1"/>
    <w:pPr>
      <w:spacing w:before="160" w:after="120"/>
      <w:outlineLvl w:val="3"/>
    </w:pPr>
    <w:rPr>
      <w:sz w:val="22"/>
    </w:rPr>
  </w:style>
  <w:style w:type="paragraph" w:styleId="Heading5">
    <w:name w:val="heading 5"/>
    <w:basedOn w:val="HeadingBase"/>
    <w:next w:val="Normal"/>
    <w:link w:val="Heading5Char"/>
    <w:qFormat/>
    <w:rsid w:val="008352B1"/>
    <w:pPr>
      <w:spacing w:before="80"/>
      <w:outlineLvl w:val="4"/>
    </w:pPr>
    <w:rPr>
      <w:color w:val="918585"/>
      <w:sz w:val="20"/>
    </w:rPr>
  </w:style>
  <w:style w:type="paragraph" w:styleId="Heading6">
    <w:name w:val="heading 6"/>
    <w:basedOn w:val="HeadingBase"/>
    <w:next w:val="Normal"/>
    <w:link w:val="Heading6Char"/>
    <w:qFormat/>
    <w:rsid w:val="008352B1"/>
    <w:pPr>
      <w:spacing w:before="60"/>
      <w:outlineLvl w:val="5"/>
    </w:pPr>
    <w:rPr>
      <w:color w:val="918585"/>
      <w:sz w:val="20"/>
    </w:rPr>
  </w:style>
  <w:style w:type="paragraph" w:styleId="Heading7">
    <w:name w:val="heading 7"/>
    <w:basedOn w:val="Normal"/>
    <w:next w:val="Normal"/>
    <w:link w:val="Heading7Char"/>
    <w:qFormat/>
    <w:rsid w:val="008352B1"/>
    <w:pPr>
      <w:ind w:left="720"/>
      <w:outlineLvl w:val="6"/>
    </w:pPr>
    <w:rPr>
      <w:i/>
    </w:rPr>
  </w:style>
  <w:style w:type="paragraph" w:styleId="Heading8">
    <w:name w:val="heading 8"/>
    <w:basedOn w:val="Normal"/>
    <w:next w:val="Normal"/>
    <w:link w:val="Heading8Char"/>
    <w:qFormat/>
    <w:rsid w:val="008352B1"/>
    <w:pPr>
      <w:ind w:left="720"/>
      <w:outlineLvl w:val="7"/>
    </w:pPr>
    <w:rPr>
      <w:i/>
    </w:rPr>
  </w:style>
  <w:style w:type="paragraph" w:styleId="Heading9">
    <w:name w:val="heading 9"/>
    <w:basedOn w:val="Normal"/>
    <w:next w:val="Normal"/>
    <w:link w:val="Heading9Char"/>
    <w:qFormat/>
    <w:rsid w:val="008352B1"/>
    <w:pPr>
      <w:ind w:left="720"/>
      <w:outlineLvl w:val="8"/>
    </w:pPr>
    <w:rPr>
      <w:i/>
    </w:rPr>
  </w:style>
  <w:style w:type="character" w:default="1" w:styleId="DefaultParagraphFont">
    <w:name w:val="Default Paragraph Font"/>
    <w:uiPriority w:val="1"/>
    <w:unhideWhenUsed/>
    <w:rsid w:val="00835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2B1"/>
  </w:style>
  <w:style w:type="character" w:customStyle="1" w:styleId="Heading1Char">
    <w:name w:val="Heading 1 Char"/>
    <w:link w:val="Heading1"/>
    <w:rsid w:val="008352B1"/>
    <w:rPr>
      <w:rFonts w:ascii="Times New Roman" w:eastAsia="Times New Roman" w:hAnsi="Times New Roman" w:cs="Times New Roman"/>
      <w:b/>
      <w:sz w:val="32"/>
      <w:szCs w:val="20"/>
      <w:lang w:eastAsia="en-US"/>
    </w:rPr>
  </w:style>
  <w:style w:type="paragraph" w:styleId="BodyText">
    <w:name w:val="Body Text"/>
    <w:basedOn w:val="Normal"/>
    <w:link w:val="BodyTextChar"/>
    <w:rsid w:val="008352B1"/>
    <w:pPr>
      <w:spacing w:before="120" w:after="120"/>
      <w:contextualSpacing/>
    </w:pPr>
    <w:rPr>
      <w:rFonts w:ascii="Times New Roman" w:hAnsi="Times New Roman"/>
      <w:sz w:val="24"/>
      <w:szCs w:val="22"/>
    </w:rPr>
  </w:style>
  <w:style w:type="character" w:customStyle="1" w:styleId="BodyTextChar">
    <w:name w:val="Body Text Char"/>
    <w:link w:val="BodyText"/>
    <w:rsid w:val="008352B1"/>
    <w:rPr>
      <w:rFonts w:ascii="Times New Roman" w:eastAsia="Times New Roman" w:hAnsi="Times New Roman" w:cs="Times New Roman"/>
      <w:sz w:val="24"/>
      <w:lang w:val="en-US" w:eastAsia="en-US"/>
    </w:rPr>
  </w:style>
  <w:style w:type="paragraph" w:styleId="Footer">
    <w:name w:val="footer"/>
    <w:basedOn w:val="Normal"/>
    <w:link w:val="FooterChar"/>
    <w:rsid w:val="00835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352B1"/>
    <w:rPr>
      <w:rFonts w:ascii="Times New Roman" w:eastAsia="Times New Roman" w:hAnsi="Times New Roman" w:cs="Times New Roman"/>
      <w:sz w:val="16"/>
      <w:lang w:val="en-US" w:eastAsia="en-US"/>
    </w:rPr>
  </w:style>
  <w:style w:type="paragraph" w:styleId="List">
    <w:name w:val="List"/>
    <w:basedOn w:val="BodyText"/>
    <w:next w:val="BodyText"/>
    <w:rsid w:val="008352B1"/>
    <w:pPr>
      <w:tabs>
        <w:tab w:val="left" w:pos="340"/>
      </w:tabs>
      <w:spacing w:before="60" w:after="60"/>
      <w:ind w:left="340" w:hanging="340"/>
    </w:pPr>
  </w:style>
  <w:style w:type="paragraph" w:styleId="ListBullet">
    <w:name w:val="List Bullet"/>
    <w:basedOn w:val="List"/>
    <w:rsid w:val="008352B1"/>
    <w:pPr>
      <w:numPr>
        <w:numId w:val="12"/>
      </w:numPr>
      <w:tabs>
        <w:tab w:val="clear" w:pos="340"/>
      </w:tabs>
      <w:spacing w:before="40" w:after="40"/>
    </w:pPr>
  </w:style>
  <w:style w:type="character" w:customStyle="1" w:styleId="SpecialBold">
    <w:name w:val="Special Bold"/>
    <w:rsid w:val="008352B1"/>
    <w:rPr>
      <w:b/>
      <w:spacing w:val="0"/>
    </w:rPr>
  </w:style>
  <w:style w:type="paragraph" w:styleId="Header">
    <w:name w:val="header"/>
    <w:basedOn w:val="Normal"/>
    <w:link w:val="HeaderChar"/>
    <w:rsid w:val="00835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352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52B1"/>
    <w:pPr>
      <w:spacing w:before="240" w:after="120"/>
      <w:outlineLvl w:val="0"/>
    </w:pPr>
    <w:rPr>
      <w:rFonts w:ascii="Times New Roman" w:hAnsi="Times New Roman"/>
      <w:b/>
      <w:sz w:val="28"/>
    </w:rPr>
  </w:style>
  <w:style w:type="paragraph" w:customStyle="1" w:styleId="AllowPageBreak">
    <w:name w:val="AllowPageBreak"/>
    <w:rsid w:val="008352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52B1"/>
    <w:pPr>
      <w:tabs>
        <w:tab w:val="left" w:pos="680"/>
      </w:tabs>
      <w:spacing w:before="60" w:after="60"/>
      <w:ind w:left="680" w:hanging="340"/>
    </w:pPr>
  </w:style>
  <w:style w:type="character" w:customStyle="1" w:styleId="Heading2Char">
    <w:name w:val="Heading 2 Char"/>
    <w:link w:val="Heading2"/>
    <w:rsid w:val="008352B1"/>
    <w:rPr>
      <w:rFonts w:ascii="Times New Roman" w:eastAsia="Times New Roman" w:hAnsi="Times New Roman" w:cs="Times New Roman"/>
      <w:b/>
      <w:sz w:val="28"/>
      <w:szCs w:val="40"/>
      <w:lang w:eastAsia="en-US"/>
    </w:rPr>
  </w:style>
  <w:style w:type="character" w:customStyle="1" w:styleId="Heading3Char">
    <w:name w:val="Heading 3 Char"/>
    <w:link w:val="Heading3"/>
    <w:rsid w:val="008352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352B1"/>
    <w:rPr>
      <w:rFonts w:ascii="Times New Roman" w:eastAsia="Times New Roman" w:hAnsi="Times New Roman" w:cs="Times New Roman"/>
      <w:b/>
      <w:szCs w:val="20"/>
      <w:lang w:eastAsia="en-US"/>
    </w:rPr>
  </w:style>
  <w:style w:type="character" w:customStyle="1" w:styleId="Heading5Char">
    <w:name w:val="Heading 5 Char"/>
    <w:link w:val="Heading5"/>
    <w:rsid w:val="008352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35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2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52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52B1"/>
    <w:rPr>
      <w:rFonts w:ascii="Courier New" w:eastAsia="Times New Roman" w:hAnsi="Courier New" w:cs="Times New Roman"/>
      <w:i/>
      <w:szCs w:val="20"/>
      <w:lang w:val="en-US" w:eastAsia="en-US"/>
    </w:rPr>
  </w:style>
  <w:style w:type="paragraph" w:customStyle="1" w:styleId="HeadingBase">
    <w:name w:val="Heading Base"/>
    <w:rsid w:val="00835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2B1"/>
    <w:pPr>
      <w:tabs>
        <w:tab w:val="right" w:leader="dot" w:pos="9072"/>
      </w:tabs>
      <w:ind w:left="567"/>
    </w:pPr>
    <w:rPr>
      <w:szCs w:val="22"/>
    </w:rPr>
  </w:style>
  <w:style w:type="paragraph" w:customStyle="1" w:styleId="TOCBase">
    <w:name w:val="TOC Base"/>
    <w:rsid w:val="00835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2B1"/>
    <w:pPr>
      <w:tabs>
        <w:tab w:val="right" w:leader="dot" w:pos="9072"/>
      </w:tabs>
      <w:spacing w:before="40" w:after="40"/>
      <w:ind w:left="284"/>
    </w:pPr>
    <w:rPr>
      <w:rFonts w:ascii="Times New Roman" w:hAnsi="Times New Roman"/>
    </w:rPr>
  </w:style>
  <w:style w:type="paragraph" w:styleId="TOC1">
    <w:name w:val="toc 1"/>
    <w:basedOn w:val="TOCBase"/>
    <w:next w:val="Normal"/>
    <w:rsid w:val="008352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52B1"/>
    <w:pPr>
      <w:spacing w:before="5040"/>
      <w:jc w:val="center"/>
    </w:pPr>
    <w:rPr>
      <w:sz w:val="48"/>
      <w:szCs w:val="72"/>
      <w:lang w:val="en-US"/>
    </w:rPr>
  </w:style>
  <w:style w:type="character" w:customStyle="1" w:styleId="TitleChar">
    <w:name w:val="Title Char"/>
    <w:link w:val="Title"/>
    <w:rsid w:val="00835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2B1"/>
    <w:pPr>
      <w:tabs>
        <w:tab w:val="left" w:pos="3600"/>
        <w:tab w:val="left" w:pos="3958"/>
      </w:tabs>
    </w:pPr>
  </w:style>
  <w:style w:type="paragraph" w:customStyle="1" w:styleId="Note">
    <w:name w:val="Note"/>
    <w:basedOn w:val="BodyText"/>
    <w:rsid w:val="008352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2B1"/>
    <w:pPr>
      <w:framePr w:wrap="auto" w:hAnchor="text" w:y="6049"/>
    </w:pPr>
    <w:rPr>
      <w:color w:val="000000"/>
      <w:sz w:val="40"/>
    </w:rPr>
  </w:style>
  <w:style w:type="paragraph" w:customStyle="1" w:styleId="TOCTitle">
    <w:name w:val="TOCTitle"/>
    <w:basedOn w:val="Heading1"/>
    <w:rsid w:val="008352B1"/>
    <w:pPr>
      <w:spacing w:after="240"/>
      <w:jc w:val="center"/>
      <w:outlineLvl w:val="9"/>
    </w:pPr>
    <w:rPr>
      <w:caps/>
    </w:rPr>
  </w:style>
  <w:style w:type="paragraph" w:customStyle="1" w:styleId="Version">
    <w:name w:val="Version"/>
    <w:rsid w:val="008352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2B1"/>
    <w:pPr>
      <w:numPr>
        <w:numId w:val="13"/>
      </w:numPr>
      <w:tabs>
        <w:tab w:val="clear" w:pos="680"/>
      </w:tabs>
    </w:pPr>
  </w:style>
  <w:style w:type="paragraph" w:styleId="Index1">
    <w:name w:val="index 1"/>
    <w:basedOn w:val="Normal"/>
    <w:next w:val="Normal"/>
    <w:semiHidden/>
    <w:rsid w:val="008352B1"/>
    <w:pPr>
      <w:keepNext w:val="0"/>
      <w:tabs>
        <w:tab w:val="right" w:pos="4176"/>
      </w:tabs>
      <w:ind w:left="198" w:hanging="198"/>
    </w:pPr>
    <w:rPr>
      <w:rFonts w:ascii="Garamond" w:hAnsi="Garamond"/>
    </w:rPr>
  </w:style>
  <w:style w:type="paragraph" w:styleId="IndexHeading">
    <w:name w:val="index heading"/>
    <w:basedOn w:val="Normal"/>
    <w:next w:val="Index1"/>
    <w:semiHidden/>
    <w:rsid w:val="008352B1"/>
    <w:pPr>
      <w:spacing w:before="120" w:after="120"/>
    </w:pPr>
    <w:rPr>
      <w:rFonts w:ascii="Arial" w:hAnsi="Arial"/>
      <w:b/>
      <w:color w:val="918585"/>
      <w:sz w:val="24"/>
    </w:rPr>
  </w:style>
  <w:style w:type="paragraph" w:customStyle="1" w:styleId="Chapter">
    <w:name w:val="Chapter"/>
    <w:basedOn w:val="Normal"/>
    <w:rsid w:val="008352B1"/>
    <w:pPr>
      <w:spacing w:before="240"/>
    </w:pPr>
    <w:rPr>
      <w:rFonts w:ascii="Times New Roman" w:hAnsi="Times New Roman"/>
      <w:smallCaps/>
      <w:spacing w:val="80"/>
      <w:sz w:val="28"/>
    </w:rPr>
  </w:style>
  <w:style w:type="paragraph" w:customStyle="1" w:styleId="InChapter">
    <w:name w:val="InChapter"/>
    <w:basedOn w:val="Heading3"/>
    <w:rsid w:val="008352B1"/>
    <w:pPr>
      <w:spacing w:after="240"/>
      <w:outlineLvl w:val="9"/>
    </w:pPr>
    <w:rPr>
      <w:noProof/>
    </w:rPr>
  </w:style>
  <w:style w:type="paragraph" w:styleId="Index2">
    <w:name w:val="index 2"/>
    <w:basedOn w:val="Normal"/>
    <w:next w:val="Normal"/>
    <w:semiHidden/>
    <w:rsid w:val="008352B1"/>
    <w:pPr>
      <w:tabs>
        <w:tab w:val="right" w:pos="4176"/>
      </w:tabs>
      <w:ind w:left="568" w:hanging="284"/>
    </w:pPr>
    <w:rPr>
      <w:rFonts w:ascii="Garamond" w:hAnsi="Garamond"/>
    </w:rPr>
  </w:style>
  <w:style w:type="paragraph" w:customStyle="1" w:styleId="Byline">
    <w:name w:val="Byline"/>
    <w:rsid w:val="00835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2B1"/>
    <w:pPr>
      <w:tabs>
        <w:tab w:val="clear" w:pos="3600"/>
        <w:tab w:val="clear" w:pos="3958"/>
      </w:tabs>
      <w:jc w:val="right"/>
    </w:pPr>
  </w:style>
  <w:style w:type="character" w:styleId="Emphasis">
    <w:name w:val="Emphasis"/>
    <w:qFormat/>
    <w:rsid w:val="008352B1"/>
    <w:rPr>
      <w:i/>
    </w:rPr>
  </w:style>
  <w:style w:type="paragraph" w:styleId="Caption">
    <w:name w:val="caption"/>
    <w:basedOn w:val="BodyText"/>
    <w:next w:val="Normal"/>
    <w:qFormat/>
    <w:rsid w:val="008352B1"/>
    <w:pPr>
      <w:framePr w:w="2268" w:hSpace="181" w:vSpace="181" w:wrap="around" w:vAnchor="text" w:hAnchor="page" w:x="1135" w:y="285" w:anchorLock="1"/>
    </w:pPr>
    <w:rPr>
      <w:i/>
    </w:rPr>
  </w:style>
  <w:style w:type="paragraph" w:customStyle="1" w:styleId="MiniTOCTitle">
    <w:name w:val="MiniTOCTitle"/>
    <w:basedOn w:val="Heading4"/>
    <w:rsid w:val="008352B1"/>
    <w:pPr>
      <w:spacing w:before="240"/>
      <w:outlineLvl w:val="9"/>
    </w:pPr>
    <w:rPr>
      <w:noProof/>
      <w:sz w:val="24"/>
    </w:rPr>
  </w:style>
  <w:style w:type="paragraph" w:customStyle="1" w:styleId="MiniTOCItem">
    <w:name w:val="MiniTOCItem"/>
    <w:basedOn w:val="ListBullet"/>
    <w:rsid w:val="008352B1"/>
    <w:pPr>
      <w:numPr>
        <w:numId w:val="0"/>
      </w:numPr>
      <w:tabs>
        <w:tab w:val="right" w:leader="dot" w:pos="6521"/>
      </w:tabs>
      <w:spacing w:before="0" w:after="0"/>
    </w:pPr>
  </w:style>
  <w:style w:type="paragraph" w:customStyle="1" w:styleId="TOFTitle">
    <w:name w:val="TOFTitle"/>
    <w:basedOn w:val="TOCTitle"/>
    <w:rsid w:val="008352B1"/>
  </w:style>
  <w:style w:type="paragraph" w:styleId="TableofFigures">
    <w:name w:val="table of figures"/>
    <w:basedOn w:val="Normal"/>
    <w:next w:val="Normal"/>
    <w:semiHidden/>
    <w:rsid w:val="008352B1"/>
    <w:pPr>
      <w:tabs>
        <w:tab w:val="right" w:leader="dot" w:pos="9072"/>
      </w:tabs>
      <w:ind w:left="970" w:hanging="403"/>
    </w:pPr>
    <w:rPr>
      <w:rFonts w:ascii="Times New Roman" w:hAnsi="Times New Roman"/>
      <w:b/>
    </w:rPr>
  </w:style>
  <w:style w:type="paragraph" w:styleId="ListNumber">
    <w:name w:val="List Number"/>
    <w:basedOn w:val="List"/>
    <w:rsid w:val="008352B1"/>
    <w:pPr>
      <w:numPr>
        <w:numId w:val="10"/>
      </w:numPr>
    </w:pPr>
  </w:style>
  <w:style w:type="character" w:customStyle="1" w:styleId="WingdingSymbols">
    <w:name w:val="Wingding Symbols"/>
    <w:rsid w:val="008352B1"/>
    <w:rPr>
      <w:rFonts w:ascii="Wingdings" w:hAnsi="Wingdings"/>
    </w:rPr>
  </w:style>
  <w:style w:type="paragraph" w:customStyle="1" w:styleId="TableHeading">
    <w:name w:val="Table Heading"/>
    <w:basedOn w:val="HeadingBase"/>
    <w:rsid w:val="008352B1"/>
    <w:pPr>
      <w:keepLines/>
      <w:pBdr>
        <w:bottom w:val="single" w:sz="6" w:space="1" w:color="918585"/>
      </w:pBdr>
      <w:spacing w:before="240"/>
    </w:pPr>
  </w:style>
  <w:style w:type="character" w:customStyle="1" w:styleId="HotSpot">
    <w:name w:val="HotSpot"/>
    <w:rsid w:val="008352B1"/>
    <w:rPr>
      <w:color w:val="0033CC"/>
      <w:u w:val="none"/>
    </w:rPr>
  </w:style>
  <w:style w:type="paragraph" w:customStyle="1" w:styleId="BodyTextRight">
    <w:name w:val="Body Text Right"/>
    <w:basedOn w:val="BodyText"/>
    <w:rsid w:val="008352B1"/>
    <w:pPr>
      <w:spacing w:before="0" w:after="0"/>
      <w:jc w:val="right"/>
    </w:pPr>
  </w:style>
  <w:style w:type="paragraph" w:styleId="Index3">
    <w:name w:val="index 3"/>
    <w:basedOn w:val="ListNumber2"/>
    <w:next w:val="Normal"/>
    <w:semiHidden/>
    <w:rsid w:val="008352B1"/>
    <w:pPr>
      <w:numPr>
        <w:numId w:val="0"/>
      </w:numPr>
      <w:tabs>
        <w:tab w:val="right" w:leader="dot" w:pos="4176"/>
      </w:tabs>
    </w:pPr>
  </w:style>
  <w:style w:type="paragraph" w:styleId="ListNumber2">
    <w:name w:val="List Number 2"/>
    <w:basedOn w:val="List2"/>
    <w:rsid w:val="008352B1"/>
    <w:pPr>
      <w:numPr>
        <w:numId w:val="9"/>
      </w:numPr>
      <w:tabs>
        <w:tab w:val="clear" w:pos="1060"/>
      </w:tabs>
    </w:pPr>
  </w:style>
  <w:style w:type="paragraph" w:customStyle="1" w:styleId="MarginNote">
    <w:name w:val="Margin Note"/>
    <w:basedOn w:val="BodyText"/>
    <w:rsid w:val="00835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352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52B1"/>
    <w:rPr>
      <w:sz w:val="32"/>
    </w:rPr>
  </w:style>
  <w:style w:type="paragraph" w:customStyle="1" w:styleId="HeadingProcedure">
    <w:name w:val="Heading Procedure"/>
    <w:basedOn w:val="HeadingBase"/>
    <w:next w:val="Normal"/>
    <w:rsid w:val="008352B1"/>
    <w:pPr>
      <w:tabs>
        <w:tab w:val="left" w:pos="0"/>
      </w:tabs>
      <w:spacing w:before="120" w:after="60"/>
    </w:pPr>
    <w:rPr>
      <w:i/>
      <w:color w:val="918585"/>
      <w:sz w:val="22"/>
    </w:rPr>
  </w:style>
  <w:style w:type="paragraph" w:customStyle="1" w:styleId="TableBodyText">
    <w:name w:val="Table Body Text"/>
    <w:basedOn w:val="BodyText"/>
    <w:rsid w:val="008352B1"/>
    <w:pPr>
      <w:spacing w:before="60" w:after="60"/>
    </w:pPr>
  </w:style>
  <w:style w:type="paragraph" w:styleId="ListContinue">
    <w:name w:val="List Continue"/>
    <w:basedOn w:val="List"/>
    <w:rsid w:val="008352B1"/>
    <w:pPr>
      <w:ind w:firstLine="0"/>
    </w:pPr>
  </w:style>
  <w:style w:type="paragraph" w:customStyle="1" w:styleId="ListNote">
    <w:name w:val="List Note"/>
    <w:basedOn w:val="List"/>
    <w:rsid w:val="008352B1"/>
    <w:pPr>
      <w:pBdr>
        <w:top w:val="single" w:sz="6" w:space="2" w:color="918585"/>
        <w:bottom w:val="single" w:sz="6" w:space="2" w:color="918585"/>
      </w:pBdr>
      <w:tabs>
        <w:tab w:val="left" w:pos="1021"/>
      </w:tabs>
      <w:ind w:firstLine="0"/>
    </w:pPr>
  </w:style>
  <w:style w:type="paragraph" w:customStyle="1" w:styleId="Warning">
    <w:name w:val="Warning"/>
    <w:basedOn w:val="BodyText"/>
    <w:rsid w:val="008352B1"/>
    <w:pPr>
      <w:shd w:val="clear" w:color="auto" w:fill="D9D9D9"/>
      <w:tabs>
        <w:tab w:val="left" w:pos="992"/>
      </w:tabs>
      <w:ind w:left="119" w:right="119"/>
    </w:pPr>
    <w:rPr>
      <w:sz w:val="20"/>
    </w:rPr>
  </w:style>
  <w:style w:type="paragraph" w:customStyle="1" w:styleId="MarginIcons">
    <w:name w:val="Margin Icons"/>
    <w:basedOn w:val="BodyText"/>
    <w:rsid w:val="008352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352B1"/>
    <w:rPr>
      <w:rFonts w:ascii="Courier New" w:hAnsi="Courier New"/>
    </w:rPr>
  </w:style>
  <w:style w:type="paragraph" w:customStyle="1" w:styleId="NoteBullet">
    <w:name w:val="Note Bullet"/>
    <w:basedOn w:val="Note"/>
    <w:rsid w:val="008352B1"/>
    <w:pPr>
      <w:tabs>
        <w:tab w:val="clear" w:pos="680"/>
      </w:tabs>
      <w:spacing w:before="60" w:after="60"/>
    </w:pPr>
  </w:style>
  <w:style w:type="paragraph" w:customStyle="1" w:styleId="SubHeading2">
    <w:name w:val="SubHeading2"/>
    <w:basedOn w:val="HeadingBase"/>
    <w:rsid w:val="008352B1"/>
    <w:pPr>
      <w:spacing w:before="240" w:after="60"/>
    </w:pPr>
    <w:rPr>
      <w:sz w:val="20"/>
    </w:rPr>
  </w:style>
  <w:style w:type="paragraph" w:customStyle="1" w:styleId="SubHeading1">
    <w:name w:val="SubHeading1"/>
    <w:basedOn w:val="HeadingBase"/>
    <w:rsid w:val="008352B1"/>
    <w:pPr>
      <w:spacing w:before="240" w:after="60"/>
    </w:pPr>
    <w:rPr>
      <w:color w:val="918585"/>
      <w:sz w:val="22"/>
    </w:rPr>
  </w:style>
  <w:style w:type="paragraph" w:customStyle="1" w:styleId="SideHeading">
    <w:name w:val="Side Heading"/>
    <w:basedOn w:val="HeadingBase"/>
    <w:rsid w:val="00835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2B1"/>
    <w:pPr>
      <w:tabs>
        <w:tab w:val="num" w:pos="360"/>
      </w:tabs>
    </w:pPr>
  </w:style>
  <w:style w:type="paragraph" w:styleId="PlainText">
    <w:name w:val="Plain Text"/>
    <w:basedOn w:val="Normal"/>
    <w:link w:val="PlainTextChar"/>
    <w:rsid w:val="008352B1"/>
    <w:rPr>
      <w:sz w:val="20"/>
    </w:rPr>
  </w:style>
  <w:style w:type="character" w:customStyle="1" w:styleId="PlainTextChar">
    <w:name w:val="Plain Text Char"/>
    <w:basedOn w:val="DefaultParagraphFont"/>
    <w:link w:val="PlainText"/>
    <w:rsid w:val="008352B1"/>
    <w:rPr>
      <w:rFonts w:ascii="Courier New" w:eastAsia="Times New Roman" w:hAnsi="Courier New" w:cs="Times New Roman"/>
      <w:sz w:val="20"/>
      <w:szCs w:val="20"/>
      <w:lang w:val="en-US" w:eastAsia="en-US"/>
    </w:rPr>
  </w:style>
  <w:style w:type="character" w:customStyle="1" w:styleId="MenuOption">
    <w:name w:val="Menu Option"/>
    <w:rsid w:val="008352B1"/>
    <w:rPr>
      <w:b/>
      <w:smallCaps/>
    </w:rPr>
  </w:style>
  <w:style w:type="paragraph" w:customStyle="1" w:styleId="TableListNumber">
    <w:name w:val="Table List Number"/>
    <w:basedOn w:val="ListNumber"/>
    <w:rsid w:val="008352B1"/>
    <w:pPr>
      <w:numPr>
        <w:numId w:val="0"/>
      </w:numPr>
    </w:pPr>
  </w:style>
  <w:style w:type="paragraph" w:styleId="TOC4">
    <w:name w:val="toc 4"/>
    <w:basedOn w:val="TOCBase"/>
    <w:next w:val="Normal"/>
    <w:semiHidden/>
    <w:rsid w:val="008352B1"/>
    <w:pPr>
      <w:tabs>
        <w:tab w:val="right" w:leader="dot" w:pos="9071"/>
      </w:tabs>
      <w:ind w:left="1701"/>
    </w:pPr>
  </w:style>
  <w:style w:type="paragraph" w:customStyle="1" w:styleId="ListAlpha">
    <w:name w:val="List Alpha"/>
    <w:basedOn w:val="List"/>
    <w:rsid w:val="008352B1"/>
    <w:pPr>
      <w:numPr>
        <w:numId w:val="8"/>
      </w:numPr>
    </w:pPr>
  </w:style>
  <w:style w:type="paragraph" w:customStyle="1" w:styleId="ListAlpha2">
    <w:name w:val="List Alpha 2"/>
    <w:basedOn w:val="List2"/>
    <w:rsid w:val="008352B1"/>
    <w:pPr>
      <w:numPr>
        <w:numId w:val="7"/>
      </w:numPr>
    </w:pPr>
  </w:style>
  <w:style w:type="paragraph" w:styleId="List3">
    <w:name w:val="List 3"/>
    <w:basedOn w:val="BodyText"/>
    <w:rsid w:val="008352B1"/>
    <w:pPr>
      <w:tabs>
        <w:tab w:val="left" w:pos="1021"/>
      </w:tabs>
      <w:spacing w:before="60" w:after="60"/>
      <w:ind w:left="1020" w:hanging="340"/>
    </w:pPr>
  </w:style>
  <w:style w:type="paragraph" w:styleId="List4">
    <w:name w:val="List 4"/>
    <w:basedOn w:val="BodyText"/>
    <w:rsid w:val="008352B1"/>
    <w:pPr>
      <w:tabs>
        <w:tab w:val="left" w:pos="1361"/>
      </w:tabs>
      <w:spacing w:before="60" w:after="60"/>
      <w:ind w:left="1361" w:hanging="340"/>
    </w:pPr>
  </w:style>
  <w:style w:type="paragraph" w:styleId="List5">
    <w:name w:val="List 5"/>
    <w:basedOn w:val="BodyText"/>
    <w:rsid w:val="008352B1"/>
    <w:pPr>
      <w:tabs>
        <w:tab w:val="left" w:pos="1701"/>
      </w:tabs>
      <w:spacing w:before="60" w:after="60"/>
      <w:ind w:left="1701" w:hanging="340"/>
    </w:pPr>
  </w:style>
  <w:style w:type="paragraph" w:styleId="ListBullet3">
    <w:name w:val="List Bullet 3"/>
    <w:basedOn w:val="List3"/>
    <w:rsid w:val="008352B1"/>
    <w:pPr>
      <w:numPr>
        <w:numId w:val="14"/>
      </w:numPr>
      <w:tabs>
        <w:tab w:val="clear" w:pos="1021"/>
      </w:tabs>
      <w:ind w:left="1037" w:hanging="357"/>
    </w:pPr>
  </w:style>
  <w:style w:type="paragraph" w:styleId="ListBullet4">
    <w:name w:val="List Bullet 4"/>
    <w:basedOn w:val="List4"/>
    <w:rsid w:val="008352B1"/>
    <w:pPr>
      <w:numPr>
        <w:numId w:val="2"/>
      </w:numPr>
    </w:pPr>
  </w:style>
  <w:style w:type="paragraph" w:styleId="ListBullet5">
    <w:name w:val="List Bullet 5"/>
    <w:basedOn w:val="List5"/>
    <w:rsid w:val="008352B1"/>
    <w:pPr>
      <w:numPr>
        <w:numId w:val="3"/>
      </w:numPr>
    </w:pPr>
  </w:style>
  <w:style w:type="paragraph" w:styleId="ListContinue2">
    <w:name w:val="List Continue 2"/>
    <w:basedOn w:val="List2"/>
    <w:rsid w:val="008352B1"/>
    <w:pPr>
      <w:ind w:firstLine="0"/>
    </w:pPr>
  </w:style>
  <w:style w:type="paragraph" w:styleId="ListContinue3">
    <w:name w:val="List Continue 3"/>
    <w:basedOn w:val="List3"/>
    <w:rsid w:val="008352B1"/>
    <w:pPr>
      <w:ind w:left="1021" w:firstLine="0"/>
    </w:pPr>
  </w:style>
  <w:style w:type="paragraph" w:styleId="ListContinue4">
    <w:name w:val="List Continue 4"/>
    <w:basedOn w:val="List4"/>
    <w:rsid w:val="008352B1"/>
    <w:pPr>
      <w:ind w:firstLine="0"/>
    </w:pPr>
  </w:style>
  <w:style w:type="paragraph" w:styleId="ListContinue5">
    <w:name w:val="List Continue 5"/>
    <w:basedOn w:val="List5"/>
    <w:rsid w:val="008352B1"/>
    <w:pPr>
      <w:ind w:firstLine="0"/>
    </w:pPr>
  </w:style>
  <w:style w:type="paragraph" w:styleId="ListNumber3">
    <w:name w:val="List Number 3"/>
    <w:basedOn w:val="List3"/>
    <w:rsid w:val="008352B1"/>
    <w:pPr>
      <w:numPr>
        <w:numId w:val="4"/>
      </w:numPr>
    </w:pPr>
  </w:style>
  <w:style w:type="paragraph" w:styleId="ListNumber4">
    <w:name w:val="List Number 4"/>
    <w:basedOn w:val="List4"/>
    <w:rsid w:val="008352B1"/>
    <w:pPr>
      <w:numPr>
        <w:numId w:val="5"/>
      </w:numPr>
    </w:pPr>
  </w:style>
  <w:style w:type="paragraph" w:styleId="ListNumber5">
    <w:name w:val="List Number 5"/>
    <w:basedOn w:val="List5"/>
    <w:rsid w:val="008352B1"/>
    <w:pPr>
      <w:numPr>
        <w:numId w:val="6"/>
      </w:numPr>
    </w:pPr>
  </w:style>
  <w:style w:type="paragraph" w:styleId="BlockText">
    <w:name w:val="Block Text"/>
    <w:basedOn w:val="Normal"/>
    <w:rsid w:val="008352B1"/>
    <w:pPr>
      <w:spacing w:after="120"/>
      <w:ind w:left="1440" w:right="1440"/>
    </w:pPr>
  </w:style>
  <w:style w:type="character" w:customStyle="1" w:styleId="Subscript">
    <w:name w:val="Subscript"/>
    <w:rsid w:val="008352B1"/>
    <w:rPr>
      <w:sz w:val="16"/>
      <w:vertAlign w:val="subscript"/>
    </w:rPr>
  </w:style>
  <w:style w:type="character" w:customStyle="1" w:styleId="Superscript">
    <w:name w:val="Superscript"/>
    <w:rsid w:val="008352B1"/>
    <w:rPr>
      <w:sz w:val="16"/>
      <w:vertAlign w:val="superscript"/>
    </w:rPr>
  </w:style>
  <w:style w:type="character" w:customStyle="1" w:styleId="Symbols">
    <w:name w:val="Symbols"/>
    <w:rsid w:val="008352B1"/>
    <w:rPr>
      <w:rFonts w:ascii="Symbol" w:hAnsi="Symbol"/>
    </w:rPr>
  </w:style>
  <w:style w:type="character" w:customStyle="1" w:styleId="MenuOptions">
    <w:name w:val="Menu Options"/>
    <w:rsid w:val="008352B1"/>
    <w:rPr>
      <w:rFonts w:ascii="Arial Narrow" w:hAnsi="Arial Narrow"/>
      <w:smallCaps/>
    </w:rPr>
  </w:style>
  <w:style w:type="character" w:customStyle="1" w:styleId="Buttons">
    <w:name w:val="Buttons"/>
    <w:rsid w:val="008352B1"/>
    <w:rPr>
      <w:b/>
    </w:rPr>
  </w:style>
  <w:style w:type="character" w:customStyle="1" w:styleId="Underlined">
    <w:name w:val="Underlined"/>
    <w:rsid w:val="008352B1"/>
    <w:rPr>
      <w:u w:val="single"/>
    </w:rPr>
  </w:style>
  <w:style w:type="paragraph" w:customStyle="1" w:styleId="TableBodyTextRight">
    <w:name w:val="Table Body Text Right"/>
    <w:basedOn w:val="TableBodyText"/>
    <w:rsid w:val="008352B1"/>
    <w:pPr>
      <w:widowControl w:val="0"/>
      <w:autoSpaceDE w:val="0"/>
      <w:autoSpaceDN w:val="0"/>
      <w:adjustRightInd w:val="0"/>
      <w:jc w:val="right"/>
    </w:pPr>
    <w:rPr>
      <w:rFonts w:cs="Arial"/>
      <w:szCs w:val="18"/>
    </w:rPr>
  </w:style>
  <w:style w:type="paragraph" w:customStyle="1" w:styleId="CopyrightText">
    <w:name w:val="Copyright Text"/>
    <w:basedOn w:val="BodyText"/>
    <w:rsid w:val="008352B1"/>
    <w:rPr>
      <w:sz w:val="18"/>
    </w:rPr>
  </w:style>
  <w:style w:type="paragraph" w:customStyle="1" w:styleId="BodySmallRight">
    <w:name w:val="Body Small Right"/>
    <w:basedOn w:val="BodyTextRight"/>
    <w:rsid w:val="008352B1"/>
    <w:rPr>
      <w:sz w:val="18"/>
      <w:szCs w:val="18"/>
    </w:rPr>
  </w:style>
  <w:style w:type="paragraph" w:customStyle="1" w:styleId="MarginEdition">
    <w:name w:val="Margin Edition"/>
    <w:basedOn w:val="MarginNote"/>
    <w:rsid w:val="008352B1"/>
    <w:pPr>
      <w:spacing w:before="0" w:after="0"/>
    </w:pPr>
    <w:rPr>
      <w:rFonts w:ascii="Times New Roman" w:hAnsi="Times New Roman"/>
      <w:color w:val="999999"/>
    </w:rPr>
  </w:style>
  <w:style w:type="paragraph" w:customStyle="1" w:styleId="Spacer">
    <w:name w:val="Spacer"/>
    <w:basedOn w:val="Normal"/>
    <w:rsid w:val="008352B1"/>
    <w:rPr>
      <w:sz w:val="2"/>
      <w:szCs w:val="2"/>
    </w:rPr>
  </w:style>
  <w:style w:type="character" w:customStyle="1" w:styleId="Small">
    <w:name w:val="Small"/>
    <w:rsid w:val="008352B1"/>
    <w:rPr>
      <w:sz w:val="16"/>
    </w:rPr>
  </w:style>
  <w:style w:type="paragraph" w:customStyle="1" w:styleId="WideTable">
    <w:name w:val="Wide Table"/>
    <w:basedOn w:val="Normal"/>
    <w:rsid w:val="008352B1"/>
    <w:pPr>
      <w:ind w:left="-1418"/>
    </w:pPr>
    <w:rPr>
      <w:sz w:val="2"/>
      <w:szCs w:val="2"/>
    </w:rPr>
  </w:style>
  <w:style w:type="character" w:styleId="PageNumber">
    <w:name w:val="page number"/>
    <w:rsid w:val="008352B1"/>
  </w:style>
  <w:style w:type="paragraph" w:styleId="Quote">
    <w:name w:val="Quote"/>
    <w:basedOn w:val="Heading1"/>
    <w:link w:val="QuoteChar"/>
    <w:qFormat/>
    <w:rsid w:val="008352B1"/>
    <w:rPr>
      <w:b w:val="0"/>
      <w:sz w:val="72"/>
      <w:szCs w:val="72"/>
      <w:lang w:val="en-NZ"/>
    </w:rPr>
  </w:style>
  <w:style w:type="character" w:customStyle="1" w:styleId="QuoteChar">
    <w:name w:val="Quote Char"/>
    <w:link w:val="Quote"/>
    <w:rsid w:val="00835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2B1"/>
    <w:pPr>
      <w:pageBreakBefore/>
    </w:pPr>
  </w:style>
  <w:style w:type="paragraph" w:customStyle="1" w:styleId="Border">
    <w:name w:val="Border"/>
    <w:basedOn w:val="Normal"/>
    <w:qFormat/>
    <w:rsid w:val="008352B1"/>
    <w:pPr>
      <w:pBdr>
        <w:top w:val="single" w:sz="18" w:space="1" w:color="auto"/>
      </w:pBdr>
    </w:pPr>
    <w:rPr>
      <w:rFonts w:ascii="Times New Roman" w:hAnsi="Times New Roman"/>
      <w:color w:val="FFFFFF"/>
      <w:sz w:val="2"/>
    </w:rPr>
  </w:style>
  <w:style w:type="character" w:styleId="IntenseEmphasis">
    <w:name w:val="Intense Emphasis"/>
    <w:uiPriority w:val="21"/>
    <w:qFormat/>
    <w:rsid w:val="008352B1"/>
    <w:rPr>
      <w:b/>
      <w:bCs/>
      <w:i/>
      <w:iCs/>
      <w:color w:val="auto"/>
    </w:rPr>
  </w:style>
  <w:style w:type="paragraph" w:styleId="IntenseQuote">
    <w:name w:val="Intense Quote"/>
    <w:basedOn w:val="Normal"/>
    <w:next w:val="Normal"/>
    <w:link w:val="IntenseQuoteChar"/>
    <w:uiPriority w:val="30"/>
    <w:qFormat/>
    <w:rsid w:val="008352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352B1"/>
    <w:rPr>
      <w:rFonts w:ascii="Courier New" w:eastAsia="Times New Roman" w:hAnsi="Courier New" w:cs="Times New Roman"/>
      <w:b/>
      <w:bCs/>
      <w:i/>
      <w:iCs/>
      <w:szCs w:val="20"/>
      <w:lang w:val="en-US" w:eastAsia="en-US"/>
    </w:rPr>
  </w:style>
  <w:style w:type="character" w:styleId="SubtleReference">
    <w:name w:val="Subtle Reference"/>
    <w:uiPriority w:val="31"/>
    <w:qFormat/>
    <w:rsid w:val="008352B1"/>
    <w:rPr>
      <w:smallCaps/>
      <w:color w:val="auto"/>
      <w:u w:val="single"/>
    </w:rPr>
  </w:style>
  <w:style w:type="character" w:styleId="IntenseReference">
    <w:name w:val="Intense Reference"/>
    <w:uiPriority w:val="32"/>
    <w:qFormat/>
    <w:rsid w:val="008352B1"/>
    <w:rPr>
      <w:b/>
      <w:bCs/>
      <w:smallCaps/>
      <w:color w:val="auto"/>
      <w:spacing w:val="5"/>
      <w:u w:val="single"/>
    </w:rPr>
  </w:style>
  <w:style w:type="paragraph" w:customStyle="1" w:styleId="2ColumnHeading">
    <w:name w:val="2Column Heading"/>
    <w:basedOn w:val="BodyText"/>
    <w:qFormat/>
    <w:rsid w:val="008352B1"/>
    <w:pPr>
      <w:spacing w:after="60"/>
      <w:ind w:left="-2268"/>
    </w:pPr>
    <w:rPr>
      <w:b/>
    </w:rPr>
  </w:style>
  <w:style w:type="paragraph" w:customStyle="1" w:styleId="Heading1TOC">
    <w:name w:val="Heading1 TOC"/>
    <w:basedOn w:val="Normal"/>
    <w:qFormat/>
    <w:rsid w:val="008352B1"/>
    <w:pPr>
      <w:spacing w:before="240" w:after="120"/>
    </w:pPr>
    <w:rPr>
      <w:rFonts w:ascii="Times New Roman" w:hAnsi="Times New Roman"/>
      <w:b/>
      <w:sz w:val="32"/>
    </w:rPr>
  </w:style>
  <w:style w:type="paragraph" w:customStyle="1" w:styleId="Heading2TOC">
    <w:name w:val="Heading2 TOC"/>
    <w:basedOn w:val="Normal"/>
    <w:qFormat/>
    <w:rsid w:val="008352B1"/>
    <w:pPr>
      <w:spacing w:before="240" w:after="60"/>
    </w:pPr>
    <w:rPr>
      <w:rFonts w:ascii="Times New Roman" w:hAnsi="Times New Roman"/>
      <w:b/>
      <w:sz w:val="28"/>
    </w:rPr>
  </w:style>
  <w:style w:type="character" w:customStyle="1" w:styleId="Underline">
    <w:name w:val="Underline"/>
    <w:qFormat/>
    <w:rsid w:val="008352B1"/>
    <w:rPr>
      <w:u w:val="single"/>
    </w:rPr>
  </w:style>
  <w:style w:type="character" w:customStyle="1" w:styleId="BoldandItalics">
    <w:name w:val="Bold and Italics"/>
    <w:qFormat/>
    <w:rsid w:val="008352B1"/>
    <w:rPr>
      <w:b/>
      <w:i/>
      <w:u w:val="none"/>
    </w:rPr>
  </w:style>
  <w:style w:type="paragraph" w:styleId="BalloonText">
    <w:name w:val="Balloon Text"/>
    <w:basedOn w:val="Normal"/>
    <w:link w:val="BalloonTextChar"/>
    <w:rsid w:val="008352B1"/>
    <w:rPr>
      <w:rFonts w:ascii="Tahoma" w:hAnsi="Tahoma" w:cs="Tahoma"/>
      <w:sz w:val="16"/>
      <w:szCs w:val="16"/>
    </w:rPr>
  </w:style>
  <w:style w:type="character" w:customStyle="1" w:styleId="BalloonTextChar">
    <w:name w:val="Balloon Text Char"/>
    <w:link w:val="BalloonText"/>
    <w:rsid w:val="008352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52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352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20778C1F.dotm</Template>
  <TotalTime>0</TotalTime>
  <Pages>7</Pages>
  <Words>873</Words>
  <Characters>5434</Characters>
  <Application>Microsoft Office Word</Application>
  <DocSecurity>0</DocSecurity>
  <Lines>207</Lines>
  <Paragraphs>103</Paragraphs>
  <ScaleCrop>false</ScaleCrop>
  <Company>Author-it Software Corporation Ltd.</Company>
  <LinksUpToDate>false</LinksUpToDate>
  <CharactersWithSpaces>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AHCBAC301A Conserve forage</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2012-05-26T12:42:00Z</dcterms:created>
  <dcterms:modified xsi:type="dcterms:W3CDTF">2012-05-26T12:42:00Z</dcterms:modified>
</cp:coreProperties>
</file>