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B18" w:rsidP="00952B18">
      <w:pPr>
        <w:pStyle w:val="Title"/>
      </w:pPr>
      <w:r>
        <w:fldChar w:fldCharType="begin"/>
      </w:r>
      <w:r>
        <w:instrText xml:space="preserve"> TITLE   \* MERGEFORMAT </w:instrText>
      </w:r>
      <w:r>
        <w:fldChar w:fldCharType="separate"/>
      </w:r>
      <w:r>
        <w:t>AHCASW304A Identify Indigenous culturally significant plants</w:t>
      </w:r>
      <w:r>
        <w:fldChar w:fldCharType="end"/>
      </w:r>
    </w:p>
    <w:p w:rsidR="00952B18" w:rsidP="00952B18">
      <w:pPr>
        <w:pStyle w:val="Version"/>
        <w:sectPr w:rsidSect="00176D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DDF" w:rsidP="00176DDF">
      <w:pPr>
        <w:pStyle w:val="SuperHeading"/>
      </w:pPr>
      <w:r w:rsidRPr="00176DDF">
        <w:t>AHCASW304A Identify Indigenous culturally significant plants</w:t>
      </w:r>
    </w:p>
    <w:p w:rsidR="00000000" w:rsidRPr="00176DDF" w:rsidP="00176DDF">
      <w:pPr>
        <w:pStyle w:val="Heading1"/>
      </w:pPr>
      <w:bookmarkStart w:id="1" w:name="O_520910"/>
      <w:bookmarkEnd w:id="1"/>
      <w:r w:rsidRPr="00176DDF">
        <w:t>Modification History</w:t>
      </w:r>
    </w:p>
    <w:tbl>
      <w:tblPr>
        <w:tblW w:w="0" w:type="auto"/>
        <w:tblLayout w:type="fixed"/>
        <w:tblCellMar>
          <w:left w:w="62" w:type="dxa"/>
          <w:right w:w="62" w:type="dxa"/>
        </w:tblCellMar>
        <w:tblLook w:val="0000"/>
      </w:tblPr>
      <w:tblGrid>
        <w:gridCol w:w="1803"/>
        <w:gridCol w:w="2247"/>
        <w:gridCol w:w="5084"/>
      </w:tblGrid>
      <w:tr w:rsidTr="00952B1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DDF" w:rsidP="00176DDF">
            <w:pPr>
              <w:pStyle w:val="BodyText"/>
            </w:pPr>
            <w:r w:rsidRPr="00176DDF">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DDF" w:rsidP="00176DDF">
            <w:pPr>
              <w:pStyle w:val="BodyText"/>
            </w:pPr>
            <w:r w:rsidRPr="00176DDF">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DDF">
            <w:pPr>
              <w:pStyle w:val="BodyText"/>
              <w:rPr>
                <w:lang w:val="en-NZ"/>
              </w:rPr>
            </w:pPr>
            <w:r w:rsidRPr="00176DDF">
              <w:rPr>
                <w:rStyle w:val="SpecialBold"/>
              </w:rPr>
              <w:t>Comments</w:t>
            </w:r>
          </w:p>
        </w:tc>
      </w:tr>
      <w:tr w:rsidTr="00952B1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DDF">
            <w:pPr>
              <w:pStyle w:val="BodyText"/>
              <w:rPr>
                <w:lang w:val="en-NZ"/>
              </w:rPr>
            </w:pPr>
            <w:r w:rsidRPr="00176DDF">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DDF">
            <w:pPr>
              <w:pStyle w:val="BodyText"/>
              <w:rPr>
                <w:lang w:val="en-NZ"/>
              </w:rPr>
            </w:pPr>
            <w:r w:rsidRPr="00176DDF">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DDF" w:rsidP="00176DDF">
            <w:pPr>
              <w:pStyle w:val="BodyText"/>
            </w:pPr>
            <w:r w:rsidRPr="00176DDF">
              <w:t>Initial release</w:t>
            </w:r>
          </w:p>
        </w:tc>
      </w:tr>
    </w:tbl>
    <w:p w:rsidR="00000000" w:rsidRPr="00176DDF" w:rsidP="00176DDF">
      <w:pPr>
        <w:pStyle w:val="BodyText"/>
      </w:pPr>
    </w:p>
    <w:p w:rsidR="00000000" w:rsidRPr="00176DDF" w:rsidP="00176DDF">
      <w:pPr>
        <w:pStyle w:val="AllowPageBreak"/>
      </w:pPr>
    </w:p>
    <w:p w:rsidR="00000000" w:rsidRPr="00176DDF" w:rsidP="00176DDF">
      <w:pPr>
        <w:pStyle w:val="Heading1"/>
      </w:pPr>
      <w:bookmarkStart w:id="2" w:name="O_520911"/>
      <w:bookmarkEnd w:id="2"/>
      <w:r w:rsidRPr="00176DDF">
        <w:t>Unit Descriptor</w:t>
      </w:r>
    </w:p>
    <w:p w:rsidR="00000000" w:rsidRPr="00176DDF" w:rsidP="00176DDF">
      <w:pPr>
        <w:pStyle w:val="BodyText"/>
      </w:pPr>
      <w:r w:rsidRPr="00176DDF">
        <w:t>This unit covers the process of observing, recording and reporting on the presence of Indigenous plants against criteria provided</w:t>
      </w:r>
      <w:r w:rsidRPr="00176DDF">
        <w:t xml:space="preserve"> by a supervisor or as required under legislation, regulations, and or community protocols. This unit involves the recognition of Indigenous plants that are commonly encountered in land management situations and covers knowledge of Indigenous plant identif</w:t>
      </w:r>
      <w:r w:rsidRPr="00176DDF">
        <w:t>ication techniques, Indigenous plant names, community/organisational procedures for obtaining and supplying advice and information about Indigenous plants, and community/organisational expectations about the range and number of Indigenous plants to be reco</w:t>
      </w:r>
      <w:r w:rsidRPr="00176DDF">
        <w:t>gnised. This unit has a particular focus on culturally significant Indigenous plants, management and conservation.</w:t>
      </w:r>
    </w:p>
    <w:p w:rsidR="00000000" w:rsidRPr="00176DDF" w:rsidP="00176DDF">
      <w:pPr>
        <w:pStyle w:val="AllowPageBreak"/>
      </w:pPr>
    </w:p>
    <w:p w:rsidR="00000000" w:rsidRPr="00176DDF" w:rsidP="00176DDF">
      <w:pPr>
        <w:pStyle w:val="Heading1"/>
      </w:pPr>
      <w:bookmarkStart w:id="3" w:name="O_520912"/>
      <w:bookmarkEnd w:id="3"/>
      <w:r w:rsidRPr="00176DDF">
        <w:t>Application of the Unit</w:t>
      </w:r>
    </w:p>
    <w:p w:rsidR="00000000" w:rsidRPr="00176DDF" w:rsidP="00176DDF">
      <w:pPr>
        <w:pStyle w:val="BodyText"/>
      </w:pPr>
      <w:r w:rsidRPr="00176DDF">
        <w:t xml:space="preserve">This unit applies to the identification and recording of </w:t>
      </w:r>
      <w:r w:rsidRPr="00176DDF">
        <w:t>Indigenous plants, local bushland and bush foods on Country. The unit applies to working with lore/law men and women either as an autonomous worker or under the supervision and cultural authority of Traditional Owner(s) and/or Elder(s) for specific Country</w:t>
      </w:r>
      <w:r w:rsidRPr="00176DDF">
        <w:t>. This unit applies to all Aboriginal-sites workers. Cultural beliefs and practices vary across locations and communities however and in some situations non-Aboriginal learners may not be able to access the cultural knowledge and/or materials required to a</w:t>
      </w:r>
      <w:r w:rsidRPr="00176DDF">
        <w:t>chieve competency in this unit. This applies when restrictions are applied to non-Aboriginal people gaining access to cultural knowledge, material or sites. In these situations the Registered Training Organisation will have to make alternative arrangements</w:t>
      </w:r>
      <w:r w:rsidRPr="00176DDF">
        <w:t xml:space="preserve"> for learners that are still consistent with the delivery and assessment requirements for this unit.</w:t>
      </w:r>
    </w:p>
    <w:p w:rsidR="00000000" w:rsidRPr="00176DDF" w:rsidP="00176DDF">
      <w:pPr>
        <w:pStyle w:val="AllowPageBreak"/>
      </w:pPr>
    </w:p>
    <w:p w:rsidR="00000000" w:rsidRPr="00176DDF" w:rsidP="00176DDF">
      <w:pPr>
        <w:pStyle w:val="Heading1"/>
      </w:pPr>
      <w:bookmarkStart w:id="4" w:name="O_520913"/>
      <w:bookmarkEnd w:id="4"/>
      <w:r w:rsidRPr="00176DDF">
        <w:t>Licensing/Regulatory Information</w:t>
      </w:r>
    </w:p>
    <w:p w:rsidR="00000000" w:rsidRPr="00176DDF" w:rsidP="00176DDF">
      <w:pPr>
        <w:pStyle w:val="BodyText"/>
      </w:pPr>
      <w:r w:rsidRPr="00176DDF">
        <w:t>No licensing, legislative, regulatory or certification requirements apply to this unit at the time of end</w:t>
      </w:r>
      <w:r w:rsidRPr="00176DDF">
        <w:t>orsement.</w:t>
      </w:r>
    </w:p>
    <w:p w:rsidR="00000000" w:rsidRPr="00176DDF" w:rsidP="00176DDF">
      <w:pPr>
        <w:pStyle w:val="AllowPageBreak"/>
      </w:pPr>
    </w:p>
    <w:p w:rsidR="00000000" w:rsidRPr="00176DDF" w:rsidP="00176DDF">
      <w:pPr>
        <w:pStyle w:val="Heading1"/>
      </w:pPr>
      <w:bookmarkStart w:id="5" w:name="O_520914"/>
      <w:bookmarkEnd w:id="5"/>
      <w:r w:rsidRPr="00176DDF">
        <w:t>Pre-Requisites</w:t>
      </w:r>
    </w:p>
    <w:p w:rsidR="00000000" w:rsidRPr="00176DDF" w:rsidP="00176DDF">
      <w:pPr>
        <w:pStyle w:val="BodyText"/>
      </w:pPr>
      <w:r w:rsidRPr="00176DDF">
        <w:t>AHCILM306A</w:t>
      </w:r>
      <w:r w:rsidRPr="00176DDF">
        <w:tab/>
        <w:t>Follow Aboriginal cultural protocols</w:t>
      </w:r>
    </w:p>
    <w:p w:rsidR="00000000" w:rsidRPr="00176DDF" w:rsidP="00176DDF">
      <w:pPr>
        <w:pStyle w:val="AllowPageBreak"/>
      </w:pPr>
    </w:p>
    <w:p w:rsidR="00000000" w:rsidRPr="00176DDF" w:rsidP="00176DDF">
      <w:pPr>
        <w:pStyle w:val="Heading1"/>
      </w:pPr>
      <w:bookmarkStart w:id="6" w:name="O_520915"/>
      <w:bookmarkEnd w:id="6"/>
      <w:r w:rsidRPr="00176DDF">
        <w:t>Employability Skills Information</w:t>
      </w:r>
    </w:p>
    <w:p w:rsidR="00000000" w:rsidRPr="00176DDF" w:rsidP="00176DDF">
      <w:pPr>
        <w:pStyle w:val="BodyText"/>
      </w:pPr>
      <w:r w:rsidRPr="00176DDF">
        <w:t>This unit contains employability skills</w:t>
      </w:r>
    </w:p>
    <w:p w:rsidR="00000000" w:rsidRPr="00176DDF" w:rsidP="00176DDF">
      <w:pPr>
        <w:pStyle w:val="AllowPageBreak"/>
      </w:pPr>
    </w:p>
    <w:p w:rsidR="00000000" w:rsidRPr="00176DDF" w:rsidP="00176DDF">
      <w:pPr>
        <w:pStyle w:val="Heading1"/>
      </w:pPr>
      <w:bookmarkStart w:id="7" w:name="O_520916"/>
      <w:bookmarkEnd w:id="7"/>
      <w:r w:rsidRPr="00176DDF">
        <w:t>Elements and Performance Criteria Pre-Content</w:t>
      </w:r>
    </w:p>
    <w:tbl>
      <w:tblPr>
        <w:tblW w:w="9214" w:type="dxa"/>
        <w:tblLayout w:type="fixed"/>
        <w:tblCellMar>
          <w:left w:w="62" w:type="dxa"/>
          <w:right w:w="62" w:type="dxa"/>
        </w:tblCellMar>
        <w:tblLook w:val="0000"/>
      </w:tblPr>
      <w:tblGrid>
        <w:gridCol w:w="2694"/>
        <w:gridCol w:w="6520"/>
      </w:tblGrid>
      <w:tr w:rsidTr="00176DDF">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76DDF">
            <w:pPr>
              <w:pStyle w:val="BodyText"/>
              <w:rPr>
                <w:lang w:val="en-NZ"/>
              </w:rPr>
            </w:pPr>
            <w:r w:rsidRPr="00176DDF">
              <w:t>Elements desc</w:t>
            </w:r>
            <w:r w:rsidRPr="00176DDF">
              <w:t>ribe the essential outcomes of a unit of competency.</w:t>
            </w:r>
          </w:p>
        </w:tc>
        <w:tc>
          <w:tcPr>
            <w:tcW w:w="6520" w:type="dxa"/>
            <w:tcBorders>
              <w:top w:val="nil"/>
              <w:left w:val="nil"/>
              <w:bottom w:val="nil"/>
              <w:right w:val="nil"/>
            </w:tcBorders>
            <w:tcMar>
              <w:top w:w="0" w:type="dxa"/>
              <w:left w:w="62" w:type="dxa"/>
              <w:bottom w:w="0" w:type="dxa"/>
              <w:right w:w="62" w:type="dxa"/>
            </w:tcMar>
          </w:tcPr>
          <w:p w:rsidR="00000000" w:rsidRPr="00176DDF" w:rsidP="00176DDF">
            <w:pPr>
              <w:pStyle w:val="BodyText"/>
            </w:pPr>
            <w:r w:rsidRPr="00176DDF">
              <w:t>Performance criteria describe the performance needed to demonstrate achievement of the element. Where bold italicised text is used, further information is detailed in the required skills and knowledge se</w:t>
            </w:r>
            <w:r w:rsidRPr="00176DDF">
              <w:t>ction and the range statement. Assessment of performance is to be consistent with the evidence guide.</w:t>
            </w:r>
          </w:p>
        </w:tc>
      </w:tr>
    </w:tbl>
    <w:p w:rsidR="00000000" w:rsidRPr="00176DDF" w:rsidP="00176DDF">
      <w:pPr>
        <w:pStyle w:val="BodyText"/>
      </w:pPr>
    </w:p>
    <w:p w:rsidR="00000000" w:rsidRPr="00176DDF" w:rsidP="00176DDF">
      <w:pPr>
        <w:pStyle w:val="AllowPageBreak"/>
      </w:pPr>
    </w:p>
    <w:p w:rsidR="00000000" w:rsidRPr="00176DDF" w:rsidP="00176DDF">
      <w:pPr>
        <w:pStyle w:val="Heading1"/>
      </w:pPr>
      <w:bookmarkStart w:id="8" w:name="O_520917"/>
      <w:bookmarkEnd w:id="8"/>
      <w:r w:rsidRPr="00176DDF">
        <w:t>Elements and Performance Criteria</w:t>
      </w:r>
    </w:p>
    <w:tbl>
      <w:tblPr>
        <w:tblW w:w="0" w:type="auto"/>
        <w:tblLayout w:type="fixed"/>
        <w:tblCellMar>
          <w:left w:w="62" w:type="dxa"/>
          <w:right w:w="62" w:type="dxa"/>
        </w:tblCellMar>
        <w:tblLook w:val="0000"/>
      </w:tblPr>
      <w:tblGrid>
        <w:gridCol w:w="2694"/>
        <w:gridCol w:w="6405"/>
      </w:tblGrid>
      <w:tr w:rsidTr="00952B1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76DDF">
            <w:pPr>
              <w:pStyle w:val="TableHeading"/>
              <w:rPr>
                <w:lang w:val="en-NZ"/>
              </w:rPr>
            </w:pPr>
            <w:r w:rsidRPr="00176DDF">
              <w:t>ELEMENT</w:t>
            </w:r>
          </w:p>
        </w:tc>
        <w:tc>
          <w:tcPr>
            <w:tcW w:w="6405" w:type="dxa"/>
            <w:tcBorders>
              <w:top w:val="nil"/>
              <w:left w:val="nil"/>
              <w:bottom w:val="nil"/>
              <w:right w:val="nil"/>
            </w:tcBorders>
            <w:tcMar>
              <w:top w:w="0" w:type="dxa"/>
              <w:left w:w="62" w:type="dxa"/>
              <w:bottom w:w="0" w:type="dxa"/>
              <w:right w:w="62" w:type="dxa"/>
            </w:tcMar>
          </w:tcPr>
          <w:p w:rsidR="00000000" w:rsidP="00176DDF">
            <w:pPr>
              <w:pStyle w:val="TableHeading"/>
              <w:rPr>
                <w:lang w:val="en-NZ"/>
              </w:rPr>
            </w:pPr>
            <w:r w:rsidRPr="00176DDF">
              <w:t>PERFORMANCE CRITERIA</w:t>
            </w:r>
          </w:p>
        </w:tc>
      </w:tr>
      <w:tr w:rsidTr="00952B18">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DDF">
            <w:pPr>
              <w:pStyle w:val="List"/>
              <w:rPr>
                <w:lang w:val="en-NZ"/>
              </w:rPr>
            </w:pPr>
            <w:r w:rsidRPr="00176DDF">
              <w:t>1.</w:t>
            </w:r>
            <w:r w:rsidRPr="00176DDF">
              <w:tab/>
              <w:t>Prepare for plant recognition</w:t>
            </w:r>
          </w:p>
        </w:tc>
        <w:tc>
          <w:tcPr>
            <w:tcW w:w="6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DDF" w:rsidP="00176DDF">
            <w:pPr>
              <w:pStyle w:val="List"/>
            </w:pPr>
            <w:r w:rsidRPr="00176DDF">
              <w:t>1.1</w:t>
            </w:r>
            <w:r w:rsidRPr="00176DDF">
              <w:tab/>
              <w:t xml:space="preserve">Identify </w:t>
            </w:r>
            <w:r w:rsidRPr="00176DDF">
              <w:rPr>
                <w:rStyle w:val="BoldandItalics"/>
              </w:rPr>
              <w:t>range of Indigenous plants</w:t>
            </w:r>
            <w:r w:rsidRPr="00176DDF">
              <w:t xml:space="preserve"> according to job or client needs</w:t>
            </w:r>
          </w:p>
          <w:p w:rsidR="00000000" w:rsidRPr="00176DDF" w:rsidP="00176DDF">
            <w:pPr>
              <w:pStyle w:val="List"/>
            </w:pPr>
            <w:r w:rsidRPr="00176DDF">
              <w:t>1.2</w:t>
            </w:r>
            <w:r w:rsidRPr="00176DDF">
              <w:tab/>
              <w:t xml:space="preserve">Identify and locate </w:t>
            </w:r>
            <w:r w:rsidRPr="00176DDF">
              <w:rPr>
                <w:rStyle w:val="BoldandItalics"/>
              </w:rPr>
              <w:t>resources</w:t>
            </w:r>
            <w:r w:rsidRPr="00176DDF">
              <w:t xml:space="preserve"> required for use in recognition activity</w:t>
            </w:r>
          </w:p>
          <w:p w:rsidR="00000000" w:rsidP="00176DDF">
            <w:pPr>
              <w:pStyle w:val="List"/>
              <w:rPr>
                <w:lang w:val="en-NZ"/>
              </w:rPr>
            </w:pPr>
            <w:r w:rsidRPr="00176DDF">
              <w:t>1.3</w:t>
            </w:r>
            <w:r w:rsidRPr="00176DDF">
              <w:tab/>
              <w:t xml:space="preserve">Identify, select and prepare </w:t>
            </w:r>
            <w:r w:rsidRPr="00176DDF">
              <w:rPr>
                <w:rStyle w:val="BoldandItalics"/>
              </w:rPr>
              <w:t>processes</w:t>
            </w:r>
            <w:r w:rsidRPr="00176DDF">
              <w:t xml:space="preserve"> for Indigenous plant recognition including consultation and seeking approval f</w:t>
            </w:r>
            <w:r w:rsidRPr="00176DDF">
              <w:t>rom relevant cultural authorities to be on specific Country</w:t>
            </w:r>
          </w:p>
        </w:tc>
      </w:tr>
      <w:tr w:rsidTr="00952B18">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DDF">
            <w:pPr>
              <w:pStyle w:val="List"/>
              <w:rPr>
                <w:lang w:val="en-NZ"/>
              </w:rPr>
            </w:pPr>
            <w:r w:rsidRPr="00176DDF">
              <w:t>2.</w:t>
            </w:r>
            <w:r w:rsidRPr="00176DDF">
              <w:tab/>
              <w:t>Recognise specified Indigenous plants</w:t>
            </w:r>
          </w:p>
        </w:tc>
        <w:tc>
          <w:tcPr>
            <w:tcW w:w="6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DDF" w:rsidP="00176DDF">
            <w:pPr>
              <w:pStyle w:val="List"/>
            </w:pPr>
            <w:r w:rsidRPr="00176DDF">
              <w:t>2.1</w:t>
            </w:r>
            <w:r w:rsidRPr="00176DDF">
              <w:tab/>
              <w:t xml:space="preserve">Name specified Indigenous plants according to their identifiable characteristics and by their </w:t>
            </w:r>
            <w:r w:rsidRPr="00176DDF">
              <w:rPr>
                <w:rStyle w:val="BoldandItalics"/>
              </w:rPr>
              <w:t>Indigenous name</w:t>
            </w:r>
          </w:p>
          <w:p w:rsidR="00000000" w:rsidRPr="00176DDF" w:rsidP="00176DDF">
            <w:pPr>
              <w:pStyle w:val="List"/>
            </w:pPr>
            <w:r w:rsidRPr="00176DDF">
              <w:t>2.2</w:t>
            </w:r>
            <w:r w:rsidRPr="00176DDF">
              <w:tab/>
              <w:t xml:space="preserve">Determine plant habits, </w:t>
            </w:r>
            <w:r w:rsidRPr="00176DDF">
              <w:rPr>
                <w:rStyle w:val="BoldandItalics"/>
              </w:rPr>
              <w:t>characterist</w:t>
            </w:r>
            <w:r w:rsidRPr="00176DDF">
              <w:rPr>
                <w:rStyle w:val="BoldandItalics"/>
              </w:rPr>
              <w:t>ics</w:t>
            </w:r>
            <w:r w:rsidRPr="00176DDF">
              <w:t xml:space="preserve"> and significant features according to enterprise requirements</w:t>
            </w:r>
          </w:p>
          <w:p w:rsidR="00000000" w:rsidRPr="00176DDF" w:rsidP="00176DDF">
            <w:pPr>
              <w:pStyle w:val="List"/>
            </w:pPr>
            <w:r w:rsidRPr="00176DDF">
              <w:t>2.3</w:t>
            </w:r>
            <w:r w:rsidRPr="00176DDF">
              <w:tab/>
              <w:t xml:space="preserve">Seek advice from </w:t>
            </w:r>
            <w:r w:rsidRPr="00176DDF">
              <w:rPr>
                <w:rStyle w:val="BoldandItalics"/>
              </w:rPr>
              <w:t>cultural authorities</w:t>
            </w:r>
            <w:r w:rsidRPr="00176DDF">
              <w:t xml:space="preserve"> and/or supervisors when necessary and where appropriate in the recognition activity</w:t>
            </w:r>
          </w:p>
          <w:p w:rsidR="00000000" w:rsidP="00176DDF">
            <w:pPr>
              <w:pStyle w:val="List"/>
              <w:rPr>
                <w:lang w:val="en-NZ"/>
              </w:rPr>
            </w:pPr>
            <w:r w:rsidRPr="00176DDF">
              <w:t>2.4</w:t>
            </w:r>
            <w:r w:rsidRPr="00176DDF">
              <w:tab/>
            </w:r>
            <w:r w:rsidRPr="00176DDF">
              <w:t>Observation activities minimise degradation and disturbance and comply with legislation and workplace health and safety requirements</w:t>
            </w:r>
          </w:p>
        </w:tc>
      </w:tr>
      <w:tr w:rsidTr="00952B18">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DDF">
            <w:pPr>
              <w:pStyle w:val="List"/>
              <w:rPr>
                <w:lang w:val="en-NZ"/>
              </w:rPr>
            </w:pPr>
            <w:r w:rsidRPr="00176DDF">
              <w:t>3.</w:t>
            </w:r>
            <w:r w:rsidRPr="00176DDF">
              <w:tab/>
              <w:t>Record recognition of Indigenous plants</w:t>
            </w:r>
          </w:p>
        </w:tc>
        <w:tc>
          <w:tcPr>
            <w:tcW w:w="6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DDF" w:rsidP="00176DDF">
            <w:pPr>
              <w:pStyle w:val="List"/>
            </w:pPr>
            <w:r w:rsidRPr="00176DDF">
              <w:t>3.1</w:t>
            </w:r>
            <w:r w:rsidRPr="00176DDF">
              <w:tab/>
              <w:t>Determine cultural uses and/or significance of specified Indigenous plants</w:t>
            </w:r>
          </w:p>
          <w:p w:rsidR="00000000" w:rsidRPr="00176DDF" w:rsidP="00176DDF">
            <w:pPr>
              <w:pStyle w:val="List"/>
            </w:pPr>
            <w:r w:rsidRPr="00176DDF">
              <w:t>3.2</w:t>
            </w:r>
            <w:r w:rsidRPr="00176DDF">
              <w:tab/>
            </w:r>
            <w:r w:rsidRPr="00176DDF">
              <w:rPr>
                <w:rStyle w:val="BoldandItalics"/>
              </w:rPr>
              <w:t>Document</w:t>
            </w:r>
            <w:r w:rsidRPr="00176DDF">
              <w:t xml:space="preserve"> information about Indigenous plants and add to reference collection according to organisational requirements</w:t>
            </w:r>
          </w:p>
          <w:p w:rsidR="00000000" w:rsidRPr="00176DDF" w:rsidP="00176DDF">
            <w:pPr>
              <w:pStyle w:val="List"/>
            </w:pPr>
            <w:r w:rsidRPr="00176DDF">
              <w:t>3.3</w:t>
            </w:r>
            <w:r w:rsidRPr="00176DDF">
              <w:tab/>
              <w:t>Update reference collection if new Indigenous plants are recognised</w:t>
            </w:r>
          </w:p>
          <w:p w:rsidR="00000000" w:rsidP="00176DDF">
            <w:pPr>
              <w:pStyle w:val="List"/>
              <w:rPr>
                <w:lang w:val="en-NZ"/>
              </w:rPr>
            </w:pPr>
            <w:r w:rsidRPr="00176DDF">
              <w:t>3.4</w:t>
            </w:r>
            <w:r w:rsidRPr="00176DDF">
              <w:tab/>
              <w:t>Determine disposal techniques for plant debris if specimen</w:t>
            </w:r>
            <w:r w:rsidRPr="00176DDF">
              <w:t xml:space="preserve"> collection is necessary</w:t>
            </w:r>
          </w:p>
        </w:tc>
      </w:tr>
      <w:tr w:rsidTr="00952B18">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DDF">
            <w:pPr>
              <w:pStyle w:val="List"/>
              <w:rPr>
                <w:lang w:val="en-NZ"/>
              </w:rPr>
            </w:pPr>
            <w:r w:rsidRPr="00176DDF">
              <w:t>4.</w:t>
            </w:r>
            <w:r w:rsidRPr="00176DDF">
              <w:tab/>
              <w:t xml:space="preserve">Identify local </w:t>
            </w:r>
            <w:r w:rsidRPr="00176DDF">
              <w:rPr>
                <w:rStyle w:val="BoldandItalics"/>
              </w:rPr>
              <w:t>bushland and/or bush foods</w:t>
            </w:r>
            <w:r w:rsidRPr="00176DDF">
              <w:t xml:space="preserve"> and their uses</w:t>
            </w:r>
          </w:p>
        </w:tc>
        <w:tc>
          <w:tcPr>
            <w:tcW w:w="6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DDF" w:rsidP="00176DDF">
            <w:pPr>
              <w:pStyle w:val="List"/>
            </w:pPr>
            <w:r w:rsidRPr="00176DDF">
              <w:t>4.1</w:t>
            </w:r>
            <w:r w:rsidRPr="00176DDF">
              <w:tab/>
              <w:t>Determine the relationship between local foods, general health and the land in Aboriginal culture</w:t>
            </w:r>
          </w:p>
          <w:p w:rsidR="00000000" w:rsidRPr="00176DDF" w:rsidP="00176DDF">
            <w:pPr>
              <w:pStyle w:val="List"/>
            </w:pPr>
            <w:r w:rsidRPr="00176DDF">
              <w:t>4.2</w:t>
            </w:r>
            <w:r w:rsidRPr="00176DDF">
              <w:tab/>
              <w:t>Locate and gather information from a range of sources about acce</w:t>
            </w:r>
            <w:r w:rsidRPr="00176DDF">
              <w:t>ss to bush foods</w:t>
            </w:r>
          </w:p>
          <w:p w:rsidR="00000000" w:rsidRPr="00176DDF" w:rsidP="00176DDF">
            <w:pPr>
              <w:pStyle w:val="List"/>
            </w:pPr>
            <w:r w:rsidRPr="00176DDF">
              <w:t>4.3</w:t>
            </w:r>
            <w:r w:rsidRPr="00176DDF">
              <w:tab/>
              <w:t>Identify local Indigenous plants using their common and/or cultural names</w:t>
            </w:r>
          </w:p>
          <w:p w:rsidR="00000000" w:rsidRPr="00176DDF" w:rsidP="00176DDF">
            <w:pPr>
              <w:pStyle w:val="List"/>
            </w:pPr>
            <w:r w:rsidRPr="00176DDF">
              <w:t>4.4</w:t>
            </w:r>
            <w:r w:rsidRPr="00176DDF">
              <w:tab/>
              <w:t>Identify Indigenous cultural uses of available bush resources for food and medicine</w:t>
            </w:r>
          </w:p>
          <w:p w:rsidR="00000000" w:rsidRPr="00176DDF" w:rsidP="00176DDF">
            <w:pPr>
              <w:pStyle w:val="List"/>
            </w:pPr>
            <w:r w:rsidRPr="00176DDF">
              <w:t>4.5</w:t>
            </w:r>
            <w:r w:rsidRPr="00176DDF">
              <w:tab/>
              <w:t xml:space="preserve">Identify </w:t>
            </w:r>
            <w:r w:rsidRPr="00176DDF">
              <w:rPr>
                <w:rStyle w:val="BoldandItalics"/>
              </w:rPr>
              <w:t>land management practices and conservation</w:t>
            </w:r>
            <w:r w:rsidRPr="00176DDF">
              <w:t xml:space="preserve"> of </w:t>
            </w:r>
            <w:r w:rsidRPr="00176DDF">
              <w:rPr>
                <w:rStyle w:val="BoldandItalics"/>
              </w:rPr>
              <w:t>Indigenous spe</w:t>
            </w:r>
            <w:r w:rsidRPr="00176DDF">
              <w:rPr>
                <w:rStyle w:val="BoldandItalics"/>
              </w:rPr>
              <w:t>cies</w:t>
            </w:r>
            <w:r w:rsidRPr="00176DDF">
              <w:t xml:space="preserve"> </w:t>
            </w:r>
          </w:p>
        </w:tc>
      </w:tr>
    </w:tbl>
    <w:p w:rsidR="00000000" w:rsidRPr="00176DDF" w:rsidP="00176DDF">
      <w:pPr>
        <w:pStyle w:val="BodyText"/>
      </w:pPr>
    </w:p>
    <w:p w:rsidR="00000000" w:rsidRPr="00176DDF" w:rsidP="00176DDF">
      <w:pPr>
        <w:pStyle w:val="AllowPageBreak"/>
      </w:pPr>
    </w:p>
    <w:p w:rsidR="00000000" w:rsidRPr="00176DDF" w:rsidP="00176DDF">
      <w:pPr>
        <w:pStyle w:val="Heading1"/>
      </w:pPr>
      <w:bookmarkStart w:id="9" w:name="O_520918"/>
      <w:bookmarkEnd w:id="9"/>
      <w:r w:rsidRPr="00176DDF">
        <w:t>Required Skills and Knowledge</w:t>
      </w:r>
    </w:p>
    <w:tbl>
      <w:tblPr>
        <w:tblW w:w="0" w:type="auto"/>
        <w:tblLayout w:type="fixed"/>
        <w:tblCellMar>
          <w:left w:w="62" w:type="dxa"/>
          <w:right w:w="62" w:type="dxa"/>
        </w:tblCellMar>
        <w:tblLook w:val="0000"/>
      </w:tblPr>
      <w:tblGrid>
        <w:gridCol w:w="9072"/>
      </w:tblGrid>
      <w:tr w:rsidTr="00952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6DDF" w:rsidP="00176DDF">
            <w:pPr>
              <w:pStyle w:val="TableHeading"/>
            </w:pPr>
            <w:r w:rsidRPr="00176DDF">
              <w:t>Required skills include:</w:t>
            </w:r>
          </w:p>
          <w:p w:rsidR="00000000" w:rsidRPr="00176DDF" w:rsidP="00176DDF">
            <w:pPr>
              <w:pStyle w:val="BodyText"/>
            </w:pPr>
            <w:r w:rsidRPr="00176DDF">
              <w:rPr>
                <w:rStyle w:val="SpecialBold"/>
              </w:rPr>
              <w:t>Ability to:</w:t>
            </w:r>
          </w:p>
          <w:p w:rsidR="00000000" w:rsidRPr="00176DDF" w:rsidP="00176DDF">
            <w:pPr>
              <w:pStyle w:val="ListBullet"/>
            </w:pPr>
            <w:r w:rsidRPr="00176DDF">
              <w:t>plan and organise observations</w:t>
            </w:r>
          </w:p>
          <w:p w:rsidR="00000000" w:rsidRPr="00176DDF" w:rsidP="00176DDF">
            <w:pPr>
              <w:pStyle w:val="ListBullet"/>
            </w:pPr>
            <w:r w:rsidRPr="00176DDF">
              <w:t>recognise flora</w:t>
            </w:r>
          </w:p>
          <w:p w:rsidR="00000000" w:rsidRPr="00176DDF" w:rsidP="00176DDF">
            <w:pPr>
              <w:pStyle w:val="ListBullet"/>
            </w:pPr>
            <w:r w:rsidRPr="00176DDF">
              <w:t xml:space="preserve">collect and record information </w:t>
            </w:r>
          </w:p>
          <w:p w:rsidR="00000000" w:rsidRPr="00176DDF" w:rsidP="00176DDF">
            <w:pPr>
              <w:pStyle w:val="ListBullet"/>
            </w:pPr>
            <w:r w:rsidRPr="00176DDF">
              <w:t>interpret data</w:t>
            </w:r>
          </w:p>
          <w:p w:rsidR="00000000" w:rsidRPr="00176DDF" w:rsidP="00176DDF">
            <w:pPr>
              <w:pStyle w:val="ListBullet"/>
            </w:pPr>
            <w:r w:rsidRPr="00176DDF">
              <w:t>use literacy skills to follow sequenced writt</w:t>
            </w:r>
            <w:r w:rsidRPr="00176DDF">
              <w:t>en instructions and record information accurately and legibly</w:t>
            </w:r>
          </w:p>
          <w:p w:rsidR="00000000" w:rsidRPr="00176DDF" w:rsidP="00176DDF">
            <w:pPr>
              <w:pStyle w:val="ListBullet"/>
            </w:pPr>
            <w:r w:rsidRPr="00176DDF">
              <w:t>use oral communication skills/language competence to fulfil the job role as specified by the organisation including questioning, active listening, asking for clarification and seeking advice fro</w:t>
            </w:r>
            <w:r w:rsidRPr="00176DDF">
              <w:t>m supervisor as required</w:t>
            </w:r>
          </w:p>
          <w:p w:rsidR="00000000" w:rsidRPr="00176DDF" w:rsidP="00176DDF">
            <w:pPr>
              <w:pStyle w:val="ListBullet"/>
            </w:pPr>
            <w:r w:rsidRPr="00176DDF">
              <w:t>use numeracy skills to estimate, calculate and record routine workplace measures</w:t>
            </w:r>
          </w:p>
          <w:p w:rsidR="00000000" w:rsidRPr="00176DDF" w:rsidP="00176DDF">
            <w:pPr>
              <w:pStyle w:val="ListBullet"/>
            </w:pPr>
            <w:r w:rsidRPr="00176DDF">
              <w:t>use interpersonal skills to relate to people from a range of social, cultural and ethnic backgrounds and with a range of physical and mental abilities</w:t>
            </w:r>
          </w:p>
          <w:p w:rsidR="00000000" w:rsidRPr="00176DDF" w:rsidP="00176DDF">
            <w:pPr>
              <w:pStyle w:val="ListBullet"/>
            </w:pPr>
            <w:r w:rsidRPr="00176DDF">
              <w:t>recognise the range of Indigenous plants specific to the enterprise or locality</w:t>
            </w:r>
          </w:p>
          <w:p w:rsidR="00000000" w:rsidRPr="00176DDF" w:rsidP="00176DDF">
            <w:pPr>
              <w:pStyle w:val="ListBullet"/>
            </w:pPr>
            <w:r w:rsidRPr="00176DDF">
              <w:t>describe plant attributes</w:t>
            </w:r>
          </w:p>
          <w:p w:rsidR="00000000" w:rsidRPr="00176DDF" w:rsidP="00176DDF">
            <w:pPr>
              <w:pStyle w:val="ListBullet"/>
            </w:pPr>
            <w:r w:rsidRPr="00176DDF">
              <w:t>describe main purpose of species identified within the organisational or cultural context</w:t>
            </w:r>
          </w:p>
          <w:p w:rsidR="00000000" w:rsidRPr="00176DDF" w:rsidP="00176DDF">
            <w:pPr>
              <w:pStyle w:val="ListBullet"/>
            </w:pPr>
            <w:r w:rsidRPr="00176DDF">
              <w:t>describe any specific handling requirements and/or growth r</w:t>
            </w:r>
            <w:r w:rsidRPr="00176DDF">
              <w:t>equirements to facilitate management and conservation of the species</w:t>
            </w:r>
          </w:p>
          <w:p w:rsidR="00000000" w:rsidRPr="00176DDF" w:rsidP="00176DDF">
            <w:pPr>
              <w:pStyle w:val="ListBullet"/>
            </w:pPr>
            <w:r w:rsidRPr="00176DDF">
              <w:t>use simple keys to identify and describe Indigenous plants</w:t>
            </w:r>
          </w:p>
          <w:p w:rsidR="00000000" w:rsidRPr="00176DDF" w:rsidP="00176DDF">
            <w:pPr>
              <w:pStyle w:val="ListBullet"/>
            </w:pPr>
            <w:r w:rsidRPr="00176DDF">
              <w:t>communicate with customers and clients</w:t>
            </w:r>
          </w:p>
          <w:p w:rsidR="00000000" w:rsidRPr="00176DDF" w:rsidP="00176DDF">
            <w:pPr>
              <w:pStyle w:val="ListBullet"/>
            </w:pPr>
            <w:r w:rsidRPr="00176DDF">
              <w:t>understand cultural protocols in relation to accessing and using information about cultur</w:t>
            </w:r>
            <w:r w:rsidRPr="00176DDF">
              <w:t>ally significant species</w:t>
            </w:r>
          </w:p>
          <w:p w:rsidR="00000000" w:rsidRPr="00176DDF" w:rsidP="00176DDF">
            <w:pPr>
              <w:pStyle w:val="ListBullet"/>
            </w:pPr>
            <w:r w:rsidRPr="00176DDF">
              <w:t>interpret questions effectively</w:t>
            </w:r>
          </w:p>
          <w:p w:rsidR="00000000" w:rsidP="00176DDF">
            <w:pPr>
              <w:pStyle w:val="ListBullet"/>
              <w:rPr>
                <w:lang w:val="en-NZ"/>
              </w:rPr>
            </w:pPr>
            <w:r w:rsidRPr="00176DDF">
              <w:t>explain information about the Indigenous plants specific to the organisation</w:t>
            </w:r>
          </w:p>
        </w:tc>
      </w:tr>
      <w:tr w:rsidTr="00952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6DDF" w:rsidP="00176DDF">
            <w:pPr>
              <w:pStyle w:val="TableHeading"/>
            </w:pPr>
            <w:r w:rsidRPr="00176DDF">
              <w:t>Required knowledge includes:</w:t>
            </w:r>
          </w:p>
          <w:p w:rsidR="00000000" w:rsidRPr="00176DDF" w:rsidP="00176DDF">
            <w:pPr>
              <w:pStyle w:val="BodyText"/>
            </w:pPr>
            <w:r w:rsidRPr="00176DDF">
              <w:rPr>
                <w:rStyle w:val="SpecialBold"/>
              </w:rPr>
              <w:t>Knowledge of:</w:t>
            </w:r>
          </w:p>
          <w:p w:rsidR="00000000" w:rsidRPr="00176DDF" w:rsidP="00176DDF">
            <w:pPr>
              <w:pStyle w:val="ListBullet"/>
            </w:pPr>
            <w:r w:rsidRPr="00176DDF">
              <w:t>criteria used to group species</w:t>
            </w:r>
          </w:p>
          <w:p w:rsidR="00000000" w:rsidRPr="00176DDF" w:rsidP="00176DDF">
            <w:pPr>
              <w:pStyle w:val="ListBullet"/>
            </w:pPr>
            <w:r w:rsidRPr="00176DDF">
              <w:t>common and scientific names of Indigenous plants and animals</w:t>
            </w:r>
          </w:p>
          <w:p w:rsidR="00000000" w:rsidRPr="00176DDF" w:rsidP="00176DDF">
            <w:pPr>
              <w:pStyle w:val="ListBullet"/>
            </w:pPr>
            <w:r w:rsidRPr="00176DDF">
              <w:t>biological species occurring in the study area</w:t>
            </w:r>
          </w:p>
          <w:p w:rsidR="00000000" w:rsidRPr="00176DDF" w:rsidP="00176DDF">
            <w:pPr>
              <w:pStyle w:val="ListBullet"/>
            </w:pPr>
            <w:r w:rsidRPr="00176DDF">
              <w:t>the importance, value or potential impact of the species in a designated area</w:t>
            </w:r>
          </w:p>
          <w:p w:rsidR="00000000" w:rsidRPr="00176DDF" w:rsidP="00176DDF">
            <w:pPr>
              <w:pStyle w:val="ListBullet"/>
            </w:pPr>
            <w:r w:rsidRPr="00176DDF">
              <w:t>rare and endangered species</w:t>
            </w:r>
          </w:p>
          <w:p w:rsidR="00000000" w:rsidRPr="00176DDF" w:rsidP="00176DDF">
            <w:pPr>
              <w:pStyle w:val="ListBullet"/>
            </w:pPr>
            <w:r w:rsidRPr="00176DDF">
              <w:t xml:space="preserve">undesirable Indigenous plants (weeds) and </w:t>
            </w:r>
            <w:r w:rsidRPr="00176DDF">
              <w:t>animals</w:t>
            </w:r>
          </w:p>
          <w:p w:rsidR="00000000" w:rsidRPr="00176DDF" w:rsidP="00176DDF">
            <w:pPr>
              <w:pStyle w:val="ListBullet"/>
            </w:pPr>
            <w:r w:rsidRPr="00176DDF">
              <w:t>maps and grid references</w:t>
            </w:r>
          </w:p>
          <w:p w:rsidR="00000000" w:rsidRPr="00176DDF" w:rsidP="00176DDF">
            <w:pPr>
              <w:pStyle w:val="ListBullet"/>
            </w:pPr>
            <w:r w:rsidRPr="00176DDF">
              <w:t>a range of plant identification techniques and plant names</w:t>
            </w:r>
          </w:p>
          <w:p w:rsidR="00000000" w:rsidRPr="00176DDF" w:rsidP="00176DDF">
            <w:pPr>
              <w:pStyle w:val="ListBullet"/>
            </w:pPr>
            <w:r w:rsidRPr="00176DDF">
              <w:t>enterprise procedures for obtaining and supplying advice and information about Indigenous plants</w:t>
            </w:r>
          </w:p>
          <w:p w:rsidR="00000000" w:rsidRPr="00176DDF" w:rsidP="00176DDF">
            <w:pPr>
              <w:pStyle w:val="ListBullet"/>
            </w:pPr>
            <w:r w:rsidRPr="00176DDF">
              <w:t>organisational expectations relating to the range and number of Ind</w:t>
            </w:r>
            <w:r w:rsidRPr="00176DDF">
              <w:t>igenous plants to be recognised</w:t>
            </w:r>
          </w:p>
          <w:p w:rsidR="00000000" w:rsidRPr="00176DDF" w:rsidP="00176DDF">
            <w:pPr>
              <w:pStyle w:val="ListBullet"/>
            </w:pPr>
            <w:r w:rsidRPr="00176DDF">
              <w:t>cultural protocols for obtaining and utilising information about Indigenous plants</w:t>
            </w:r>
          </w:p>
          <w:p w:rsidR="00000000" w:rsidRPr="00176DDF" w:rsidP="00176DDF">
            <w:pPr>
              <w:pStyle w:val="ListBullet"/>
            </w:pPr>
            <w:r w:rsidRPr="00176DDF">
              <w:t>nutritional and medicinal purposes of bushland and/or bush foods</w:t>
            </w:r>
          </w:p>
          <w:p w:rsidR="00000000" w:rsidRPr="00176DDF" w:rsidP="00176DDF">
            <w:pPr>
              <w:pStyle w:val="ListBullet"/>
            </w:pPr>
            <w:r w:rsidRPr="00176DDF">
              <w:t>land management and conservation techniques</w:t>
            </w:r>
          </w:p>
        </w:tc>
      </w:tr>
    </w:tbl>
    <w:p w:rsidR="00000000" w:rsidRPr="00176DDF" w:rsidP="00176DDF">
      <w:pPr>
        <w:pStyle w:val="BodyText"/>
      </w:pPr>
    </w:p>
    <w:p w:rsidR="00000000" w:rsidRPr="00176DDF" w:rsidP="00176DDF">
      <w:pPr>
        <w:pStyle w:val="AllowPageBreak"/>
      </w:pPr>
    </w:p>
    <w:p w:rsidR="00000000" w:rsidRPr="00176DDF" w:rsidP="00176DDF">
      <w:pPr>
        <w:pStyle w:val="Heading1"/>
      </w:pPr>
      <w:bookmarkStart w:id="10" w:name="O_520919"/>
      <w:bookmarkEnd w:id="10"/>
      <w:r w:rsidRPr="00176DDF">
        <w:t>Evidence Guide</w:t>
      </w:r>
    </w:p>
    <w:tbl>
      <w:tblPr>
        <w:tblW w:w="0" w:type="auto"/>
        <w:tblLayout w:type="fixed"/>
        <w:tblCellMar>
          <w:left w:w="62" w:type="dxa"/>
          <w:right w:w="62" w:type="dxa"/>
        </w:tblCellMar>
        <w:tblLook w:val="0000"/>
      </w:tblPr>
      <w:tblGrid>
        <w:gridCol w:w="3674"/>
        <w:gridCol w:w="5398"/>
      </w:tblGrid>
      <w:tr w:rsidTr="00176DDF">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t>The evidence guide provides advice on assessment and must be read in conjunction with the performance criteria, required skills and knowledge, range statement and the Assessment Guidelines for the Training Package.</w:t>
            </w:r>
          </w:p>
        </w:tc>
      </w:tr>
      <w:tr w:rsidTr="00176DDF">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p>
        </w:tc>
      </w:tr>
      <w:tr w:rsidTr="00176DDF">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BodyText"/>
            </w:pPr>
            <w:r w:rsidRPr="00176DDF">
              <w:t>The delivery and assessment against this unit must comply with Community protocols and be carried out in consultation with and participation with Traditional Owne</w:t>
            </w:r>
            <w:r w:rsidRPr="00176DDF">
              <w:t>rs and/or Elders and custodians of that specific Country.</w:t>
            </w:r>
          </w:p>
          <w:p w:rsidR="00000000" w:rsidRPr="00176DDF" w:rsidP="00176DDF">
            <w:pPr>
              <w:pStyle w:val="BodyText"/>
            </w:pPr>
            <w:r w:rsidRPr="00176DDF">
              <w:t>In accordance with Aboriginal cultural protocols, cultural knowledge copyright considerations and Aboriginal lore/law restrictions, it is essential that this requirement be respected and implemented</w:t>
            </w:r>
            <w:r w:rsidRPr="00176DDF">
              <w:t xml:space="preserve"> in the delivery and assessment of </w:t>
            </w:r>
            <w:r w:rsidRPr="00176DDF">
              <w:rPr>
                <w:rStyle w:val="BoldandItalics"/>
              </w:rPr>
              <w:t>Cultural Units</w:t>
            </w:r>
            <w:r w:rsidRPr="00176DDF">
              <w:t xml:space="preserve"> to guarantee cultural authenticity and quality control around the delivery of training and assessment for Aboriginal-sites workers.</w:t>
            </w:r>
          </w:p>
          <w:p w:rsidR="00000000" w:rsidRPr="00176DDF" w:rsidP="00176DDF">
            <w:pPr>
              <w:pStyle w:val="BodyText"/>
            </w:pPr>
            <w:r w:rsidRPr="00176DDF">
              <w:t>The evidence required to demonstrate competency in this unit must be relev</w:t>
            </w:r>
            <w:r w:rsidRPr="00176DDF">
              <w:t xml:space="preserve">ant to workplace operations and satisfy holistically all of the requirements of the performance criteria and required skills and knowledge. Candidates must demonstrate evidence of the ability to: </w:t>
            </w:r>
          </w:p>
          <w:p w:rsidR="00000000" w:rsidRPr="00176DDF" w:rsidP="00176DDF">
            <w:pPr>
              <w:pStyle w:val="ListBullet"/>
            </w:pPr>
            <w:r w:rsidRPr="00176DDF">
              <w:t>observe and accurately identify species of Indigenous plan</w:t>
            </w:r>
            <w:r w:rsidRPr="00176DDF">
              <w:t>ts in a natural area</w:t>
            </w:r>
          </w:p>
          <w:p w:rsidR="00000000" w:rsidRPr="00176DDF" w:rsidP="00176DDF">
            <w:pPr>
              <w:pStyle w:val="ListBullet"/>
            </w:pPr>
            <w:r w:rsidRPr="00176DDF">
              <w:t>record and report observations in required format</w:t>
            </w:r>
          </w:p>
          <w:p w:rsidR="00000000" w:rsidRPr="00176DDF" w:rsidP="00176DDF">
            <w:pPr>
              <w:pStyle w:val="ListBullet"/>
            </w:pPr>
            <w:r w:rsidRPr="00176DDF">
              <w:t>carry out a survey of Indigenous plants in a natural area causing minimal disruption to the environment</w:t>
            </w:r>
          </w:p>
          <w:p w:rsidR="00000000" w:rsidP="00176DDF">
            <w:pPr>
              <w:pStyle w:val="ListBullet"/>
              <w:rPr>
                <w:lang w:val="en-NZ"/>
              </w:rPr>
            </w:pPr>
            <w:r w:rsidRPr="00176DDF">
              <w:t>explain and/or demonstrate uses of available bush resources for food and medicine</w:t>
            </w:r>
          </w:p>
        </w:tc>
      </w:tr>
      <w:tr w:rsidTr="00176DDF">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BodyText"/>
            </w:pPr>
            <w:r w:rsidRPr="00176DDF">
              <w:t xml:space="preserve">This is a practical unit utilising the local bushland and/or coastal areas and the knowledge of experts and where available, of local Aboriginal Traditional Owners and/or Elders. </w:t>
            </w:r>
          </w:p>
          <w:p w:rsidR="00000000" w:rsidRPr="00176DDF" w:rsidP="00176DDF">
            <w:pPr>
              <w:pStyle w:val="BodyText"/>
            </w:pPr>
            <w:r w:rsidRPr="00176DDF">
              <w:t>The focus of assessment f</w:t>
            </w:r>
            <w:r w:rsidRPr="00176DDF">
              <w:t>or this unit will depend on the industry, workplace, or Community setting. Assessment must be contextualised to meet the needs of the particular group. Assessment context must provide for:</w:t>
            </w:r>
          </w:p>
          <w:p w:rsidR="00000000" w:rsidRPr="00176DDF" w:rsidP="00176DDF">
            <w:pPr>
              <w:pStyle w:val="ListBullet"/>
            </w:pPr>
            <w:r w:rsidRPr="00176DDF">
              <w:t>an appropriate Community or workplace setting</w:t>
            </w:r>
          </w:p>
          <w:p w:rsidR="00000000" w:rsidRPr="00176DDF" w:rsidP="00176DDF">
            <w:pPr>
              <w:pStyle w:val="ListBullet"/>
            </w:pPr>
            <w:r w:rsidRPr="00176DDF">
              <w:t>involvement of peopl</w:t>
            </w:r>
            <w:r w:rsidRPr="00176DDF">
              <w:t>e approved by Traditional Owners and/or Elders of the relevant local Aboriginal Community</w:t>
            </w:r>
          </w:p>
          <w:p w:rsidR="00000000" w:rsidRPr="00176DDF" w:rsidP="00176DDF">
            <w:pPr>
              <w:pStyle w:val="ListBullet"/>
            </w:pPr>
            <w:r w:rsidRPr="00176DDF">
              <w:t>candidates who have gained relevant knowledge and skills through their life experience</w:t>
            </w:r>
          </w:p>
          <w:p w:rsidR="00000000" w:rsidP="00176DDF">
            <w:pPr>
              <w:pStyle w:val="BodyText"/>
              <w:rPr>
                <w:lang w:val="en-NZ"/>
              </w:rPr>
            </w:pPr>
            <w:r w:rsidRPr="00176DDF">
              <w:t xml:space="preserve">Competence in recognising Indigenous plants requires </w:t>
            </w:r>
            <w:r w:rsidRPr="00176DDF">
              <w:t>evidence that a person can</w:t>
            </w:r>
            <w:r w:rsidRPr="00176DDF">
              <w:t xml:space="preserve"> identify and utilise available resources and equipment to identify Indigenous plants accurately. The skills and knowledge required to recognise Indigenous plants must be transferable to different work environments. For example, this could include differen</w:t>
            </w:r>
            <w:r w:rsidRPr="00176DDF">
              <w:t>t Indigenous plants, workplace settings, and different cultural experiences.</w:t>
            </w:r>
          </w:p>
        </w:tc>
      </w:tr>
      <w:tr w:rsidTr="00176DDF">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BodyText"/>
            </w:pPr>
            <w:r w:rsidRPr="00176DDF">
              <w:t>Competency requires the application of work practices under work conditions. The following examples are appropriate for this unit:</w:t>
            </w:r>
          </w:p>
          <w:p w:rsidR="00000000" w:rsidRPr="00176DDF" w:rsidP="00176DDF">
            <w:pPr>
              <w:pStyle w:val="ListBullet"/>
            </w:pPr>
            <w:r w:rsidRPr="00176DDF">
              <w:t>observation of the candid</w:t>
            </w:r>
            <w:r w:rsidRPr="00176DDF">
              <w:t xml:space="preserve">ate on Country identifying Indigenous plants and describing food, medicinal and cultural relationships </w:t>
            </w:r>
          </w:p>
          <w:p w:rsidR="00000000" w:rsidRPr="00176DDF" w:rsidP="00176DDF">
            <w:pPr>
              <w:pStyle w:val="ListBullet"/>
            </w:pPr>
            <w:r w:rsidRPr="00176DDF">
              <w:t xml:space="preserve">direct questioning combined with third-party workplace reports of on-the-job performance </w:t>
            </w:r>
          </w:p>
          <w:p w:rsidR="00000000" w:rsidRPr="00176DDF" w:rsidP="00176DDF">
            <w:pPr>
              <w:pStyle w:val="ListBullet"/>
            </w:pPr>
            <w:r w:rsidRPr="00176DDF">
              <w:t xml:space="preserve">verbal or written questioning </w:t>
            </w:r>
          </w:p>
          <w:p w:rsidR="00000000" w:rsidRPr="00176DDF" w:rsidP="00176DDF">
            <w:pPr>
              <w:pStyle w:val="ListBullet"/>
            </w:pPr>
            <w:r w:rsidRPr="00176DDF">
              <w:t>portfolio of evidence, including items such as third party reports; relevant experience; employer or client statements; work documentation; written or visual representations of stories; audio or video tape recordings; photographs; PowerPoint presentations;</w:t>
            </w:r>
            <w:r w:rsidRPr="00176DDF">
              <w:t xml:space="preserve"> art works; oral presentations or written reports; glossary of terminology</w:t>
            </w:r>
          </w:p>
          <w:p w:rsidR="00000000" w:rsidP="00176DDF">
            <w:pPr>
              <w:pStyle w:val="BodyText"/>
              <w:rPr>
                <w:lang w:val="en-NZ"/>
              </w:rPr>
            </w:pPr>
            <w:r w:rsidRPr="00176DDF">
              <w:rPr>
                <w:rStyle w:val="SpecialBold"/>
              </w:rPr>
              <w:t xml:space="preserve">Assessment methods </w:t>
            </w:r>
            <w:r w:rsidRPr="00176DDF">
              <w:t>should closely reflect workplace demands (e.g. literacy) and the needs of particular groups (e.g. people with disabilities, and people who may have literacy or nu</w:t>
            </w:r>
            <w:r w:rsidRPr="00176DDF">
              <w:t>meracy difficulties such as speakers of languages other than English), remote communities and those with interrupted schooling.</w:t>
            </w:r>
          </w:p>
        </w:tc>
      </w:tr>
      <w:tr w:rsidTr="00176DDF">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BodyText"/>
            </w:pPr>
            <w:r w:rsidRPr="00176DDF">
              <w:t>Holistic assessment with other units relevant to the industry sector, workplace and job rol</w:t>
            </w:r>
            <w:r w:rsidRPr="00176DDF">
              <w:t>e is recommended, for example AHCILM306A Follow Aboriginal cultural protocols</w:t>
            </w:r>
          </w:p>
          <w:p w:rsidR="00000000" w:rsidRPr="00176DDF" w:rsidP="00176DDF">
            <w:pPr>
              <w:pStyle w:val="BodyText"/>
            </w:pPr>
            <w:r w:rsidRPr="00176DDF">
              <w:t>Assessment for this unit should comprise a combination of theory and practical application. Both aspects of assessment are best conducted on Country and/or in a keeping place fac</w:t>
            </w:r>
            <w:r w:rsidRPr="00176DDF">
              <w:t>ility for this unit.</w:t>
            </w:r>
          </w:p>
        </w:tc>
      </w:tr>
    </w:tbl>
    <w:p w:rsidR="00000000" w:rsidRPr="00176DDF" w:rsidP="00176DDF">
      <w:pPr>
        <w:pStyle w:val="BodyText"/>
      </w:pPr>
    </w:p>
    <w:p w:rsidR="00000000" w:rsidRPr="00176DDF" w:rsidP="00176DDF">
      <w:pPr>
        <w:pStyle w:val="AllowPageBreak"/>
      </w:pPr>
    </w:p>
    <w:p w:rsidR="00000000" w:rsidRPr="00176DDF" w:rsidP="00176DDF">
      <w:pPr>
        <w:pStyle w:val="Heading1"/>
      </w:pPr>
      <w:bookmarkStart w:id="11" w:name="O_520920"/>
      <w:bookmarkEnd w:id="11"/>
      <w:r w:rsidRPr="00176DDF">
        <w:t>Range Statement</w:t>
      </w:r>
    </w:p>
    <w:tbl>
      <w:tblPr>
        <w:tblW w:w="0" w:type="auto"/>
        <w:tblLayout w:type="fixed"/>
        <w:tblCellMar>
          <w:left w:w="62" w:type="dxa"/>
          <w:right w:w="62" w:type="dxa"/>
        </w:tblCellMar>
        <w:tblLook w:val="0000"/>
      </w:tblPr>
      <w:tblGrid>
        <w:gridCol w:w="3011"/>
        <w:gridCol w:w="6061"/>
      </w:tblGrid>
      <w:tr w:rsidTr="00952B18">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t>The range statement relates to the unit of competency as a whole. It allows for different work environments and situations that may affect performance. Bold italicised wording, if used in the performa</w:t>
            </w:r>
            <w:r w:rsidRPr="00176DDF">
              <w:t>nce criteria, is detailed below. Essential operating conditions that may be present with training and assessment (depending on the work situation, needs of the candidate, accessibility of the item, and local industry and regional contexts) may also be incl</w:t>
            </w:r>
            <w:r w:rsidRPr="00176DDF">
              <w:t>uded.</w:t>
            </w:r>
          </w:p>
        </w:tc>
      </w:tr>
      <w:tr w:rsidTr="00952B18">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BoldandItalics"/>
              </w:rPr>
              <w:t>Range of Indigenous plants</w:t>
            </w:r>
            <w:r w:rsidRPr="00176DDF">
              <w:t xml:space="preserve"> 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ListBullet"/>
            </w:pPr>
            <w:r w:rsidRPr="00176DDF">
              <w:t>native or introduced species including weeds</w:t>
            </w:r>
          </w:p>
          <w:p w:rsidR="00000000" w:rsidP="00176DDF">
            <w:pPr>
              <w:pStyle w:val="ListBullet"/>
              <w:rPr>
                <w:lang w:val="en-NZ"/>
              </w:rPr>
            </w:pPr>
            <w:r w:rsidRPr="00176DDF">
              <w:t>indigenous plants will comprise those commonly encountered within the industry workplace</w:t>
            </w:r>
          </w:p>
        </w:tc>
      </w:tr>
      <w:tr w:rsidTr="00952B18">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BoldandItalics"/>
              </w:rPr>
              <w:t>Resources</w:t>
            </w:r>
            <w:r w:rsidRPr="00176DDF">
              <w:rPr>
                <w:rStyle w:val="SpecialBold"/>
              </w:rPr>
              <w:t xml:space="preserve"> </w:t>
            </w:r>
            <w:r w:rsidRPr="00176DDF">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ListBullet"/>
            </w:pPr>
            <w:r w:rsidRPr="00176DDF">
              <w:t>enterprise or public library</w:t>
            </w:r>
          </w:p>
          <w:p w:rsidR="00000000" w:rsidRPr="00176DDF" w:rsidP="00176DDF">
            <w:pPr>
              <w:pStyle w:val="ListBullet"/>
            </w:pPr>
            <w:r w:rsidRPr="00176DDF">
              <w:t>business and research organisation websites</w:t>
            </w:r>
          </w:p>
          <w:p w:rsidR="00000000" w:rsidRPr="00176DDF" w:rsidP="00176DDF">
            <w:pPr>
              <w:pStyle w:val="ListBullet"/>
            </w:pPr>
            <w:r w:rsidRPr="00176DDF">
              <w:t>suppliers and contractors</w:t>
            </w:r>
          </w:p>
          <w:p w:rsidR="00000000" w:rsidRPr="00176DDF" w:rsidP="00176DDF">
            <w:pPr>
              <w:pStyle w:val="ListBullet"/>
            </w:pPr>
            <w:r w:rsidRPr="00176DDF">
              <w:t>enterprise supervisor and team colleague</w:t>
            </w:r>
          </w:p>
          <w:p w:rsidR="00000000" w:rsidRPr="00176DDF" w:rsidP="00176DDF">
            <w:pPr>
              <w:pStyle w:val="ListBullet"/>
            </w:pPr>
            <w:r w:rsidRPr="00176DDF">
              <w:t>experience, and experts in the local area or industry sector</w:t>
            </w:r>
          </w:p>
          <w:p w:rsidR="00000000" w:rsidP="00176DDF">
            <w:pPr>
              <w:pStyle w:val="ListBullet"/>
              <w:rPr>
                <w:lang w:val="en-NZ"/>
              </w:rPr>
            </w:pPr>
            <w:r w:rsidRPr="00176DDF">
              <w:t>personal or enterprise reference collection</w:t>
            </w:r>
          </w:p>
        </w:tc>
      </w:tr>
      <w:tr w:rsidTr="00952B18">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BoldandItalics"/>
              </w:rPr>
              <w:t>Processes</w:t>
            </w:r>
            <w:r w:rsidRPr="00176DDF">
              <w:t xml:space="preserve"> 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ListBullet"/>
            </w:pPr>
            <w:r w:rsidRPr="00176DDF">
              <w:t>literature searches</w:t>
            </w:r>
          </w:p>
          <w:p w:rsidR="00000000" w:rsidRPr="00176DDF" w:rsidP="00176DDF">
            <w:pPr>
              <w:pStyle w:val="ListBullet"/>
            </w:pPr>
            <w:r w:rsidRPr="00176DDF">
              <w:t>internet browsing</w:t>
            </w:r>
          </w:p>
          <w:p w:rsidR="00000000" w:rsidRPr="00176DDF" w:rsidP="00176DDF">
            <w:pPr>
              <w:pStyle w:val="ListBullet"/>
            </w:pPr>
            <w:r w:rsidRPr="00176DDF">
              <w:t>personal consultation with experts</w:t>
            </w:r>
          </w:p>
          <w:p w:rsidR="00000000" w:rsidRPr="00176DDF" w:rsidP="00176DDF">
            <w:pPr>
              <w:pStyle w:val="ListBullet"/>
            </w:pPr>
            <w:r w:rsidRPr="00176DDF">
              <w:t>oral histories</w:t>
            </w:r>
          </w:p>
          <w:p w:rsidR="00000000" w:rsidRPr="00176DDF" w:rsidP="00176DDF">
            <w:pPr>
              <w:pStyle w:val="ListBullet"/>
            </w:pPr>
            <w:r w:rsidRPr="00176DDF">
              <w:t>specimen collections</w:t>
            </w:r>
          </w:p>
          <w:p w:rsidR="00000000" w:rsidRPr="00176DDF" w:rsidP="00176DDF">
            <w:pPr>
              <w:pStyle w:val="ListBullet"/>
            </w:pPr>
            <w:r w:rsidRPr="00176DDF">
              <w:t>field guides</w:t>
            </w:r>
          </w:p>
          <w:p w:rsidR="00000000" w:rsidP="00176DDF">
            <w:pPr>
              <w:pStyle w:val="ListBullet"/>
              <w:rPr>
                <w:lang w:val="en-NZ"/>
              </w:rPr>
            </w:pPr>
            <w:r w:rsidRPr="00176DDF">
              <w:t>workplace notes, and use of simple keys</w:t>
            </w:r>
          </w:p>
        </w:tc>
      </w:tr>
      <w:tr w:rsidTr="00952B18">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BoldandItalics"/>
              </w:rPr>
              <w:t>Indigenous</w:t>
            </w:r>
            <w:r w:rsidRPr="00176DDF">
              <w:rPr>
                <w:rStyle w:val="SpecialBold"/>
              </w:rPr>
              <w:t xml:space="preserve"> </w:t>
            </w:r>
            <w:r w:rsidRPr="00176DDF">
              <w:rPr>
                <w:rStyle w:val="BoldandItalics"/>
              </w:rPr>
              <w:t>plant names</w:t>
            </w:r>
            <w:r w:rsidRPr="00176DDF">
              <w:rPr>
                <w:rStyle w:val="SpecialBold"/>
              </w:rPr>
              <w:t xml:space="preserve"> </w:t>
            </w:r>
            <w:r w:rsidRPr="00176DDF">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ListBullet"/>
            </w:pPr>
            <w:r w:rsidRPr="00176DDF">
              <w:t>common names</w:t>
            </w:r>
          </w:p>
          <w:p w:rsidR="00000000" w:rsidRPr="00176DDF" w:rsidP="00176DDF">
            <w:pPr>
              <w:pStyle w:val="ListBullet"/>
            </w:pPr>
            <w:r w:rsidRPr="00176DDF">
              <w:t xml:space="preserve">botanical names </w:t>
            </w:r>
          </w:p>
          <w:p w:rsidR="00000000" w:rsidP="00176DDF">
            <w:pPr>
              <w:pStyle w:val="ListBullet"/>
              <w:rPr>
                <w:lang w:val="en-NZ"/>
              </w:rPr>
            </w:pPr>
            <w:r w:rsidRPr="00176DDF">
              <w:t>in Aboriginal communities, language names can be used in lieu of common names</w:t>
            </w:r>
          </w:p>
        </w:tc>
      </w:tr>
      <w:tr w:rsidTr="00952B18">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BoldandItalics"/>
              </w:rPr>
              <w:t>Plant characteristics</w:t>
            </w:r>
            <w:r w:rsidRPr="00176DDF">
              <w:t xml:space="preserve"> 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ListBullet"/>
            </w:pPr>
            <w:r w:rsidRPr="00176DDF">
              <w:t>shape</w:t>
            </w:r>
          </w:p>
          <w:p w:rsidR="00000000" w:rsidRPr="00176DDF" w:rsidP="00176DDF">
            <w:pPr>
              <w:pStyle w:val="ListBullet"/>
            </w:pPr>
            <w:r w:rsidRPr="00176DDF">
              <w:t>size</w:t>
            </w:r>
          </w:p>
          <w:p w:rsidR="00000000" w:rsidRPr="00176DDF" w:rsidP="00176DDF">
            <w:pPr>
              <w:pStyle w:val="ListBullet"/>
            </w:pPr>
            <w:r w:rsidRPr="00176DDF">
              <w:t>colour</w:t>
            </w:r>
          </w:p>
          <w:p w:rsidR="00000000" w:rsidRPr="00176DDF" w:rsidP="00176DDF">
            <w:pPr>
              <w:pStyle w:val="ListBullet"/>
            </w:pPr>
            <w:r w:rsidRPr="00176DDF">
              <w:t>texture</w:t>
            </w:r>
          </w:p>
          <w:p w:rsidR="00000000" w:rsidRPr="00176DDF" w:rsidP="00176DDF">
            <w:pPr>
              <w:pStyle w:val="ListBullet"/>
            </w:pPr>
            <w:r w:rsidRPr="00176DDF">
              <w:t>presence of hairs and spikes on leaves</w:t>
            </w:r>
          </w:p>
          <w:p w:rsidR="00000000" w:rsidP="00176DDF">
            <w:pPr>
              <w:pStyle w:val="ListBullet"/>
              <w:rPr>
                <w:lang w:val="en-NZ"/>
              </w:rPr>
            </w:pPr>
            <w:r w:rsidRPr="00176DDF">
              <w:t>stem, fruit, flower or seed</w:t>
            </w:r>
          </w:p>
        </w:tc>
      </w:tr>
      <w:tr w:rsidTr="00952B18">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BoldandItalics"/>
              </w:rPr>
              <w:t xml:space="preserve">Cultural authorities </w:t>
            </w:r>
            <w:r w:rsidRPr="00176DDF">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BodyText"/>
            </w:pPr>
            <w:r w:rsidRPr="00176DDF">
              <w:t>Cultural auth</w:t>
            </w:r>
            <w:r w:rsidRPr="00176DDF">
              <w:t>ority refers to the most appropriate senior person(s) that is able to speak for particular Country, cultural objects, ceremony and/or materials in a specific place. A cultural authority could be a Traditional Owner, a Native Title Claimant, Aboriginal Cult</w:t>
            </w:r>
            <w:r w:rsidRPr="00176DDF">
              <w:t xml:space="preserve">ure and Heritage Body, Elder, Aboriginal Land Council, etc. </w:t>
            </w:r>
          </w:p>
          <w:p w:rsidR="00000000" w:rsidP="00176DDF">
            <w:pPr>
              <w:pStyle w:val="BodyText"/>
              <w:rPr>
                <w:lang w:val="en-NZ"/>
              </w:rPr>
            </w:pPr>
            <w:r w:rsidRPr="00176DDF">
              <w:t xml:space="preserve">A ceremonial/cultural manager in terms of Aboriginal customary law means someone who does the work either under the direct supervision of the Aboriginal Owner or does the work that is authorised </w:t>
            </w:r>
            <w:r w:rsidRPr="00176DDF">
              <w:t>by the Owner. In a ceremony for example, the ceremonial manager(s) may provide the food and do the performance (work). Traditional roles and responsibilities swap over depending on a person’s status in any given situation, ie, whose land/estate one is on f</w:t>
            </w:r>
            <w:r w:rsidRPr="00176DDF">
              <w:t>or business.</w:t>
            </w:r>
          </w:p>
        </w:tc>
      </w:tr>
      <w:tr w:rsidTr="00952B18">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BoldandItalics"/>
              </w:rPr>
              <w:t>Documentation</w:t>
            </w:r>
            <w:r w:rsidRPr="00176DDF">
              <w:rPr>
                <w:rStyle w:val="SpecialBold"/>
              </w:rPr>
              <w:t xml:space="preserve"> </w:t>
            </w:r>
            <w:r w:rsidRPr="00176DDF">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ListBullet"/>
            </w:pPr>
            <w:r w:rsidRPr="00176DDF">
              <w:t>written description of the plant species including common Aboriginal and/or botanical names</w:t>
            </w:r>
          </w:p>
          <w:p w:rsidR="00000000" w:rsidRPr="00176DDF" w:rsidP="00176DDF">
            <w:pPr>
              <w:pStyle w:val="ListBullet"/>
            </w:pPr>
            <w:r w:rsidRPr="00176DDF">
              <w:t>visible characteristics</w:t>
            </w:r>
          </w:p>
          <w:p w:rsidR="00000000" w:rsidRPr="00176DDF" w:rsidP="00176DDF">
            <w:pPr>
              <w:pStyle w:val="ListBullet"/>
            </w:pPr>
            <w:r w:rsidRPr="00176DDF">
              <w:t>details of occurrence or origin</w:t>
            </w:r>
          </w:p>
          <w:p w:rsidR="00000000" w:rsidRPr="00176DDF" w:rsidP="00176DDF">
            <w:pPr>
              <w:pStyle w:val="ListBullet"/>
            </w:pPr>
            <w:r w:rsidRPr="00176DDF">
              <w:t>optimum growth requirements, and/or a photographic record of the plant</w:t>
            </w:r>
          </w:p>
          <w:p w:rsidR="00000000" w:rsidP="00176DDF">
            <w:pPr>
              <w:pStyle w:val="ListBullet"/>
              <w:rPr>
                <w:lang w:val="en-NZ"/>
              </w:rPr>
            </w:pPr>
            <w:r w:rsidRPr="00176DDF">
              <w:t>a herbarium of plant samples preserved according to the requirements of the enterprise or industry sector</w:t>
            </w:r>
          </w:p>
        </w:tc>
      </w:tr>
      <w:tr w:rsidTr="00952B18">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BoldandItalics"/>
              </w:rPr>
              <w:t>Bushland and/or bush foods</w:t>
            </w:r>
            <w:r w:rsidRPr="00176DDF">
              <w:rPr>
                <w:rStyle w:val="SpecialBold"/>
              </w:rPr>
              <w:t xml:space="preserve"> </w:t>
            </w:r>
            <w:r w:rsidRPr="00176DDF">
              <w:t>may</w:t>
            </w:r>
            <w:r w:rsidRPr="00176DDF">
              <w:rPr>
                <w:rStyle w:val="SpecialBold"/>
              </w:rPr>
              <w:t xml:space="preserve"> </w:t>
            </w:r>
            <w:r w:rsidRPr="00176DDF">
              <w:t>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t>Any plant that grows in the native Australian bush that is edible or partly edible, that may be used for sustenance, seasoning, or preservation, or for medicinal purposes or part of traditional ceremony</w:t>
            </w:r>
          </w:p>
        </w:tc>
      </w:tr>
      <w:tr w:rsidTr="00952B18">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BoldandItalics"/>
              </w:rPr>
              <w:t>Land management and conservation techniques</w:t>
            </w:r>
            <w:r w:rsidRPr="00176DDF">
              <w:t xml:space="preserve"> may incl</w:t>
            </w:r>
            <w:r w:rsidRPr="00176DDF">
              <w:t>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ListBullet"/>
            </w:pPr>
            <w:r w:rsidRPr="00176DDF">
              <w:t>understanding individual species and habitat requirements</w:t>
            </w:r>
          </w:p>
          <w:p w:rsidR="00000000" w:rsidRPr="00176DDF" w:rsidP="00176DDF">
            <w:pPr>
              <w:pStyle w:val="ListBullet"/>
            </w:pPr>
            <w:r w:rsidRPr="00176DDF">
              <w:t>ensuring the survival of the species through passing down of knowledge</w:t>
            </w:r>
          </w:p>
          <w:p w:rsidR="00000000" w:rsidRPr="00176DDF" w:rsidP="00176DDF">
            <w:pPr>
              <w:pStyle w:val="ListBullet"/>
            </w:pPr>
            <w:r w:rsidRPr="00176DDF">
              <w:t>harvesting conservative amounts during an appropriate time of year</w:t>
            </w:r>
          </w:p>
          <w:p w:rsidR="00000000" w:rsidP="00176DDF">
            <w:pPr>
              <w:pStyle w:val="ListBullet"/>
              <w:rPr>
                <w:lang w:val="en-NZ"/>
              </w:rPr>
            </w:pPr>
            <w:r w:rsidRPr="00176DDF">
              <w:t>not causing damage to surrounding environs when collec</w:t>
            </w:r>
            <w:r w:rsidRPr="00176DDF">
              <w:t>ting</w:t>
            </w:r>
          </w:p>
        </w:tc>
      </w:tr>
      <w:tr w:rsidTr="00952B18">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6DDF">
            <w:pPr>
              <w:pStyle w:val="BodyText"/>
              <w:rPr>
                <w:lang w:val="en-NZ"/>
              </w:rPr>
            </w:pPr>
            <w:r w:rsidRPr="00176DDF">
              <w:rPr>
                <w:rStyle w:val="BoldandItalics"/>
              </w:rPr>
              <w:t>Indigenous Plant species</w:t>
            </w:r>
            <w:r w:rsidRPr="00176DDF">
              <w:t xml:space="preserve"> 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6DDF" w:rsidP="00176DDF">
            <w:pPr>
              <w:pStyle w:val="ListBullet"/>
            </w:pPr>
            <w:r w:rsidRPr="00176DDF">
              <w:t>species covering listed threatened species</w:t>
            </w:r>
          </w:p>
          <w:p w:rsidR="00000000" w:rsidRPr="00176DDF" w:rsidP="00176DDF">
            <w:pPr>
              <w:pStyle w:val="ListBullet"/>
            </w:pPr>
            <w:r w:rsidRPr="00176DDF">
              <w:t>listed notifiable or noxious weeds</w:t>
            </w:r>
          </w:p>
          <w:p w:rsidR="00000000" w:rsidRPr="00176DDF" w:rsidP="00176DDF">
            <w:pPr>
              <w:pStyle w:val="ListBullet"/>
            </w:pPr>
            <w:r w:rsidRPr="00176DDF">
              <w:t>indigenous plants not previously seen at regularly visited site</w:t>
            </w:r>
          </w:p>
          <w:p w:rsidR="00000000" w:rsidRPr="00176DDF" w:rsidP="00176DDF">
            <w:pPr>
              <w:pStyle w:val="ListBullet"/>
            </w:pPr>
            <w:r w:rsidRPr="00176DDF">
              <w:t>indigenous plants to be reported under enterprise or industry guidelines</w:t>
            </w:r>
          </w:p>
        </w:tc>
      </w:tr>
    </w:tbl>
    <w:p w:rsidR="00000000" w:rsidRPr="00176DDF" w:rsidP="00176DDF">
      <w:pPr>
        <w:pStyle w:val="BodyText"/>
      </w:pPr>
    </w:p>
    <w:p w:rsidR="00000000" w:rsidRPr="00176DDF" w:rsidP="00176DDF">
      <w:pPr>
        <w:pStyle w:val="AllowPageBreak"/>
      </w:pPr>
    </w:p>
    <w:p w:rsidR="00000000" w:rsidRPr="00176DDF" w:rsidP="00176DDF">
      <w:pPr>
        <w:pStyle w:val="Heading1"/>
      </w:pPr>
      <w:bookmarkStart w:id="12" w:name="O_520921"/>
      <w:bookmarkEnd w:id="12"/>
      <w:r w:rsidRPr="00176DDF">
        <w:t>Unit Sector(s)</w:t>
      </w:r>
    </w:p>
    <w:p w:rsidR="00000000" w:rsidRPr="00176DDF" w:rsidP="00176DDF">
      <w:pPr>
        <w:pStyle w:val="BodyText"/>
      </w:pPr>
      <w:r w:rsidRPr="00176DDF">
        <w:t>Aboriginal-sites work</w:t>
      </w:r>
    </w:p>
    <w:p w:rsidR="00000000" w:rsidRPr="00176DDF" w:rsidP="00176DDF"/>
    <w:sectPr w:rsidSect="00176D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DF" w:rsidRPr="00952B18" w:rsidP="00952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18" w:rsidP="00176D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2B18" w:rsidP="00176D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52B18" w:rsidP="00176D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DF" w:rsidRPr="00952B18" w:rsidP="00952B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18" w:rsidRPr="002D2AF8" w:rsidP="00176DDF">
    <w:pPr>
      <w:pStyle w:val="Header"/>
      <w:framePr w:wrap="around"/>
    </w:pPr>
    <w:r>
      <w:fldChar w:fldCharType="begin"/>
    </w:r>
    <w:r>
      <w:instrText xml:space="preserve"> TITLE   \* MERGEFORMAT </w:instrText>
    </w:r>
    <w:r>
      <w:fldChar w:fldCharType="separate"/>
    </w:r>
    <w:r>
      <w:t>AHCASW304A Identify Indigenous culturally significant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952B18" w:rsidP="00176D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34AD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A42D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DDF"/>
    <w:pPr>
      <w:spacing w:before="360" w:after="60"/>
      <w:outlineLvl w:val="0"/>
    </w:pPr>
    <w:rPr>
      <w:sz w:val="32"/>
    </w:rPr>
  </w:style>
  <w:style w:type="paragraph" w:styleId="Heading2">
    <w:name w:val="heading 2"/>
    <w:basedOn w:val="HeadingBase"/>
    <w:next w:val="BodyText"/>
    <w:link w:val="Heading2Char"/>
    <w:qFormat/>
    <w:rsid w:val="00176DDF"/>
    <w:pPr>
      <w:keepLines/>
      <w:spacing w:before="240" w:after="120"/>
      <w:outlineLvl w:val="1"/>
    </w:pPr>
    <w:rPr>
      <w:sz w:val="28"/>
      <w:szCs w:val="40"/>
    </w:rPr>
  </w:style>
  <w:style w:type="paragraph" w:styleId="Heading3">
    <w:name w:val="heading 3"/>
    <w:basedOn w:val="HeadingBase"/>
    <w:next w:val="BodyText"/>
    <w:link w:val="Heading3Char"/>
    <w:qFormat/>
    <w:rsid w:val="00176DDF"/>
    <w:pPr>
      <w:spacing w:before="180" w:after="120"/>
      <w:outlineLvl w:val="2"/>
    </w:pPr>
    <w:rPr>
      <w:spacing w:val="-10"/>
      <w:kern w:val="32"/>
    </w:rPr>
  </w:style>
  <w:style w:type="paragraph" w:styleId="Heading4">
    <w:name w:val="heading 4"/>
    <w:basedOn w:val="HeadingBase"/>
    <w:next w:val="BodyText"/>
    <w:link w:val="Heading4Char"/>
    <w:qFormat/>
    <w:rsid w:val="00176DDF"/>
    <w:pPr>
      <w:spacing w:before="160" w:after="120"/>
      <w:outlineLvl w:val="3"/>
    </w:pPr>
    <w:rPr>
      <w:sz w:val="22"/>
    </w:rPr>
  </w:style>
  <w:style w:type="paragraph" w:styleId="Heading5">
    <w:name w:val="heading 5"/>
    <w:basedOn w:val="HeadingBase"/>
    <w:next w:val="Normal"/>
    <w:link w:val="Heading5Char"/>
    <w:qFormat/>
    <w:rsid w:val="00176DDF"/>
    <w:pPr>
      <w:spacing w:before="80"/>
      <w:outlineLvl w:val="4"/>
    </w:pPr>
    <w:rPr>
      <w:color w:val="918585"/>
      <w:sz w:val="20"/>
    </w:rPr>
  </w:style>
  <w:style w:type="paragraph" w:styleId="Heading6">
    <w:name w:val="heading 6"/>
    <w:basedOn w:val="HeadingBase"/>
    <w:next w:val="Normal"/>
    <w:link w:val="Heading6Char"/>
    <w:qFormat/>
    <w:rsid w:val="00176DDF"/>
    <w:pPr>
      <w:spacing w:before="60"/>
      <w:outlineLvl w:val="5"/>
    </w:pPr>
    <w:rPr>
      <w:color w:val="918585"/>
      <w:sz w:val="20"/>
    </w:rPr>
  </w:style>
  <w:style w:type="paragraph" w:styleId="Heading7">
    <w:name w:val="heading 7"/>
    <w:basedOn w:val="Normal"/>
    <w:next w:val="Normal"/>
    <w:link w:val="Heading7Char"/>
    <w:qFormat/>
    <w:rsid w:val="00176DDF"/>
    <w:pPr>
      <w:ind w:left="720"/>
      <w:outlineLvl w:val="6"/>
    </w:pPr>
    <w:rPr>
      <w:i/>
    </w:rPr>
  </w:style>
  <w:style w:type="paragraph" w:styleId="Heading8">
    <w:name w:val="heading 8"/>
    <w:basedOn w:val="Normal"/>
    <w:next w:val="Normal"/>
    <w:link w:val="Heading8Char"/>
    <w:qFormat/>
    <w:rsid w:val="00176DDF"/>
    <w:pPr>
      <w:ind w:left="720"/>
      <w:outlineLvl w:val="7"/>
    </w:pPr>
    <w:rPr>
      <w:i/>
    </w:rPr>
  </w:style>
  <w:style w:type="paragraph" w:styleId="Heading9">
    <w:name w:val="heading 9"/>
    <w:basedOn w:val="Normal"/>
    <w:next w:val="Normal"/>
    <w:link w:val="Heading9Char"/>
    <w:qFormat/>
    <w:rsid w:val="00176DDF"/>
    <w:pPr>
      <w:ind w:left="720"/>
      <w:outlineLvl w:val="8"/>
    </w:pPr>
    <w:rPr>
      <w:i/>
    </w:rPr>
  </w:style>
  <w:style w:type="character" w:default="1" w:styleId="DefaultParagraphFont">
    <w:name w:val="Default Paragraph Font"/>
    <w:uiPriority w:val="1"/>
    <w:unhideWhenUsed/>
    <w:rsid w:val="00176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DDF"/>
  </w:style>
  <w:style w:type="character" w:customStyle="1" w:styleId="Heading1Char">
    <w:name w:val="Heading 1 Char"/>
    <w:basedOn w:val="DefaultParagraphFont"/>
    <w:link w:val="Heading1"/>
    <w:rsid w:val="00176DDF"/>
    <w:rPr>
      <w:rFonts w:ascii="Times New Roman" w:eastAsia="Times New Roman" w:hAnsi="Times New Roman" w:cs="Times New Roman"/>
      <w:b/>
      <w:sz w:val="32"/>
      <w:szCs w:val="20"/>
      <w:lang w:eastAsia="en-US"/>
    </w:rPr>
  </w:style>
  <w:style w:type="paragraph" w:styleId="BodyText">
    <w:name w:val="Body Text"/>
    <w:basedOn w:val="Normal"/>
    <w:link w:val="BodyTextChar"/>
    <w:rsid w:val="00176D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6DDF"/>
    <w:rPr>
      <w:rFonts w:ascii="Times New Roman" w:eastAsia="Times New Roman" w:hAnsi="Times New Roman" w:cs="Times New Roman"/>
      <w:sz w:val="24"/>
      <w:lang w:eastAsia="en-US"/>
    </w:rPr>
  </w:style>
  <w:style w:type="paragraph" w:styleId="List">
    <w:name w:val="List"/>
    <w:basedOn w:val="BodyText"/>
    <w:next w:val="BodyText"/>
    <w:rsid w:val="00176DDF"/>
    <w:pPr>
      <w:tabs>
        <w:tab w:val="left" w:pos="340"/>
      </w:tabs>
      <w:spacing w:before="60" w:after="60"/>
      <w:ind w:left="340" w:hanging="340"/>
    </w:pPr>
  </w:style>
  <w:style w:type="paragraph" w:styleId="ListBullet">
    <w:name w:val="List Bullet"/>
    <w:basedOn w:val="List"/>
    <w:rsid w:val="00176DDF"/>
    <w:pPr>
      <w:numPr>
        <w:numId w:val="12"/>
      </w:numPr>
      <w:tabs>
        <w:tab w:val="clear" w:pos="340"/>
      </w:tabs>
      <w:spacing w:before="40" w:after="40"/>
    </w:pPr>
  </w:style>
  <w:style w:type="character" w:customStyle="1" w:styleId="SpecialBold">
    <w:name w:val="Special Bold"/>
    <w:basedOn w:val="DefaultParagraphFont"/>
    <w:rsid w:val="00176DDF"/>
    <w:rPr>
      <w:b/>
      <w:spacing w:val="0"/>
    </w:rPr>
  </w:style>
  <w:style w:type="paragraph" w:customStyle="1" w:styleId="SuperHeading">
    <w:name w:val="SuperHeading"/>
    <w:basedOn w:val="Normal"/>
    <w:rsid w:val="00176DDF"/>
    <w:pPr>
      <w:spacing w:before="240" w:after="120"/>
      <w:outlineLvl w:val="0"/>
    </w:pPr>
    <w:rPr>
      <w:rFonts w:ascii="Times New Roman" w:hAnsi="Times New Roman"/>
      <w:b/>
      <w:sz w:val="32"/>
    </w:rPr>
  </w:style>
  <w:style w:type="paragraph" w:customStyle="1" w:styleId="TableHeading">
    <w:name w:val="Table Heading"/>
    <w:basedOn w:val="HeadingBase"/>
    <w:rsid w:val="00176DDF"/>
    <w:pPr>
      <w:keepLines/>
      <w:pBdr>
        <w:bottom w:val="single" w:sz="6" w:space="1" w:color="918585"/>
      </w:pBdr>
      <w:spacing w:before="240"/>
    </w:pPr>
  </w:style>
  <w:style w:type="paragraph" w:customStyle="1" w:styleId="AllowPageBreak">
    <w:name w:val="AllowPageBreak"/>
    <w:rsid w:val="00176D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6DDF"/>
    <w:rPr>
      <w:b/>
      <w:i/>
      <w:u w:val="none"/>
    </w:rPr>
  </w:style>
  <w:style w:type="character" w:customStyle="1" w:styleId="Heading2Char">
    <w:name w:val="Heading 2 Char"/>
    <w:basedOn w:val="DefaultParagraphFont"/>
    <w:link w:val="Heading2"/>
    <w:rsid w:val="00176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DDF"/>
    <w:rPr>
      <w:rFonts w:ascii="Courier New" w:eastAsia="Times New Roman" w:hAnsi="Courier New" w:cs="Times New Roman"/>
      <w:i/>
      <w:szCs w:val="20"/>
      <w:lang w:eastAsia="en-US"/>
    </w:rPr>
  </w:style>
  <w:style w:type="paragraph" w:customStyle="1" w:styleId="HeadingBase">
    <w:name w:val="Heading Base"/>
    <w:rsid w:val="00176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DDF"/>
    <w:pPr>
      <w:tabs>
        <w:tab w:val="right" w:leader="dot" w:pos="9072"/>
      </w:tabs>
      <w:ind w:left="567"/>
    </w:pPr>
    <w:rPr>
      <w:szCs w:val="22"/>
    </w:rPr>
  </w:style>
  <w:style w:type="paragraph" w:customStyle="1" w:styleId="TOCBase">
    <w:name w:val="TOC Base"/>
    <w:rsid w:val="00176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DDF"/>
    <w:pPr>
      <w:tabs>
        <w:tab w:val="right" w:leader="dot" w:pos="9072"/>
      </w:tabs>
      <w:spacing w:before="40" w:after="40"/>
      <w:ind w:left="284"/>
    </w:pPr>
    <w:rPr>
      <w:rFonts w:ascii="Times New Roman" w:hAnsi="Times New Roman"/>
    </w:rPr>
  </w:style>
  <w:style w:type="paragraph" w:styleId="TOC1">
    <w:name w:val="toc 1"/>
    <w:basedOn w:val="TOCBase"/>
    <w:next w:val="Normal"/>
    <w:rsid w:val="00176D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DDF"/>
    <w:rPr>
      <w:rFonts w:ascii="Times New Roman" w:eastAsia="Times New Roman" w:hAnsi="Times New Roman" w:cs="Times New Roman"/>
      <w:sz w:val="16"/>
      <w:lang w:eastAsia="en-US"/>
    </w:rPr>
  </w:style>
  <w:style w:type="paragraph" w:styleId="Title">
    <w:name w:val="Title"/>
    <w:basedOn w:val="HeadingBase"/>
    <w:link w:val="TitleChar"/>
    <w:qFormat/>
    <w:rsid w:val="00176DDF"/>
    <w:pPr>
      <w:spacing w:before="5040"/>
      <w:jc w:val="center"/>
    </w:pPr>
    <w:rPr>
      <w:sz w:val="48"/>
      <w:szCs w:val="72"/>
      <w:lang w:val="en-US"/>
    </w:rPr>
  </w:style>
  <w:style w:type="character" w:customStyle="1" w:styleId="TitleChar">
    <w:name w:val="Title Char"/>
    <w:basedOn w:val="DefaultParagraphFont"/>
    <w:link w:val="Title"/>
    <w:rsid w:val="00176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DDF"/>
    <w:pPr>
      <w:tabs>
        <w:tab w:val="left" w:pos="3600"/>
        <w:tab w:val="left" w:pos="3958"/>
      </w:tabs>
    </w:pPr>
  </w:style>
  <w:style w:type="paragraph" w:customStyle="1" w:styleId="Note">
    <w:name w:val="Note"/>
    <w:basedOn w:val="BodyText"/>
    <w:rsid w:val="00176D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DDF"/>
    <w:pPr>
      <w:framePr w:wrap="auto" w:hAnchor="text" w:y="6049"/>
    </w:pPr>
    <w:rPr>
      <w:color w:val="000000"/>
      <w:sz w:val="40"/>
    </w:rPr>
  </w:style>
  <w:style w:type="paragraph" w:customStyle="1" w:styleId="TOCTitle">
    <w:name w:val="TOCTitle"/>
    <w:basedOn w:val="Heading1"/>
    <w:rsid w:val="00176DDF"/>
    <w:pPr>
      <w:spacing w:after="240"/>
      <w:jc w:val="center"/>
      <w:outlineLvl w:val="9"/>
    </w:pPr>
    <w:rPr>
      <w:caps/>
    </w:rPr>
  </w:style>
  <w:style w:type="paragraph" w:customStyle="1" w:styleId="Version">
    <w:name w:val="Version"/>
    <w:rsid w:val="00176D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6DDF"/>
    <w:pPr>
      <w:numPr>
        <w:numId w:val="13"/>
      </w:numPr>
      <w:tabs>
        <w:tab w:val="clear" w:pos="680"/>
      </w:tabs>
    </w:pPr>
  </w:style>
  <w:style w:type="paragraph" w:styleId="Index1">
    <w:name w:val="index 1"/>
    <w:basedOn w:val="Normal"/>
    <w:next w:val="Normal"/>
    <w:semiHidden/>
    <w:rsid w:val="00176DDF"/>
    <w:pPr>
      <w:keepNext w:val="0"/>
      <w:tabs>
        <w:tab w:val="right" w:pos="4176"/>
      </w:tabs>
      <w:ind w:left="198" w:hanging="198"/>
    </w:pPr>
    <w:rPr>
      <w:rFonts w:ascii="Garamond" w:hAnsi="Garamond"/>
    </w:rPr>
  </w:style>
  <w:style w:type="paragraph" w:styleId="IndexHeading">
    <w:name w:val="index heading"/>
    <w:basedOn w:val="Normal"/>
    <w:next w:val="Index1"/>
    <w:semiHidden/>
    <w:rsid w:val="00176DDF"/>
    <w:pPr>
      <w:spacing w:before="120" w:after="120"/>
    </w:pPr>
    <w:rPr>
      <w:rFonts w:ascii="Arial" w:hAnsi="Arial"/>
      <w:b/>
      <w:color w:val="918585"/>
      <w:sz w:val="24"/>
    </w:rPr>
  </w:style>
  <w:style w:type="paragraph" w:styleId="Header">
    <w:name w:val="header"/>
    <w:basedOn w:val="Normal"/>
    <w:link w:val="HeaderChar"/>
    <w:rsid w:val="00176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DDF"/>
    <w:rPr>
      <w:rFonts w:ascii="Times New Roman" w:eastAsia="Times New Roman" w:hAnsi="Times New Roman" w:cs="Times New Roman"/>
      <w:sz w:val="16"/>
      <w:szCs w:val="20"/>
      <w:lang w:val="en-GB" w:eastAsia="en-US"/>
    </w:rPr>
  </w:style>
  <w:style w:type="paragraph" w:customStyle="1" w:styleId="Chapter">
    <w:name w:val="Chapter"/>
    <w:basedOn w:val="Normal"/>
    <w:rsid w:val="00176DDF"/>
    <w:pPr>
      <w:spacing w:before="240"/>
    </w:pPr>
    <w:rPr>
      <w:rFonts w:ascii="Times New Roman" w:hAnsi="Times New Roman"/>
      <w:smallCaps/>
      <w:spacing w:val="80"/>
      <w:sz w:val="28"/>
    </w:rPr>
  </w:style>
  <w:style w:type="paragraph" w:customStyle="1" w:styleId="InChapter">
    <w:name w:val="InChapter"/>
    <w:basedOn w:val="Heading3"/>
    <w:rsid w:val="00176DDF"/>
    <w:pPr>
      <w:spacing w:after="240"/>
      <w:outlineLvl w:val="9"/>
    </w:pPr>
    <w:rPr>
      <w:noProof/>
    </w:rPr>
  </w:style>
  <w:style w:type="paragraph" w:styleId="Index2">
    <w:name w:val="index 2"/>
    <w:basedOn w:val="Normal"/>
    <w:next w:val="Normal"/>
    <w:semiHidden/>
    <w:rsid w:val="00176DDF"/>
    <w:pPr>
      <w:tabs>
        <w:tab w:val="right" w:pos="4176"/>
      </w:tabs>
      <w:ind w:left="568" w:hanging="284"/>
    </w:pPr>
    <w:rPr>
      <w:rFonts w:ascii="Garamond" w:hAnsi="Garamond"/>
    </w:rPr>
  </w:style>
  <w:style w:type="paragraph" w:customStyle="1" w:styleId="Byline">
    <w:name w:val="Byline"/>
    <w:rsid w:val="00176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DDF"/>
    <w:pPr>
      <w:tabs>
        <w:tab w:val="clear" w:pos="3600"/>
        <w:tab w:val="clear" w:pos="3958"/>
      </w:tabs>
      <w:jc w:val="right"/>
    </w:pPr>
  </w:style>
  <w:style w:type="character" w:styleId="Emphasis">
    <w:name w:val="Emphasis"/>
    <w:basedOn w:val="DefaultParagraphFont"/>
    <w:qFormat/>
    <w:rsid w:val="00176DDF"/>
    <w:rPr>
      <w:i/>
    </w:rPr>
  </w:style>
  <w:style w:type="paragraph" w:styleId="Caption">
    <w:name w:val="caption"/>
    <w:basedOn w:val="BodyText"/>
    <w:next w:val="Normal"/>
    <w:qFormat/>
    <w:rsid w:val="00176DDF"/>
    <w:pPr>
      <w:framePr w:w="2268" w:hSpace="181" w:vSpace="181" w:wrap="around" w:vAnchor="text" w:hAnchor="page" w:x="1135" w:y="285" w:anchorLock="1"/>
    </w:pPr>
    <w:rPr>
      <w:i/>
    </w:rPr>
  </w:style>
  <w:style w:type="paragraph" w:customStyle="1" w:styleId="MiniTOCTitle">
    <w:name w:val="MiniTOCTitle"/>
    <w:basedOn w:val="Heading4"/>
    <w:rsid w:val="00176DDF"/>
    <w:pPr>
      <w:spacing w:before="240"/>
      <w:outlineLvl w:val="9"/>
    </w:pPr>
    <w:rPr>
      <w:noProof/>
      <w:sz w:val="24"/>
    </w:rPr>
  </w:style>
  <w:style w:type="paragraph" w:customStyle="1" w:styleId="MiniTOCItem">
    <w:name w:val="MiniTOCItem"/>
    <w:basedOn w:val="ListBullet"/>
    <w:rsid w:val="00176DDF"/>
    <w:pPr>
      <w:numPr>
        <w:numId w:val="0"/>
      </w:numPr>
      <w:tabs>
        <w:tab w:val="right" w:leader="dot" w:pos="6521"/>
      </w:tabs>
      <w:spacing w:before="0" w:after="0"/>
    </w:pPr>
  </w:style>
  <w:style w:type="paragraph" w:customStyle="1" w:styleId="TOFTitle">
    <w:name w:val="TOFTitle"/>
    <w:basedOn w:val="TOCTitle"/>
    <w:rsid w:val="00176DDF"/>
  </w:style>
  <w:style w:type="paragraph" w:styleId="TableofFigures">
    <w:name w:val="table of figures"/>
    <w:basedOn w:val="Normal"/>
    <w:next w:val="Normal"/>
    <w:semiHidden/>
    <w:rsid w:val="00176DDF"/>
    <w:pPr>
      <w:tabs>
        <w:tab w:val="right" w:leader="dot" w:pos="9072"/>
      </w:tabs>
      <w:ind w:left="970" w:hanging="403"/>
    </w:pPr>
    <w:rPr>
      <w:rFonts w:ascii="Times New Roman" w:hAnsi="Times New Roman"/>
      <w:b/>
    </w:rPr>
  </w:style>
  <w:style w:type="paragraph" w:styleId="ListNumber">
    <w:name w:val="List Number"/>
    <w:basedOn w:val="List"/>
    <w:rsid w:val="00176DDF"/>
    <w:pPr>
      <w:numPr>
        <w:numId w:val="10"/>
      </w:numPr>
    </w:pPr>
  </w:style>
  <w:style w:type="character" w:customStyle="1" w:styleId="WingdingSymbols">
    <w:name w:val="Wingding Symbols"/>
    <w:rsid w:val="00176DDF"/>
    <w:rPr>
      <w:rFonts w:ascii="Wingdings" w:hAnsi="Wingdings"/>
    </w:rPr>
  </w:style>
  <w:style w:type="character" w:customStyle="1" w:styleId="HotSpot">
    <w:name w:val="HotSpot"/>
    <w:rsid w:val="00176DDF"/>
    <w:rPr>
      <w:color w:val="0033CC"/>
      <w:u w:val="none"/>
    </w:rPr>
  </w:style>
  <w:style w:type="paragraph" w:customStyle="1" w:styleId="BodyTextRight">
    <w:name w:val="Body Text Right"/>
    <w:basedOn w:val="BodyText"/>
    <w:rsid w:val="00176DDF"/>
    <w:pPr>
      <w:spacing w:before="0" w:after="0"/>
      <w:jc w:val="right"/>
    </w:pPr>
  </w:style>
  <w:style w:type="paragraph" w:styleId="Index3">
    <w:name w:val="index 3"/>
    <w:basedOn w:val="ListNumber2"/>
    <w:next w:val="Normal"/>
    <w:semiHidden/>
    <w:rsid w:val="00176DDF"/>
    <w:pPr>
      <w:numPr>
        <w:numId w:val="0"/>
      </w:numPr>
      <w:tabs>
        <w:tab w:val="right" w:leader="dot" w:pos="4176"/>
      </w:tabs>
    </w:pPr>
  </w:style>
  <w:style w:type="paragraph" w:styleId="ListNumber2">
    <w:name w:val="List Number 2"/>
    <w:basedOn w:val="List2"/>
    <w:rsid w:val="00176DDF"/>
    <w:pPr>
      <w:numPr>
        <w:numId w:val="9"/>
      </w:numPr>
      <w:tabs>
        <w:tab w:val="clear" w:pos="1060"/>
      </w:tabs>
    </w:pPr>
  </w:style>
  <w:style w:type="paragraph" w:customStyle="1" w:styleId="MarginNote">
    <w:name w:val="Margin Note"/>
    <w:basedOn w:val="BodyText"/>
    <w:rsid w:val="00176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DDF"/>
    <w:rPr>
      <w:sz w:val="32"/>
    </w:rPr>
  </w:style>
  <w:style w:type="paragraph" w:customStyle="1" w:styleId="HeadingProcedure">
    <w:name w:val="Heading Procedure"/>
    <w:basedOn w:val="HeadingBase"/>
    <w:next w:val="Normal"/>
    <w:rsid w:val="00176DDF"/>
    <w:pPr>
      <w:tabs>
        <w:tab w:val="left" w:pos="0"/>
      </w:tabs>
      <w:spacing w:before="120" w:after="60"/>
    </w:pPr>
    <w:rPr>
      <w:i/>
      <w:color w:val="918585"/>
      <w:sz w:val="22"/>
    </w:rPr>
  </w:style>
  <w:style w:type="paragraph" w:customStyle="1" w:styleId="TableBodyText">
    <w:name w:val="Table Body Text"/>
    <w:basedOn w:val="BodyText"/>
    <w:rsid w:val="00176DDF"/>
    <w:pPr>
      <w:spacing w:before="60" w:after="60"/>
    </w:pPr>
  </w:style>
  <w:style w:type="paragraph" w:styleId="ListContinue">
    <w:name w:val="List Continue"/>
    <w:basedOn w:val="List"/>
    <w:rsid w:val="00176DDF"/>
    <w:pPr>
      <w:ind w:firstLine="0"/>
    </w:pPr>
  </w:style>
  <w:style w:type="paragraph" w:customStyle="1" w:styleId="ListNote">
    <w:name w:val="List Note"/>
    <w:basedOn w:val="List"/>
    <w:rsid w:val="00176DDF"/>
    <w:pPr>
      <w:pBdr>
        <w:top w:val="single" w:sz="6" w:space="2" w:color="918585"/>
        <w:bottom w:val="single" w:sz="6" w:space="2" w:color="918585"/>
      </w:pBdr>
      <w:tabs>
        <w:tab w:val="left" w:pos="1021"/>
      </w:tabs>
      <w:ind w:firstLine="0"/>
    </w:pPr>
  </w:style>
  <w:style w:type="paragraph" w:customStyle="1" w:styleId="Warning">
    <w:name w:val="Warning"/>
    <w:basedOn w:val="BodyText"/>
    <w:rsid w:val="00176DDF"/>
    <w:pPr>
      <w:shd w:val="clear" w:color="auto" w:fill="D9D9D9"/>
      <w:tabs>
        <w:tab w:val="left" w:pos="992"/>
      </w:tabs>
      <w:ind w:left="119" w:right="119"/>
    </w:pPr>
    <w:rPr>
      <w:sz w:val="20"/>
    </w:rPr>
  </w:style>
  <w:style w:type="paragraph" w:customStyle="1" w:styleId="MarginIcons">
    <w:name w:val="Margin Icons"/>
    <w:basedOn w:val="BodyText"/>
    <w:rsid w:val="00176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DDF"/>
    <w:rPr>
      <w:rFonts w:ascii="Courier New" w:hAnsi="Courier New"/>
    </w:rPr>
  </w:style>
  <w:style w:type="paragraph" w:customStyle="1" w:styleId="NoteBullet">
    <w:name w:val="Note Bullet"/>
    <w:basedOn w:val="Note"/>
    <w:rsid w:val="00176DDF"/>
    <w:pPr>
      <w:tabs>
        <w:tab w:val="clear" w:pos="680"/>
      </w:tabs>
      <w:spacing w:before="60" w:after="60"/>
    </w:pPr>
  </w:style>
  <w:style w:type="paragraph" w:customStyle="1" w:styleId="SubHeading2">
    <w:name w:val="SubHeading2"/>
    <w:basedOn w:val="HeadingBase"/>
    <w:rsid w:val="00176DDF"/>
    <w:pPr>
      <w:spacing w:before="240" w:after="60"/>
    </w:pPr>
    <w:rPr>
      <w:sz w:val="20"/>
    </w:rPr>
  </w:style>
  <w:style w:type="paragraph" w:customStyle="1" w:styleId="SubHeading1">
    <w:name w:val="SubHeading1"/>
    <w:basedOn w:val="HeadingBase"/>
    <w:rsid w:val="00176DDF"/>
    <w:pPr>
      <w:spacing w:before="240" w:after="60"/>
    </w:pPr>
    <w:rPr>
      <w:color w:val="918585"/>
      <w:sz w:val="22"/>
    </w:rPr>
  </w:style>
  <w:style w:type="paragraph" w:customStyle="1" w:styleId="SideHeading">
    <w:name w:val="Side Heading"/>
    <w:basedOn w:val="HeadingBase"/>
    <w:rsid w:val="00176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DDF"/>
    <w:pPr>
      <w:tabs>
        <w:tab w:val="num" w:pos="360"/>
      </w:tabs>
    </w:pPr>
  </w:style>
  <w:style w:type="paragraph" w:styleId="PlainText">
    <w:name w:val="Plain Text"/>
    <w:basedOn w:val="Normal"/>
    <w:link w:val="PlainTextChar"/>
    <w:rsid w:val="00176DDF"/>
    <w:rPr>
      <w:sz w:val="20"/>
    </w:rPr>
  </w:style>
  <w:style w:type="character" w:customStyle="1" w:styleId="PlainTextChar">
    <w:name w:val="Plain Text Char"/>
    <w:basedOn w:val="DefaultParagraphFont"/>
    <w:link w:val="PlainText"/>
    <w:rsid w:val="00176DDF"/>
    <w:rPr>
      <w:rFonts w:ascii="Courier New" w:eastAsia="Times New Roman" w:hAnsi="Courier New" w:cs="Times New Roman"/>
      <w:sz w:val="20"/>
      <w:szCs w:val="20"/>
      <w:lang w:eastAsia="en-US"/>
    </w:rPr>
  </w:style>
  <w:style w:type="character" w:customStyle="1" w:styleId="MenuOption">
    <w:name w:val="Menu Option"/>
    <w:basedOn w:val="DefaultParagraphFont"/>
    <w:rsid w:val="00176DDF"/>
    <w:rPr>
      <w:b/>
      <w:smallCaps/>
    </w:rPr>
  </w:style>
  <w:style w:type="paragraph" w:customStyle="1" w:styleId="TableListNumber">
    <w:name w:val="Table List Number"/>
    <w:basedOn w:val="ListNumber"/>
    <w:rsid w:val="00176DDF"/>
    <w:pPr>
      <w:numPr>
        <w:numId w:val="0"/>
      </w:numPr>
    </w:pPr>
  </w:style>
  <w:style w:type="paragraph" w:styleId="TOC4">
    <w:name w:val="toc 4"/>
    <w:basedOn w:val="TOCBase"/>
    <w:next w:val="Normal"/>
    <w:semiHidden/>
    <w:rsid w:val="00176DDF"/>
    <w:pPr>
      <w:tabs>
        <w:tab w:val="right" w:leader="dot" w:pos="9071"/>
      </w:tabs>
      <w:ind w:left="1701"/>
    </w:pPr>
  </w:style>
  <w:style w:type="paragraph" w:customStyle="1" w:styleId="ListAlpha">
    <w:name w:val="List Alpha"/>
    <w:basedOn w:val="List"/>
    <w:rsid w:val="00176DDF"/>
    <w:pPr>
      <w:numPr>
        <w:numId w:val="8"/>
      </w:numPr>
    </w:pPr>
  </w:style>
  <w:style w:type="paragraph" w:customStyle="1" w:styleId="ListAlpha2">
    <w:name w:val="List Alpha 2"/>
    <w:basedOn w:val="List2"/>
    <w:rsid w:val="00176DDF"/>
    <w:pPr>
      <w:numPr>
        <w:numId w:val="7"/>
      </w:numPr>
    </w:pPr>
  </w:style>
  <w:style w:type="paragraph" w:styleId="List2">
    <w:name w:val="List 2"/>
    <w:basedOn w:val="BodyText"/>
    <w:rsid w:val="00176DDF"/>
    <w:pPr>
      <w:tabs>
        <w:tab w:val="left" w:pos="680"/>
      </w:tabs>
      <w:spacing w:before="60" w:after="60"/>
      <w:ind w:left="680" w:hanging="340"/>
    </w:pPr>
  </w:style>
  <w:style w:type="paragraph" w:styleId="List3">
    <w:name w:val="List 3"/>
    <w:basedOn w:val="BodyText"/>
    <w:rsid w:val="00176DDF"/>
    <w:pPr>
      <w:tabs>
        <w:tab w:val="left" w:pos="1021"/>
      </w:tabs>
      <w:spacing w:before="60" w:after="60"/>
      <w:ind w:left="1020" w:hanging="340"/>
    </w:pPr>
  </w:style>
  <w:style w:type="paragraph" w:styleId="List4">
    <w:name w:val="List 4"/>
    <w:basedOn w:val="BodyText"/>
    <w:rsid w:val="00176DDF"/>
    <w:pPr>
      <w:tabs>
        <w:tab w:val="left" w:pos="1361"/>
      </w:tabs>
      <w:spacing w:before="60" w:after="60"/>
      <w:ind w:left="1361" w:hanging="340"/>
    </w:pPr>
  </w:style>
  <w:style w:type="paragraph" w:styleId="List5">
    <w:name w:val="List 5"/>
    <w:basedOn w:val="BodyText"/>
    <w:rsid w:val="00176DDF"/>
    <w:pPr>
      <w:tabs>
        <w:tab w:val="left" w:pos="1701"/>
      </w:tabs>
      <w:spacing w:before="60" w:after="60"/>
      <w:ind w:left="1701" w:hanging="340"/>
    </w:pPr>
  </w:style>
  <w:style w:type="paragraph" w:styleId="ListBullet3">
    <w:name w:val="List Bullet 3"/>
    <w:basedOn w:val="List3"/>
    <w:rsid w:val="00176DDF"/>
    <w:pPr>
      <w:numPr>
        <w:numId w:val="14"/>
      </w:numPr>
      <w:tabs>
        <w:tab w:val="clear" w:pos="1021"/>
      </w:tabs>
      <w:ind w:left="1037" w:hanging="357"/>
    </w:pPr>
  </w:style>
  <w:style w:type="paragraph" w:styleId="ListBullet4">
    <w:name w:val="List Bullet 4"/>
    <w:basedOn w:val="List4"/>
    <w:rsid w:val="00176DDF"/>
    <w:pPr>
      <w:numPr>
        <w:numId w:val="2"/>
      </w:numPr>
    </w:pPr>
  </w:style>
  <w:style w:type="paragraph" w:styleId="ListBullet5">
    <w:name w:val="List Bullet 5"/>
    <w:basedOn w:val="List5"/>
    <w:rsid w:val="00176DDF"/>
    <w:pPr>
      <w:numPr>
        <w:numId w:val="3"/>
      </w:numPr>
    </w:pPr>
  </w:style>
  <w:style w:type="paragraph" w:styleId="ListContinue2">
    <w:name w:val="List Continue 2"/>
    <w:basedOn w:val="List2"/>
    <w:rsid w:val="00176DDF"/>
    <w:pPr>
      <w:ind w:firstLine="0"/>
    </w:pPr>
  </w:style>
  <w:style w:type="paragraph" w:styleId="ListContinue3">
    <w:name w:val="List Continue 3"/>
    <w:basedOn w:val="List3"/>
    <w:rsid w:val="00176DDF"/>
    <w:pPr>
      <w:ind w:left="1021" w:firstLine="0"/>
    </w:pPr>
  </w:style>
  <w:style w:type="paragraph" w:styleId="ListContinue4">
    <w:name w:val="List Continue 4"/>
    <w:basedOn w:val="List4"/>
    <w:rsid w:val="00176DDF"/>
    <w:pPr>
      <w:ind w:firstLine="0"/>
    </w:pPr>
  </w:style>
  <w:style w:type="paragraph" w:styleId="ListContinue5">
    <w:name w:val="List Continue 5"/>
    <w:basedOn w:val="List5"/>
    <w:rsid w:val="00176DDF"/>
    <w:pPr>
      <w:ind w:firstLine="0"/>
    </w:pPr>
  </w:style>
  <w:style w:type="paragraph" w:styleId="ListNumber3">
    <w:name w:val="List Number 3"/>
    <w:basedOn w:val="List3"/>
    <w:rsid w:val="00176DDF"/>
    <w:pPr>
      <w:numPr>
        <w:numId w:val="4"/>
      </w:numPr>
    </w:pPr>
  </w:style>
  <w:style w:type="paragraph" w:styleId="ListNumber4">
    <w:name w:val="List Number 4"/>
    <w:basedOn w:val="List4"/>
    <w:rsid w:val="00176DDF"/>
    <w:pPr>
      <w:numPr>
        <w:numId w:val="5"/>
      </w:numPr>
    </w:pPr>
  </w:style>
  <w:style w:type="paragraph" w:styleId="ListNumber5">
    <w:name w:val="List Number 5"/>
    <w:basedOn w:val="List5"/>
    <w:rsid w:val="00176DDF"/>
    <w:pPr>
      <w:numPr>
        <w:numId w:val="6"/>
      </w:numPr>
    </w:pPr>
  </w:style>
  <w:style w:type="paragraph" w:styleId="BlockText">
    <w:name w:val="Block Text"/>
    <w:basedOn w:val="Normal"/>
    <w:rsid w:val="00176DDF"/>
    <w:pPr>
      <w:spacing w:after="120"/>
      <w:ind w:left="1440" w:right="1440"/>
    </w:pPr>
  </w:style>
  <w:style w:type="character" w:customStyle="1" w:styleId="Subscript">
    <w:name w:val="Subscript"/>
    <w:basedOn w:val="DefaultParagraphFont"/>
    <w:rsid w:val="00176DDF"/>
    <w:rPr>
      <w:sz w:val="16"/>
      <w:vertAlign w:val="subscript"/>
    </w:rPr>
  </w:style>
  <w:style w:type="character" w:customStyle="1" w:styleId="Superscript">
    <w:name w:val="Superscript"/>
    <w:basedOn w:val="DefaultParagraphFont"/>
    <w:rsid w:val="00176DDF"/>
    <w:rPr>
      <w:sz w:val="16"/>
      <w:vertAlign w:val="superscript"/>
    </w:rPr>
  </w:style>
  <w:style w:type="character" w:customStyle="1" w:styleId="Symbols">
    <w:name w:val="Symbols"/>
    <w:basedOn w:val="DefaultParagraphFont"/>
    <w:rsid w:val="00176DDF"/>
    <w:rPr>
      <w:rFonts w:ascii="Symbol" w:hAnsi="Symbol"/>
    </w:rPr>
  </w:style>
  <w:style w:type="character" w:customStyle="1" w:styleId="MenuOptions">
    <w:name w:val="Menu Options"/>
    <w:basedOn w:val="DefaultParagraphFont"/>
    <w:rsid w:val="00176DDF"/>
    <w:rPr>
      <w:rFonts w:ascii="Arial Narrow" w:hAnsi="Arial Narrow"/>
      <w:smallCaps/>
    </w:rPr>
  </w:style>
  <w:style w:type="character" w:customStyle="1" w:styleId="Buttons">
    <w:name w:val="Buttons"/>
    <w:basedOn w:val="DefaultParagraphFont"/>
    <w:rsid w:val="00176DDF"/>
    <w:rPr>
      <w:b/>
    </w:rPr>
  </w:style>
  <w:style w:type="character" w:customStyle="1" w:styleId="Underlined">
    <w:name w:val="Underlined"/>
    <w:basedOn w:val="DefaultParagraphFont"/>
    <w:rsid w:val="00176DDF"/>
    <w:rPr>
      <w:u w:val="single"/>
    </w:rPr>
  </w:style>
  <w:style w:type="paragraph" w:customStyle="1" w:styleId="TableBodyTextRight">
    <w:name w:val="Table Body Text Right"/>
    <w:basedOn w:val="TableBodyText"/>
    <w:rsid w:val="00176DDF"/>
    <w:pPr>
      <w:widowControl w:val="0"/>
      <w:autoSpaceDE w:val="0"/>
      <w:autoSpaceDN w:val="0"/>
      <w:adjustRightInd w:val="0"/>
      <w:jc w:val="right"/>
    </w:pPr>
    <w:rPr>
      <w:rFonts w:cs="Arial"/>
      <w:szCs w:val="18"/>
    </w:rPr>
  </w:style>
  <w:style w:type="paragraph" w:customStyle="1" w:styleId="CopyrightText">
    <w:name w:val="Copyright Text"/>
    <w:basedOn w:val="BodyText"/>
    <w:rsid w:val="00176DDF"/>
    <w:rPr>
      <w:sz w:val="18"/>
    </w:rPr>
  </w:style>
  <w:style w:type="paragraph" w:customStyle="1" w:styleId="BodySmallRight">
    <w:name w:val="Body Small Right"/>
    <w:basedOn w:val="BodyTextRight"/>
    <w:rsid w:val="00176DDF"/>
    <w:rPr>
      <w:sz w:val="18"/>
      <w:szCs w:val="18"/>
    </w:rPr>
  </w:style>
  <w:style w:type="paragraph" w:customStyle="1" w:styleId="MarginEdition">
    <w:name w:val="Margin Edition"/>
    <w:basedOn w:val="MarginNote"/>
    <w:rsid w:val="00176DDF"/>
    <w:pPr>
      <w:spacing w:before="0" w:after="0"/>
    </w:pPr>
    <w:rPr>
      <w:rFonts w:ascii="Times New Roman" w:hAnsi="Times New Roman"/>
      <w:color w:val="999999"/>
    </w:rPr>
  </w:style>
  <w:style w:type="paragraph" w:customStyle="1" w:styleId="Spacer">
    <w:name w:val="Spacer"/>
    <w:basedOn w:val="Normal"/>
    <w:rsid w:val="00176DDF"/>
    <w:rPr>
      <w:sz w:val="2"/>
      <w:szCs w:val="2"/>
    </w:rPr>
  </w:style>
  <w:style w:type="character" w:customStyle="1" w:styleId="Small">
    <w:name w:val="Small"/>
    <w:basedOn w:val="DefaultParagraphFont"/>
    <w:rsid w:val="00176DDF"/>
    <w:rPr>
      <w:sz w:val="16"/>
    </w:rPr>
  </w:style>
  <w:style w:type="paragraph" w:customStyle="1" w:styleId="WideTable">
    <w:name w:val="Wide Table"/>
    <w:basedOn w:val="Normal"/>
    <w:rsid w:val="00176DDF"/>
    <w:pPr>
      <w:ind w:left="-1418"/>
    </w:pPr>
    <w:rPr>
      <w:sz w:val="2"/>
      <w:szCs w:val="2"/>
    </w:rPr>
  </w:style>
  <w:style w:type="character" w:styleId="PageNumber">
    <w:name w:val="page number"/>
    <w:basedOn w:val="DefaultParagraphFont"/>
    <w:rsid w:val="00176DDF"/>
  </w:style>
  <w:style w:type="paragraph" w:styleId="Quote">
    <w:name w:val="Quote"/>
    <w:basedOn w:val="Heading1"/>
    <w:link w:val="QuoteChar"/>
    <w:qFormat/>
    <w:rsid w:val="00176DDF"/>
    <w:rPr>
      <w:b w:val="0"/>
      <w:sz w:val="72"/>
      <w:szCs w:val="72"/>
      <w:lang w:val="en-NZ"/>
    </w:rPr>
  </w:style>
  <w:style w:type="character" w:customStyle="1" w:styleId="QuoteChar">
    <w:name w:val="Quote Char"/>
    <w:basedOn w:val="DefaultParagraphFont"/>
    <w:link w:val="Quote"/>
    <w:rsid w:val="00176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DDF"/>
    <w:pPr>
      <w:pageBreakBefore/>
    </w:pPr>
  </w:style>
  <w:style w:type="paragraph" w:customStyle="1" w:styleId="Border">
    <w:name w:val="Border"/>
    <w:basedOn w:val="Normal"/>
    <w:qFormat/>
    <w:rsid w:val="00176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DDF"/>
    <w:rPr>
      <w:b/>
      <w:bCs/>
      <w:i/>
      <w:iCs/>
      <w:color w:val="auto"/>
    </w:rPr>
  </w:style>
  <w:style w:type="paragraph" w:styleId="IntenseQuote">
    <w:name w:val="Intense Quote"/>
    <w:basedOn w:val="Normal"/>
    <w:next w:val="Normal"/>
    <w:link w:val="IntenseQuoteChar"/>
    <w:uiPriority w:val="30"/>
    <w:qFormat/>
    <w:rsid w:val="00176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DDF"/>
    <w:rPr>
      <w:smallCaps/>
      <w:color w:val="auto"/>
      <w:u w:val="single"/>
    </w:rPr>
  </w:style>
  <w:style w:type="character" w:styleId="IntenseReference">
    <w:name w:val="Intense Reference"/>
    <w:basedOn w:val="DefaultParagraphFont"/>
    <w:uiPriority w:val="32"/>
    <w:qFormat/>
    <w:rsid w:val="00176DDF"/>
    <w:rPr>
      <w:b/>
      <w:bCs/>
      <w:smallCaps/>
      <w:color w:val="auto"/>
      <w:spacing w:val="5"/>
      <w:u w:val="single"/>
    </w:rPr>
  </w:style>
  <w:style w:type="paragraph" w:customStyle="1" w:styleId="2ColumnHeading">
    <w:name w:val="2Column Heading"/>
    <w:basedOn w:val="BodyText"/>
    <w:qFormat/>
    <w:rsid w:val="00176DDF"/>
    <w:pPr>
      <w:spacing w:after="60"/>
      <w:ind w:left="-2268"/>
    </w:pPr>
    <w:rPr>
      <w:b/>
    </w:rPr>
  </w:style>
  <w:style w:type="paragraph" w:customStyle="1" w:styleId="Heading1TOC">
    <w:name w:val="Heading1 TOC"/>
    <w:basedOn w:val="Normal"/>
    <w:qFormat/>
    <w:rsid w:val="00176DDF"/>
    <w:pPr>
      <w:spacing w:before="240" w:after="120"/>
    </w:pPr>
    <w:rPr>
      <w:rFonts w:ascii="Times New Roman" w:hAnsi="Times New Roman"/>
      <w:b/>
      <w:sz w:val="32"/>
    </w:rPr>
  </w:style>
  <w:style w:type="paragraph" w:customStyle="1" w:styleId="Heading2TOC">
    <w:name w:val="Heading2 TOC"/>
    <w:basedOn w:val="Normal"/>
    <w:qFormat/>
    <w:rsid w:val="00176DDF"/>
    <w:pPr>
      <w:spacing w:before="240" w:after="60"/>
    </w:pPr>
    <w:rPr>
      <w:rFonts w:ascii="Times New Roman" w:hAnsi="Times New Roman"/>
      <w:b/>
      <w:sz w:val="28"/>
    </w:rPr>
  </w:style>
  <w:style w:type="character" w:customStyle="1" w:styleId="Underline">
    <w:name w:val="Underline"/>
    <w:basedOn w:val="DefaultParagraphFont"/>
    <w:qFormat/>
    <w:rsid w:val="00176DDF"/>
    <w:rPr>
      <w:u w:val="single"/>
    </w:rPr>
  </w:style>
  <w:style w:type="paragraph" w:styleId="BalloonText">
    <w:name w:val="Balloon Text"/>
    <w:basedOn w:val="Normal"/>
    <w:link w:val="BalloonTextChar"/>
    <w:rsid w:val="00176DDF"/>
    <w:rPr>
      <w:rFonts w:ascii="Tahoma" w:hAnsi="Tahoma" w:cs="Tahoma"/>
      <w:sz w:val="16"/>
      <w:szCs w:val="16"/>
    </w:rPr>
  </w:style>
  <w:style w:type="character" w:customStyle="1" w:styleId="BalloonTextChar">
    <w:name w:val="Balloon Text Char"/>
    <w:basedOn w:val="DefaultParagraphFont"/>
    <w:link w:val="BalloonText"/>
    <w:rsid w:val="00176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D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6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DDF"/>
    <w:rPr>
      <w:b/>
      <w:color w:val="660033"/>
      <w:spacing w:val="0"/>
    </w:rPr>
  </w:style>
  <w:style w:type="paragraph" w:customStyle="1" w:styleId="Nameditemlist">
    <w:name w:val="Named item list"/>
    <w:basedOn w:val="BodyText"/>
    <w:qFormat/>
    <w:rsid w:val="00176D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1953</Words>
  <Characters>12241</Characters>
  <Application>Microsoft Office Word</Application>
  <DocSecurity>0</DocSecurity>
  <Lines>348</Lines>
  <Paragraphs>163</Paragraphs>
  <ScaleCrop>false</ScaleCrop>
  <Company>Author-it Software Corporation Ltd.</Company>
  <LinksUpToDate>false</LinksUpToDate>
  <CharactersWithSpaces>14118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AHCASW304A Identify Indigenous culturally significant plants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2013-02-28T23:37:00Z</dcterms:created>
  <dcterms:modified xsi:type="dcterms:W3CDTF">2013-02-28T23:37:00Z</dcterms:modified>
</cp:coreProperties>
</file>