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453" w:rsidP="00370453">
      <w:pPr>
        <w:pStyle w:val="Title"/>
      </w:pPr>
      <w:r>
        <w:fldChar w:fldCharType="begin"/>
      </w:r>
      <w:r>
        <w:instrText xml:space="preserve"> TITLE   \* MERGEFORMAT </w:instrText>
      </w:r>
      <w:r>
        <w:fldChar w:fldCharType="separate"/>
      </w:r>
      <w:r>
        <w:t>AHCARB310A Perform aerial rigging</w:t>
      </w:r>
      <w:r>
        <w:fldChar w:fldCharType="end"/>
      </w:r>
    </w:p>
    <w:p w:rsidR="00370453" w:rsidP="00370453">
      <w:pPr>
        <w:pStyle w:val="Version"/>
        <w:sectPr w:rsidSect="00AD68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833" w:rsidP="00AD6833">
      <w:pPr>
        <w:pStyle w:val="SuperHeading"/>
      </w:pPr>
      <w:r w:rsidRPr="00AD6833">
        <w:t>AHCARB310A Perform aerial rigging</w:t>
      </w:r>
    </w:p>
    <w:p w:rsidR="00000000" w:rsidRPr="00AD6833" w:rsidP="00AD6833">
      <w:pPr>
        <w:pStyle w:val="Heading1"/>
      </w:pPr>
      <w:bookmarkStart w:id="1" w:name="O_267649"/>
      <w:bookmarkEnd w:id="1"/>
      <w:r w:rsidRPr="00AD6833">
        <w:t>Modification History</w:t>
      </w:r>
    </w:p>
    <w:p w:rsidR="00000000" w:rsidRPr="00AD6833" w:rsidP="00AD6833">
      <w:pPr>
        <w:pStyle w:val="BodyText"/>
      </w:pPr>
      <w:r w:rsidRPr="00AD6833">
        <w:t>Not Applicable</w:t>
      </w:r>
    </w:p>
    <w:p w:rsidR="00000000" w:rsidRPr="00AD6833" w:rsidP="00AD6833">
      <w:pPr>
        <w:pStyle w:val="AllowPageBreak"/>
      </w:pPr>
    </w:p>
    <w:p w:rsidR="00000000" w:rsidRPr="00AD6833" w:rsidP="00AD6833">
      <w:pPr>
        <w:pStyle w:val="Heading1"/>
      </w:pPr>
      <w:bookmarkStart w:id="2" w:name="O_186686"/>
      <w:bookmarkEnd w:id="2"/>
      <w:r w:rsidRPr="00AD6833">
        <w:t>Unit Descriptor</w:t>
      </w:r>
    </w:p>
    <w:tbl>
      <w:tblPr>
        <w:tblW w:w="0" w:type="auto"/>
        <w:tblLayout w:type="fixed"/>
        <w:tblCellMar>
          <w:left w:w="62" w:type="dxa"/>
          <w:right w:w="62" w:type="dxa"/>
        </w:tblCellMar>
        <w:tblLook w:val="0000"/>
      </w:tblPr>
      <w:tblGrid>
        <w:gridCol w:w="2669"/>
        <w:gridCol w:w="5853"/>
      </w:tblGrid>
      <w:tr w:rsidTr="00370453">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BodyText"/>
            </w:pPr>
            <w:r w:rsidRPr="00AD6833">
              <w:t>This unit of competency covers the process of rigging and defines the standard required to: design and implement a ri</w:t>
            </w:r>
            <w:r w:rsidRPr="00AD6833">
              <w:t>gging system; use established and documented methods of rigging; perform rigging operations and communicate effectively with work crew.</w:t>
            </w:r>
          </w:p>
        </w:tc>
      </w:tr>
    </w:tbl>
    <w:p w:rsidR="00370453" w:rsidP="00AD6833">
      <w:pPr>
        <w:pStyle w:val="BodyText"/>
      </w:pPr>
    </w:p>
    <w:p w:rsidR="00370453" w:rsidP="00AD6833">
      <w:pPr>
        <w:pStyle w:val="BodyText"/>
      </w:pPr>
    </w:p>
    <w:p w:rsidR="00000000" w:rsidRPr="00AD6833" w:rsidP="00AD6833">
      <w:pPr>
        <w:pStyle w:val="Heading1"/>
      </w:pPr>
      <w:bookmarkStart w:id="3" w:name="O_186690"/>
      <w:bookmarkEnd w:id="3"/>
      <w:r w:rsidRPr="00AD6833">
        <w:t>Application of the Unit</w:t>
      </w:r>
    </w:p>
    <w:tbl>
      <w:tblPr>
        <w:tblW w:w="0" w:type="auto"/>
        <w:tblLayout w:type="fixed"/>
        <w:tblCellMar>
          <w:left w:w="62" w:type="dxa"/>
          <w:right w:w="62" w:type="dxa"/>
        </w:tblCellMar>
        <w:tblLook w:val="0000"/>
      </w:tblPr>
      <w:tblGrid>
        <w:gridCol w:w="2754"/>
        <w:gridCol w:w="5768"/>
      </w:tblGrid>
      <w:tr w:rsidTr="00370453">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BodyText"/>
            </w:pPr>
            <w:r w:rsidRPr="00AD6833">
              <w:t>This unit applies to climbing Arborists and elevated work platform Arborists engaged in the process of rigging and applies to the appropriate selection and use of rigging equipment and methods.  Aerial rigging work requires the application of extensive arb</w:t>
            </w:r>
            <w:r w:rsidRPr="00AD6833">
              <w:t xml:space="preserve">oricultural knowledge and skills including different techniques of rigging to raise, lower, control or redirect a load in undertaking tree pruning and /or tree removal. Discretion and judgement is required.  </w:t>
            </w:r>
          </w:p>
        </w:tc>
      </w:tr>
    </w:tbl>
    <w:p w:rsidR="00370453" w:rsidP="00AD6833">
      <w:pPr>
        <w:pStyle w:val="BodyText"/>
      </w:pPr>
    </w:p>
    <w:p w:rsidR="00370453" w:rsidP="00AD6833">
      <w:pPr>
        <w:pStyle w:val="BodyText"/>
      </w:pPr>
    </w:p>
    <w:p w:rsidR="00000000" w:rsidRPr="00AD6833" w:rsidP="00AD6833">
      <w:pPr>
        <w:pStyle w:val="Heading1"/>
      </w:pPr>
      <w:bookmarkStart w:id="4" w:name="O_275909"/>
      <w:bookmarkEnd w:id="4"/>
      <w:r w:rsidRPr="00AD6833">
        <w:t>Licensing/Regulatory Inform</w:t>
      </w:r>
      <w:r w:rsidRPr="00AD6833">
        <w:t>ation</w:t>
      </w:r>
    </w:p>
    <w:p w:rsidR="00000000" w:rsidRPr="00AD6833" w:rsidP="00AD6833">
      <w:pPr>
        <w:pStyle w:val="BodyText"/>
      </w:pPr>
      <w:r w:rsidRPr="00AD6833">
        <w:t>Not Applicable</w:t>
      </w:r>
    </w:p>
    <w:p w:rsidR="00000000" w:rsidRPr="00AD6833" w:rsidP="00AD6833">
      <w:pPr>
        <w:pStyle w:val="AllowPageBreak"/>
      </w:pPr>
    </w:p>
    <w:p w:rsidR="00000000" w:rsidRPr="00AD6833" w:rsidP="00AD6833">
      <w:pPr>
        <w:pStyle w:val="Heading1"/>
      </w:pPr>
      <w:bookmarkStart w:id="5" w:name="O_186688"/>
      <w:bookmarkEnd w:id="5"/>
      <w:r w:rsidRPr="00AD6833">
        <w:t>Pre-Requisites</w:t>
      </w:r>
    </w:p>
    <w:tbl>
      <w:tblPr>
        <w:tblW w:w="0" w:type="auto"/>
        <w:tblLayout w:type="fixed"/>
        <w:tblCellMar>
          <w:left w:w="62" w:type="dxa"/>
          <w:right w:w="62" w:type="dxa"/>
        </w:tblCellMar>
        <w:tblLook w:val="0000"/>
      </w:tblPr>
      <w:tblGrid>
        <w:gridCol w:w="2775"/>
        <w:gridCol w:w="1295"/>
        <w:gridCol w:w="4452"/>
      </w:tblGrid>
      <w:tr w:rsidTr="0037045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p>
        </w:tc>
      </w:tr>
      <w:tr w:rsidTr="003704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p>
        </w:tc>
      </w:tr>
      <w:tr w:rsidTr="003704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BodyText"/>
            </w:pPr>
          </w:p>
        </w:tc>
      </w:tr>
    </w:tbl>
    <w:p w:rsidR="00370453" w:rsidP="00AD6833">
      <w:pPr>
        <w:pStyle w:val="BodyText"/>
      </w:pPr>
    </w:p>
    <w:p w:rsidR="00370453" w:rsidP="00AD6833">
      <w:pPr>
        <w:pStyle w:val="BodyText"/>
      </w:pPr>
    </w:p>
    <w:p w:rsidR="00000000" w:rsidRPr="00AD6833" w:rsidP="00AD6833">
      <w:pPr>
        <w:pStyle w:val="Heading1"/>
      </w:pPr>
      <w:bookmarkStart w:id="6" w:name="O_186687"/>
      <w:bookmarkEnd w:id="6"/>
      <w:r w:rsidRPr="00AD6833">
        <w:t>Employability Skills Information</w:t>
      </w:r>
    </w:p>
    <w:tbl>
      <w:tblPr>
        <w:tblW w:w="0" w:type="auto"/>
        <w:tblLayout w:type="fixed"/>
        <w:tblCellMar>
          <w:left w:w="62" w:type="dxa"/>
          <w:right w:w="62" w:type="dxa"/>
        </w:tblCellMar>
        <w:tblLook w:val="0000"/>
      </w:tblPr>
      <w:tblGrid>
        <w:gridCol w:w="2802"/>
        <w:gridCol w:w="5720"/>
      </w:tblGrid>
      <w:tr w:rsidTr="0037045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BodyText"/>
            </w:pPr>
            <w:r w:rsidRPr="00AD6833">
              <w:t>This unit contains employability skills.</w:t>
            </w:r>
          </w:p>
        </w:tc>
      </w:tr>
    </w:tbl>
    <w:p w:rsidR="00370453" w:rsidP="00AD6833">
      <w:pPr>
        <w:pStyle w:val="BodyText"/>
      </w:pPr>
    </w:p>
    <w:p w:rsidR="00370453" w:rsidP="00AD6833">
      <w:pPr>
        <w:pStyle w:val="BodyText"/>
      </w:pPr>
    </w:p>
    <w:p w:rsidR="00000000" w:rsidRPr="00AD6833" w:rsidP="00AD6833">
      <w:pPr>
        <w:pStyle w:val="Heading1"/>
      </w:pPr>
      <w:bookmarkStart w:id="7" w:name="O_285695"/>
      <w:bookmarkEnd w:id="7"/>
      <w:r w:rsidRPr="00AD6833">
        <w:t>Elements and Performance Criteria Pre-Content</w:t>
      </w:r>
    </w:p>
    <w:p w:rsidR="00000000" w:rsidRPr="00AD6833" w:rsidP="00AD6833">
      <w:pPr>
        <w:pStyle w:val="BodyText"/>
      </w:pPr>
      <w:r w:rsidRPr="00AD6833">
        <w:t>Not Applicable</w:t>
      </w:r>
    </w:p>
    <w:p w:rsidR="00000000" w:rsidRPr="00AD6833" w:rsidP="00AD6833">
      <w:pPr>
        <w:pStyle w:val="AllowPageBreak"/>
      </w:pPr>
    </w:p>
    <w:p w:rsidR="00000000" w:rsidRPr="00AD6833" w:rsidP="00AD6833">
      <w:pPr>
        <w:pStyle w:val="Heading1"/>
      </w:pPr>
      <w:bookmarkStart w:id="8" w:name="O_232362"/>
      <w:bookmarkEnd w:id="8"/>
      <w:r w:rsidRPr="00AD6833">
        <w:t>Elements and Performance Criteria</w:t>
      </w:r>
    </w:p>
    <w:tbl>
      <w:tblPr>
        <w:tblW w:w="0" w:type="auto"/>
        <w:tblLayout w:type="fixed"/>
        <w:tblCellMar>
          <w:left w:w="62" w:type="dxa"/>
          <w:right w:w="62" w:type="dxa"/>
        </w:tblCellMar>
        <w:tblLook w:val="0000"/>
      </w:tblPr>
      <w:tblGrid>
        <w:gridCol w:w="2540"/>
        <w:gridCol w:w="5982"/>
      </w:tblGrid>
      <w:tr w:rsidTr="00370453">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BodyText"/>
            </w:pPr>
            <w:r w:rsidRPr="00AD6833">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rPr>
                <w:rStyle w:val="SpecialBold"/>
              </w:rPr>
              <w:t>PERFORMANCE CRITERIA</w:t>
            </w:r>
          </w:p>
        </w:tc>
      </w:tr>
      <w:tr w:rsidTr="00370453">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p>
        </w:tc>
      </w:tr>
      <w:tr w:rsidTr="00370453">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List"/>
              <w:rPr>
                <w:lang w:val="en-NZ"/>
              </w:rPr>
            </w:pPr>
            <w:r w:rsidRPr="00AD6833">
              <w:t>1.</w:t>
            </w:r>
            <w:r w:rsidRPr="00AD6833">
              <w:tab/>
              <w:t>Prepare work site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List2"/>
            </w:pPr>
            <w:r w:rsidRPr="00AD6833">
              <w:t>1.1.</w:t>
            </w:r>
            <w:r w:rsidRPr="00AD6833">
              <w:tab/>
            </w:r>
            <w:r w:rsidRPr="00AD6833">
              <w:t>The location of worksite and location of the correct tree is confirmed as per the scope of works.</w:t>
            </w:r>
          </w:p>
          <w:p w:rsidR="00000000" w:rsidRPr="00AD6833" w:rsidP="00AD6833">
            <w:pPr>
              <w:pStyle w:val="List2"/>
            </w:pPr>
            <w:r w:rsidRPr="00AD6833">
              <w:t>1.2.</w:t>
            </w:r>
            <w:r w:rsidRPr="00AD6833">
              <w:tab/>
              <w:t>Required site permits and licences are obtained.</w:t>
            </w:r>
          </w:p>
          <w:p w:rsidR="00000000" w:rsidRPr="00AD6833" w:rsidP="00AD6833">
            <w:pPr>
              <w:pStyle w:val="List2"/>
            </w:pPr>
            <w:r w:rsidRPr="00AD6833">
              <w:t>1.3.</w:t>
            </w:r>
            <w:r w:rsidRPr="00AD6833">
              <w:tab/>
              <w:t>Tree is inspected for structural defects.</w:t>
            </w:r>
          </w:p>
          <w:p w:rsidR="00000000" w:rsidRPr="00AD6833" w:rsidP="00AD6833">
            <w:pPr>
              <w:pStyle w:val="List2"/>
            </w:pPr>
            <w:r w:rsidRPr="00AD6833">
              <w:t>1.4.</w:t>
            </w:r>
            <w:r w:rsidRPr="00AD6833">
              <w:tab/>
              <w:t>Site hazards are identified, risks assessed and suit</w:t>
            </w:r>
            <w:r w:rsidRPr="00AD6833">
              <w:t>able controls implemented.</w:t>
            </w:r>
          </w:p>
          <w:p w:rsidR="00000000" w:rsidRPr="00AD6833" w:rsidP="00AD6833">
            <w:pPr>
              <w:pStyle w:val="List2"/>
            </w:pPr>
            <w:r w:rsidRPr="00AD6833">
              <w:t>1.5.</w:t>
            </w:r>
            <w:r w:rsidRPr="00AD6833">
              <w:tab/>
              <w:t>The work zone is confirmed with the work crew and is monitored.</w:t>
            </w:r>
          </w:p>
          <w:p w:rsidR="00000000" w:rsidRPr="00AD6833" w:rsidP="00AD6833">
            <w:pPr>
              <w:pStyle w:val="List2"/>
            </w:pPr>
            <w:r w:rsidRPr="00AD6833">
              <w:t>1.6.</w:t>
            </w:r>
            <w:r w:rsidRPr="00AD6833">
              <w:tab/>
              <w:t>Traffic management plans for the work site are implemented.</w:t>
            </w:r>
          </w:p>
          <w:p w:rsidR="00000000" w:rsidP="00AD6833">
            <w:pPr>
              <w:pStyle w:val="List2"/>
              <w:rPr>
                <w:lang w:val="en-NZ"/>
              </w:rPr>
            </w:pPr>
            <w:r w:rsidRPr="00AD6833">
              <w:t>1.7.</w:t>
            </w:r>
            <w:r w:rsidRPr="00AD6833">
              <w:tab/>
              <w:t>Communications are initiated, received and confirmed as an ongoing process.</w:t>
            </w:r>
          </w:p>
        </w:tc>
      </w:tr>
      <w:tr w:rsidTr="00370453">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List"/>
              <w:rPr>
                <w:lang w:val="en-NZ"/>
              </w:rPr>
            </w:pPr>
            <w:r w:rsidRPr="00AD6833">
              <w:t>2.</w:t>
            </w:r>
            <w:r w:rsidRPr="00AD6833">
              <w:tab/>
              <w:t>Prepare ri</w:t>
            </w:r>
            <w:r w:rsidRPr="00AD6833">
              <w:t>gging</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List2"/>
            </w:pPr>
            <w:r w:rsidRPr="00AD6833">
              <w:t>2.1.</w:t>
            </w:r>
            <w:r w:rsidRPr="00AD6833">
              <w:tab/>
              <w:t>Rigging method is determined and communicated to work crew.</w:t>
            </w:r>
          </w:p>
          <w:p w:rsidR="00000000" w:rsidRPr="00AD6833" w:rsidP="00AD6833">
            <w:pPr>
              <w:pStyle w:val="List2"/>
            </w:pPr>
            <w:r w:rsidRPr="00AD6833">
              <w:t>2.2.</w:t>
            </w:r>
            <w:r w:rsidRPr="00AD6833">
              <w:tab/>
              <w:t>Rigging method confirms the risk controls selected in accordance with established and documented low risk work methods.</w:t>
            </w:r>
          </w:p>
          <w:p w:rsidR="00000000" w:rsidRPr="00AD6833" w:rsidP="00AD6833">
            <w:pPr>
              <w:pStyle w:val="List2"/>
            </w:pPr>
            <w:r w:rsidRPr="00AD6833">
              <w:t>2.3.</w:t>
            </w:r>
            <w:r w:rsidRPr="00AD6833">
              <w:tab/>
              <w:t>Appropriate rigging equipment is selected.</w:t>
            </w:r>
          </w:p>
          <w:p w:rsidR="00000000" w:rsidP="00AD6833">
            <w:pPr>
              <w:pStyle w:val="List2"/>
              <w:rPr>
                <w:lang w:val="en-NZ"/>
              </w:rPr>
            </w:pPr>
            <w:r w:rsidRPr="00AD6833">
              <w:t>2.4.</w:t>
            </w:r>
            <w:r w:rsidRPr="00AD6833">
              <w:tab/>
              <w:t xml:space="preserve"> Riggin</w:t>
            </w:r>
            <w:r w:rsidRPr="00AD6833">
              <w:t>g equipment is inspected for equipment defects assembled and installed.</w:t>
            </w:r>
          </w:p>
        </w:tc>
      </w:tr>
      <w:tr w:rsidTr="00370453">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List"/>
              <w:rPr>
                <w:lang w:val="en-NZ"/>
              </w:rPr>
            </w:pPr>
            <w:r w:rsidRPr="00AD6833">
              <w:t>3.</w:t>
            </w:r>
            <w:r w:rsidRPr="00AD6833">
              <w:tab/>
              <w:t>Design the rigging system</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List2"/>
            </w:pPr>
            <w:r w:rsidRPr="00AD6833">
              <w:t>3.1.</w:t>
            </w:r>
            <w:r w:rsidRPr="00AD6833">
              <w:tab/>
              <w:t>The load limit of the rigging system is determined.</w:t>
            </w:r>
          </w:p>
          <w:p w:rsidR="00000000" w:rsidRPr="00AD6833" w:rsidP="00AD6833">
            <w:pPr>
              <w:pStyle w:val="List2"/>
            </w:pPr>
            <w:r w:rsidRPr="00AD6833">
              <w:t>3.2.</w:t>
            </w:r>
            <w:r w:rsidRPr="00AD6833">
              <w:tab/>
              <w:t>Appropriate anchor and attachment points are selected.</w:t>
            </w:r>
          </w:p>
          <w:p w:rsidR="00000000" w:rsidRPr="00AD6833" w:rsidP="00AD6833">
            <w:pPr>
              <w:pStyle w:val="List2"/>
            </w:pPr>
            <w:r w:rsidRPr="00AD6833">
              <w:t>3.3.</w:t>
            </w:r>
            <w:r w:rsidRPr="00AD6833">
              <w:tab/>
            </w:r>
            <w:r w:rsidRPr="00AD6833">
              <w:t xml:space="preserve">Load and balance calculations are performed. </w:t>
            </w:r>
          </w:p>
          <w:p w:rsidR="00000000" w:rsidRPr="00AD6833" w:rsidP="00AD6833">
            <w:pPr>
              <w:pStyle w:val="List2"/>
            </w:pPr>
            <w:r w:rsidRPr="00AD6833">
              <w:t>3.4.</w:t>
            </w:r>
            <w:r w:rsidRPr="00AD6833">
              <w:tab/>
              <w:t>The impact of force under normal/failure conditions is determined and a safety factor is applied.</w:t>
            </w:r>
          </w:p>
          <w:p w:rsidR="00000000" w:rsidRPr="00AD6833" w:rsidP="00AD6833">
            <w:pPr>
              <w:pStyle w:val="List2"/>
            </w:pPr>
            <w:r w:rsidRPr="00AD6833">
              <w:t>3.5.</w:t>
            </w:r>
            <w:r w:rsidRPr="00AD6833">
              <w:tab/>
              <w:t>Rigging system is designed to allow for the load and impact of the forces.</w:t>
            </w:r>
          </w:p>
          <w:p w:rsidR="00000000" w:rsidP="00AD6833">
            <w:pPr>
              <w:pStyle w:val="List2"/>
              <w:rPr>
                <w:lang w:val="en-NZ"/>
              </w:rPr>
            </w:pPr>
            <w:r w:rsidRPr="00AD6833">
              <w:t>3.6.</w:t>
            </w:r>
            <w:r w:rsidRPr="00AD6833">
              <w:tab/>
              <w:t>Rigging system is comm</w:t>
            </w:r>
            <w:r w:rsidRPr="00AD6833">
              <w:t>unicated to work crew.</w:t>
            </w:r>
          </w:p>
        </w:tc>
      </w:tr>
      <w:tr w:rsidTr="00370453">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List"/>
              <w:rPr>
                <w:lang w:val="en-NZ"/>
              </w:rPr>
            </w:pPr>
            <w:r w:rsidRPr="00AD6833">
              <w:t>4.</w:t>
            </w:r>
            <w:r w:rsidRPr="00AD6833">
              <w:tab/>
              <w:t>Perform rigging operations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List2"/>
            </w:pPr>
            <w:r w:rsidRPr="00AD6833">
              <w:t>4.1.</w:t>
            </w:r>
            <w:r w:rsidRPr="00AD6833">
              <w:tab/>
              <w:t>Effective communications are maintained between the work crew during the sequence of the rigging process.</w:t>
            </w:r>
          </w:p>
          <w:p w:rsidR="00000000" w:rsidRPr="00AD6833" w:rsidP="00AD6833">
            <w:pPr>
              <w:pStyle w:val="List2"/>
            </w:pPr>
            <w:r w:rsidRPr="00AD6833">
              <w:t>4.2.</w:t>
            </w:r>
            <w:r w:rsidRPr="00AD6833">
              <w:tab/>
              <w:t>Rigging is attached.</w:t>
            </w:r>
          </w:p>
          <w:p w:rsidR="00000000" w:rsidRPr="00AD6833" w:rsidP="00AD6833">
            <w:pPr>
              <w:pStyle w:val="List2"/>
            </w:pPr>
            <w:r w:rsidRPr="00AD6833">
              <w:t>4.3.</w:t>
            </w:r>
            <w:r w:rsidRPr="00AD6833">
              <w:tab/>
              <w:t>Appropriate knots are used where required.</w:t>
            </w:r>
          </w:p>
          <w:p w:rsidR="00000000" w:rsidRPr="00AD6833" w:rsidP="00AD6833">
            <w:pPr>
              <w:pStyle w:val="List2"/>
            </w:pPr>
            <w:r w:rsidRPr="00AD6833">
              <w:t>4.4.</w:t>
            </w:r>
            <w:r w:rsidRPr="00AD6833">
              <w:tab/>
              <w:t>Rigging syst</w:t>
            </w:r>
            <w:r w:rsidRPr="00AD6833">
              <w:t>em is monitored and adjusted in accordance with environmental conditions.</w:t>
            </w:r>
          </w:p>
          <w:p w:rsidR="00000000" w:rsidRPr="00AD6833" w:rsidP="00AD6833">
            <w:pPr>
              <w:pStyle w:val="List2"/>
            </w:pPr>
            <w:r w:rsidRPr="00AD6833">
              <w:t>4.5.</w:t>
            </w:r>
            <w:r w:rsidRPr="00AD6833">
              <w:tab/>
              <w:t>Load is tensioned and tested.</w:t>
            </w:r>
          </w:p>
          <w:p w:rsidR="00000000" w:rsidRPr="00AD6833" w:rsidP="00AD6833">
            <w:pPr>
              <w:pStyle w:val="List2"/>
            </w:pPr>
            <w:r w:rsidRPr="00AD6833">
              <w:t>4.6.</w:t>
            </w:r>
            <w:r w:rsidRPr="00AD6833">
              <w:tab/>
              <w:t>Load is controlled and raised, lowered or re-directed.</w:t>
            </w:r>
          </w:p>
          <w:p w:rsidR="00000000" w:rsidP="00AD6833">
            <w:pPr>
              <w:pStyle w:val="List2"/>
              <w:rPr>
                <w:lang w:val="en-NZ"/>
              </w:rPr>
            </w:pPr>
            <w:r w:rsidRPr="00AD6833">
              <w:t>4.7.</w:t>
            </w:r>
            <w:r w:rsidRPr="00AD6833">
              <w:tab/>
              <w:t>The appropriate components of the rigging system are retrieved.</w:t>
            </w:r>
          </w:p>
        </w:tc>
      </w:tr>
      <w:tr w:rsidTr="00370453">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List"/>
              <w:rPr>
                <w:lang w:val="en-NZ"/>
              </w:rPr>
            </w:pPr>
            <w:r w:rsidRPr="00AD6833">
              <w:t>5.</w:t>
            </w:r>
            <w:r w:rsidRPr="00AD6833">
              <w:tab/>
              <w:t xml:space="preserve">Complete tree </w:t>
            </w:r>
            <w:r w:rsidRPr="00AD6833">
              <w:t>rigging operations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List2"/>
            </w:pPr>
            <w:r w:rsidRPr="00AD6833">
              <w:t>5.1.</w:t>
            </w:r>
            <w:r w:rsidRPr="00AD6833">
              <w:tab/>
              <w:t>Load frequency and size matches the process capacity of the ground crew.</w:t>
            </w:r>
          </w:p>
          <w:p w:rsidR="00000000" w:rsidRPr="00AD6833" w:rsidP="00AD6833">
            <w:pPr>
              <w:pStyle w:val="List2"/>
            </w:pPr>
            <w:r w:rsidRPr="00AD6833">
              <w:t>5.2.</w:t>
            </w:r>
            <w:r w:rsidRPr="00AD6833">
              <w:tab/>
              <w:t>Rigging operations are completed as per scope of works.</w:t>
            </w:r>
          </w:p>
          <w:p w:rsidR="00000000" w:rsidRPr="00AD6833" w:rsidP="00AD6833">
            <w:pPr>
              <w:pStyle w:val="List2"/>
            </w:pPr>
            <w:r w:rsidRPr="00AD6833">
              <w:t>5.3.</w:t>
            </w:r>
            <w:r w:rsidRPr="00AD6833">
              <w:tab/>
              <w:t>Tools, equipment and machinery are cleaned, checked, and replaced if faulty or worn, and stor</w:t>
            </w:r>
            <w:r w:rsidRPr="00AD6833">
              <w:t>ed.</w:t>
            </w:r>
          </w:p>
        </w:tc>
      </w:tr>
    </w:tbl>
    <w:p w:rsidR="00370453" w:rsidP="00AD6833">
      <w:pPr>
        <w:pStyle w:val="BodyText"/>
      </w:pPr>
    </w:p>
    <w:p w:rsidR="00370453" w:rsidP="00AD6833">
      <w:pPr>
        <w:pStyle w:val="BodyText"/>
      </w:pPr>
    </w:p>
    <w:p w:rsidR="00000000" w:rsidRPr="00AD6833" w:rsidP="00AD6833">
      <w:pPr>
        <w:pStyle w:val="Heading1"/>
      </w:pPr>
      <w:bookmarkStart w:id="9" w:name="O_256312"/>
      <w:bookmarkEnd w:id="9"/>
      <w:r w:rsidRPr="00AD6833">
        <w:t>Required Skills and Knowledge</w:t>
      </w:r>
    </w:p>
    <w:tbl>
      <w:tblPr>
        <w:tblW w:w="0" w:type="auto"/>
        <w:tblLayout w:type="fixed"/>
        <w:tblCellMar>
          <w:left w:w="62" w:type="dxa"/>
          <w:right w:w="62" w:type="dxa"/>
        </w:tblCellMar>
        <w:tblLook w:val="0000"/>
      </w:tblPr>
      <w:tblGrid>
        <w:gridCol w:w="8522"/>
      </w:tblGrid>
      <w:tr w:rsidTr="0037045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6833">
            <w:pPr>
              <w:pStyle w:val="BodyText"/>
              <w:rPr>
                <w:lang w:val="en-NZ"/>
              </w:rPr>
            </w:pPr>
            <w:r w:rsidRPr="00AD6833">
              <w:rPr>
                <w:rStyle w:val="SpecialBold"/>
              </w:rPr>
              <w:t>REQUIRED SKILLS AND KNOWLEDGE</w:t>
            </w:r>
          </w:p>
        </w:tc>
      </w:tr>
      <w:tr w:rsidTr="0037045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t>This section describes the skills and knowledge required for this unit.</w:t>
            </w:r>
          </w:p>
        </w:tc>
      </w:tr>
      <w:tr w:rsidTr="003704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rPr>
                <w:rStyle w:val="SpecialBold"/>
              </w:rPr>
              <w:t>Required skills</w:t>
            </w:r>
          </w:p>
        </w:tc>
      </w:tr>
      <w:tr w:rsidTr="003704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ListBullet"/>
            </w:pPr>
            <w:r w:rsidRPr="00AD6833">
              <w:t>technical skills sufficient to:</w:t>
            </w:r>
          </w:p>
          <w:p w:rsidR="00000000" w:rsidRPr="00AD6833" w:rsidP="00AD6833">
            <w:pPr>
              <w:pStyle w:val="ListBullet2"/>
            </w:pPr>
            <w:r w:rsidRPr="00AD6833">
              <w:t>identify, select, assemble, use and maintain a range of rigging equipment and devices in a range of contexts and conditions</w:t>
            </w:r>
          </w:p>
          <w:p w:rsidR="00000000" w:rsidRPr="00AD6833" w:rsidP="00AD6833">
            <w:pPr>
              <w:pStyle w:val="ListBullet2"/>
            </w:pPr>
            <w:r w:rsidRPr="00AD6833">
              <w:t>inspect equipment before and during use and identify problems, defects and faults</w:t>
            </w:r>
          </w:p>
          <w:p w:rsidR="00000000" w:rsidRPr="00AD6833" w:rsidP="00AD6833">
            <w:pPr>
              <w:pStyle w:val="ListBullet2"/>
            </w:pPr>
            <w:r w:rsidRPr="00AD6833">
              <w:t xml:space="preserve">select appropriate anchor and attachment points </w:t>
            </w:r>
          </w:p>
          <w:p w:rsidR="00000000" w:rsidRPr="00AD6833" w:rsidP="00AD6833">
            <w:pPr>
              <w:pStyle w:val="ListBullet2"/>
            </w:pPr>
            <w:r w:rsidRPr="00AD6833">
              <w:t>p</w:t>
            </w:r>
            <w:r w:rsidRPr="00AD6833">
              <w:t>erform tip lowering, butt lowering, horizontal lowering or unchanged lowering</w:t>
            </w:r>
          </w:p>
          <w:p w:rsidR="00000000" w:rsidRPr="00AD6833" w:rsidP="00AD6833">
            <w:pPr>
              <w:pStyle w:val="ListBullet2"/>
            </w:pPr>
            <w:r w:rsidRPr="00AD6833">
              <w:t>safely operate rigging equipment</w:t>
            </w:r>
          </w:p>
          <w:p w:rsidR="00000000" w:rsidRPr="00AD6833" w:rsidP="00AD6833">
            <w:pPr>
              <w:pStyle w:val="ListBullet2"/>
            </w:pPr>
            <w:r w:rsidRPr="00AD6833">
              <w:t>carry out rigging operations appropriate to site conditions</w:t>
            </w:r>
          </w:p>
          <w:p w:rsidR="00000000" w:rsidRPr="00AD6833" w:rsidP="00AD6833">
            <w:pPr>
              <w:pStyle w:val="ListBullet2"/>
            </w:pPr>
            <w:r w:rsidRPr="00AD6833">
              <w:t>identify unsafe rigging practices</w:t>
            </w:r>
          </w:p>
          <w:p w:rsidR="00000000" w:rsidRPr="00AD6833" w:rsidP="00AD6833">
            <w:pPr>
              <w:pStyle w:val="ListBullet2"/>
            </w:pPr>
            <w:r w:rsidRPr="00AD6833">
              <w:t>understand equipment terminology and names</w:t>
            </w:r>
          </w:p>
          <w:p w:rsidR="00000000" w:rsidRPr="00AD6833" w:rsidP="00AD6833">
            <w:pPr>
              <w:pStyle w:val="ListBullet2"/>
            </w:pPr>
            <w:r w:rsidRPr="00AD6833">
              <w:t>select a</w:t>
            </w:r>
            <w:r w:rsidRPr="00AD6833">
              <w:t>nd tie a wide range of knots required for rigging</w:t>
            </w:r>
          </w:p>
          <w:p w:rsidR="00000000" w:rsidRPr="00AD6833" w:rsidP="00AD6833">
            <w:pPr>
              <w:pStyle w:val="ListBullet2"/>
            </w:pPr>
            <w:r w:rsidRPr="00AD6833">
              <w:t>operate lowering devices as required</w:t>
            </w:r>
          </w:p>
          <w:p w:rsidR="00000000" w:rsidRPr="00AD6833" w:rsidP="00AD6833">
            <w:pPr>
              <w:pStyle w:val="ListBullet2"/>
            </w:pPr>
            <w:r w:rsidRPr="00AD6833">
              <w:t>practice rescue techniques</w:t>
            </w:r>
          </w:p>
          <w:p w:rsidR="00000000" w:rsidRPr="00AD6833" w:rsidP="00AD6833">
            <w:pPr>
              <w:pStyle w:val="ListBullet2"/>
            </w:pPr>
            <w:r w:rsidRPr="00AD6833">
              <w:t>perform rigging from an elevated work platform (EWP) where an EWP is being used</w:t>
            </w:r>
          </w:p>
          <w:p w:rsidR="00000000" w:rsidRPr="00AD6833" w:rsidP="00AD6833">
            <w:pPr>
              <w:pStyle w:val="ListBullet2"/>
            </w:pPr>
            <w:r w:rsidRPr="00AD6833">
              <w:t>store and maintain rigging equipment</w:t>
            </w:r>
          </w:p>
          <w:p w:rsidR="00000000" w:rsidRPr="00AD6833" w:rsidP="00AD6833">
            <w:pPr>
              <w:pStyle w:val="ListBullet"/>
            </w:pPr>
            <w:r w:rsidRPr="00AD6833">
              <w:t>communication skills sufficient to:</w:t>
            </w:r>
          </w:p>
          <w:p w:rsidR="00000000" w:rsidRPr="00AD6833" w:rsidP="00AD6833">
            <w:pPr>
              <w:pStyle w:val="ListBullet2"/>
            </w:pPr>
            <w:r w:rsidRPr="00AD6833">
              <w:t>use and respond to appropriate communication and interpersonal techniques and methods with colleagues and others</w:t>
            </w:r>
          </w:p>
          <w:p w:rsidR="00000000" w:rsidRPr="00AD6833" w:rsidP="00AD6833">
            <w:pPr>
              <w:pStyle w:val="ListBullet2"/>
            </w:pPr>
            <w:r w:rsidRPr="00AD6833">
              <w:t>use voice, hand and whistle signals with other operators to maintain effective and low risk rigging operat</w:t>
            </w:r>
            <w:r w:rsidRPr="00AD6833">
              <w:t>ions</w:t>
            </w:r>
          </w:p>
          <w:p w:rsidR="00000000" w:rsidRPr="00AD6833" w:rsidP="00AD6833">
            <w:pPr>
              <w:pStyle w:val="ListBullet2"/>
            </w:pPr>
            <w:r w:rsidRPr="00AD6833">
              <w:t>report information about problems, defects and faults.</w:t>
            </w:r>
          </w:p>
          <w:p w:rsidR="00000000" w:rsidRPr="00AD6833" w:rsidP="00AD6833">
            <w:pPr>
              <w:pStyle w:val="ListBullet"/>
            </w:pPr>
            <w:r w:rsidRPr="00AD6833">
              <w:t xml:space="preserve">literacy skills sufficient to: </w:t>
            </w:r>
          </w:p>
          <w:p w:rsidR="00000000" w:rsidRPr="00AD6833" w:rsidP="00AD6833">
            <w:pPr>
              <w:pStyle w:val="ListBullet2"/>
            </w:pPr>
            <w:r w:rsidRPr="00AD6833">
              <w:t>accurately locate and report information;</w:t>
            </w:r>
          </w:p>
          <w:p w:rsidR="00000000" w:rsidRPr="00AD6833" w:rsidP="00AD6833">
            <w:pPr>
              <w:pStyle w:val="ListBullet2"/>
            </w:pPr>
            <w:r w:rsidRPr="00AD6833">
              <w:t xml:space="preserve">interpret written text material; and, </w:t>
            </w:r>
          </w:p>
          <w:p w:rsidR="00000000" w:rsidRPr="00AD6833" w:rsidP="00AD6833">
            <w:pPr>
              <w:pStyle w:val="ListBullet2"/>
            </w:pPr>
            <w:r w:rsidRPr="00AD6833">
              <w:t>interpret, apply and convey information in written, diagrammatic and/or verbal fo</w:t>
            </w:r>
            <w:r w:rsidRPr="00AD6833">
              <w:t>rm.</w:t>
            </w:r>
          </w:p>
          <w:p w:rsidR="00000000" w:rsidRPr="00AD6833" w:rsidP="00AD6833">
            <w:pPr>
              <w:pStyle w:val="ListBullet"/>
            </w:pPr>
            <w:r w:rsidRPr="00AD6833">
              <w:t>spatial skills sufficient to:</w:t>
            </w:r>
          </w:p>
          <w:p w:rsidR="00000000" w:rsidRPr="00AD6833" w:rsidP="00AD6833">
            <w:pPr>
              <w:pStyle w:val="ListBullet2"/>
            </w:pPr>
            <w:r w:rsidRPr="00AD6833">
              <w:t>estimate distances and dimensions of trees and equipment</w:t>
            </w:r>
          </w:p>
          <w:p w:rsidR="00000000" w:rsidRPr="00AD6833" w:rsidP="00AD6833">
            <w:pPr>
              <w:pStyle w:val="ListBullet2"/>
            </w:pPr>
            <w:r w:rsidRPr="00AD6833">
              <w:t>estimate the centre of gravity for balancing a load</w:t>
            </w:r>
          </w:p>
          <w:p w:rsidR="00000000" w:rsidRPr="00AD6833" w:rsidP="00AD6833">
            <w:pPr>
              <w:pStyle w:val="ListBullet2"/>
            </w:pPr>
            <w:r w:rsidRPr="00AD6833">
              <w:t>estimate areas for safe work zones.</w:t>
            </w:r>
          </w:p>
          <w:p w:rsidR="00000000" w:rsidRPr="00AD6833" w:rsidP="00AD6833">
            <w:pPr>
              <w:pStyle w:val="ListBullet"/>
            </w:pPr>
            <w:r w:rsidRPr="00AD6833">
              <w:t xml:space="preserve">numeracy skills to: </w:t>
            </w:r>
          </w:p>
          <w:p w:rsidR="00000000" w:rsidRPr="00AD6833" w:rsidP="00AD6833">
            <w:pPr>
              <w:pStyle w:val="ListBullet2"/>
            </w:pPr>
            <w:r w:rsidRPr="00AD6833">
              <w:t>understand and recognise numerical terms of equipment breaking strains, safe working loads, manufacturer's specifications and labeling</w:t>
            </w:r>
          </w:p>
          <w:p w:rsidR="00000000" w:rsidRPr="00AD6833" w:rsidP="00AD6833">
            <w:pPr>
              <w:pStyle w:val="ListBullet2"/>
            </w:pPr>
            <w:r w:rsidRPr="00AD6833">
              <w:t>use basic geometry to measure distances and dimensions</w:t>
            </w:r>
          </w:p>
          <w:p w:rsidR="00000000" w:rsidRPr="00AD6833" w:rsidP="00AD6833">
            <w:pPr>
              <w:pStyle w:val="ListBullet"/>
            </w:pPr>
            <w:r w:rsidRPr="00AD6833">
              <w:t>problem solving skills sufficient to:</w:t>
            </w:r>
          </w:p>
          <w:p w:rsidR="00000000" w:rsidRPr="00AD6833" w:rsidP="00AD6833">
            <w:pPr>
              <w:pStyle w:val="ListBullet2"/>
            </w:pPr>
            <w:r w:rsidRPr="00AD6833">
              <w:t>identify work requirements</w:t>
            </w:r>
            <w:r w:rsidRPr="00AD6833">
              <w:t xml:space="preserve">; </w:t>
            </w:r>
          </w:p>
          <w:p w:rsidR="00000000" w:rsidRPr="00AD6833" w:rsidP="00AD6833">
            <w:pPr>
              <w:pStyle w:val="ListBullet2"/>
            </w:pPr>
            <w:r w:rsidRPr="00AD6833">
              <w:t>identifying any faults in tools, equipment or materials</w:t>
            </w:r>
          </w:p>
          <w:p w:rsidR="00000000" w:rsidRPr="00AD6833" w:rsidP="00AD6833">
            <w:pPr>
              <w:pStyle w:val="ListBullet2"/>
            </w:pPr>
            <w:r w:rsidRPr="00AD6833">
              <w:t xml:space="preserve">recognise own limitations in identifying problems in conditions and trees for rigging </w:t>
            </w:r>
          </w:p>
          <w:p w:rsidR="00000000" w:rsidRPr="00AD6833" w:rsidP="00AD6833">
            <w:pPr>
              <w:pStyle w:val="ListBullet2"/>
            </w:pPr>
            <w:r w:rsidRPr="00AD6833">
              <w:t>demonstrate appropriate response procedures following identification of problems; and, provide alternative rig</w:t>
            </w:r>
            <w:r w:rsidRPr="00AD6833">
              <w:t>ging solutions</w:t>
            </w:r>
          </w:p>
          <w:p w:rsidR="00000000" w:rsidRPr="00AD6833" w:rsidP="00AD6833">
            <w:pPr>
              <w:pStyle w:val="ListBullet2"/>
            </w:pPr>
            <w:r w:rsidRPr="00AD6833">
              <w:t>identify hazards, assess risk and implement risk controls</w:t>
            </w:r>
          </w:p>
          <w:p w:rsidR="00000000" w:rsidRPr="00AD6833" w:rsidP="00AD6833">
            <w:pPr>
              <w:pStyle w:val="ListBullet2"/>
            </w:pPr>
            <w:r w:rsidRPr="00AD6833">
              <w:t>apply low risk work practices including the use of personal and protective equipment and control of hazards</w:t>
            </w:r>
          </w:p>
          <w:p w:rsidR="00000000" w:rsidRPr="00AD6833" w:rsidP="00AD6833">
            <w:pPr>
              <w:pStyle w:val="ListBullet"/>
            </w:pPr>
            <w:r w:rsidRPr="00AD6833">
              <w:t>teamwork skills sufficient to:</w:t>
            </w:r>
          </w:p>
          <w:p w:rsidR="00000000" w:rsidRPr="00AD6833" w:rsidP="00AD6833">
            <w:pPr>
              <w:pStyle w:val="ListBullet2"/>
            </w:pPr>
            <w:r w:rsidRPr="00AD6833">
              <w:t>use communications to complete complex tas</w:t>
            </w:r>
            <w:r w:rsidRPr="00AD6833">
              <w:t>ks efficiently and safely</w:t>
            </w:r>
          </w:p>
          <w:p w:rsidR="00000000" w:rsidRPr="00AD6833" w:rsidP="00AD6833">
            <w:pPr>
              <w:pStyle w:val="ListBullet2"/>
            </w:pPr>
            <w:r w:rsidRPr="00AD6833">
              <w:t>coordinate own work with others to action tasks and sequence the work team activities;</w:t>
            </w:r>
          </w:p>
          <w:p w:rsidR="00000000" w:rsidRPr="00AD6833" w:rsidP="00AD6833">
            <w:pPr>
              <w:pStyle w:val="ListBullet2"/>
            </w:pPr>
            <w:r w:rsidRPr="00AD6833">
              <w:t>to relate to people from a range of cultural and ethnic backgrounds and with varying physical and mental abilities</w:t>
            </w:r>
          </w:p>
          <w:p w:rsidR="00000000" w:rsidP="00AD6833">
            <w:pPr>
              <w:pStyle w:val="ListBullet"/>
              <w:rPr>
                <w:lang w:val="en-NZ"/>
              </w:rPr>
            </w:pPr>
            <w:r w:rsidRPr="00AD6833">
              <w:t>the ability to comply with legislation, regulations, standards, codes of practice and established safe practices and procedures for rigging.</w:t>
            </w:r>
          </w:p>
        </w:tc>
      </w:tr>
      <w:tr w:rsidTr="003704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rPr>
                <w:rStyle w:val="SpecialBold"/>
              </w:rPr>
              <w:t>Required knowledge</w:t>
            </w:r>
          </w:p>
        </w:tc>
      </w:tr>
      <w:tr w:rsidTr="003704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ListBullet"/>
            </w:pPr>
            <w:r w:rsidRPr="00AD6833">
              <w:t>organisational and site standards, requirements, policies and procedures for rigging</w:t>
            </w:r>
          </w:p>
          <w:p w:rsidR="00000000" w:rsidRPr="00AD6833" w:rsidP="00AD6833">
            <w:pPr>
              <w:pStyle w:val="ListBullet"/>
            </w:pPr>
            <w:r w:rsidRPr="00AD6833">
              <w:t>types an</w:t>
            </w:r>
            <w:r w:rsidRPr="00AD6833">
              <w:t xml:space="preserve">d purposes of a range of rigging equipment and devices </w:t>
            </w:r>
          </w:p>
          <w:p w:rsidR="00000000" w:rsidRPr="00AD6833" w:rsidP="00AD6833">
            <w:pPr>
              <w:pStyle w:val="ListBullet"/>
            </w:pPr>
            <w:r w:rsidRPr="00AD6833">
              <w:t>the use, operation and maintenance of rigging equipment in accordance with the manufacturer's specifications and recommendations</w:t>
            </w:r>
          </w:p>
          <w:p w:rsidR="00000000" w:rsidRPr="00AD6833" w:rsidP="00AD6833">
            <w:pPr>
              <w:pStyle w:val="ListBullet"/>
            </w:pPr>
            <w:r w:rsidRPr="00AD6833">
              <w:t>common problems with rigging and their potential consequences and solutions</w:t>
            </w:r>
          </w:p>
          <w:p w:rsidR="00000000" w:rsidRPr="00AD6833" w:rsidP="00AD6833">
            <w:pPr>
              <w:pStyle w:val="ListBullet"/>
            </w:pPr>
            <w:r w:rsidRPr="00AD6833">
              <w:t>established communication and management channels and protocols</w:t>
            </w:r>
          </w:p>
          <w:p w:rsidR="00000000" w:rsidRPr="00AD6833" w:rsidP="00AD6833">
            <w:pPr>
              <w:pStyle w:val="ListBullet"/>
            </w:pPr>
            <w:r w:rsidRPr="00AD6833">
              <w:t>identification and evaluation of structural defects in trees</w:t>
            </w:r>
          </w:p>
          <w:p w:rsidR="00000000" w:rsidRPr="00AD6833" w:rsidP="00AD6833">
            <w:pPr>
              <w:pStyle w:val="ListBullet"/>
            </w:pPr>
            <w:r w:rsidRPr="00AD6833">
              <w:t>methods of using and operational principles and limitat</w:t>
            </w:r>
            <w:r w:rsidRPr="00AD6833">
              <w:t>ions of friction devices</w:t>
            </w:r>
          </w:p>
          <w:p w:rsidR="00000000" w:rsidRPr="00AD6833" w:rsidP="00AD6833">
            <w:pPr>
              <w:pStyle w:val="ListBullet"/>
            </w:pPr>
            <w:r w:rsidRPr="00AD6833">
              <w:t>procedures for recording and reporting workplace information</w:t>
            </w:r>
          </w:p>
          <w:p w:rsidR="00000000" w:rsidRPr="00AD6833" w:rsidP="00AD6833">
            <w:pPr>
              <w:pStyle w:val="ListBullet"/>
            </w:pPr>
            <w:r w:rsidRPr="00AD6833">
              <w:t>appropriate mathematical procedures for estimating and measuring</w:t>
            </w:r>
          </w:p>
          <w:p w:rsidR="00000000" w:rsidRPr="00AD6833" w:rsidP="00AD6833">
            <w:pPr>
              <w:pStyle w:val="ListBullet"/>
            </w:pPr>
            <w:r w:rsidRPr="00AD6833">
              <w:t>common rigging hazards</w:t>
            </w:r>
          </w:p>
          <w:p w:rsidR="00000000" w:rsidRPr="00AD6833" w:rsidP="00AD6833">
            <w:pPr>
              <w:pStyle w:val="ListBullet"/>
            </w:pPr>
            <w:r w:rsidRPr="00AD6833">
              <w:t xml:space="preserve">basic physics for load distribution, gravity, heat, potential and kinetic energy, </w:t>
            </w:r>
            <w:r w:rsidRPr="00AD6833">
              <w:t>mass, force and leverage</w:t>
            </w:r>
          </w:p>
          <w:p w:rsidR="00000000" w:rsidRPr="00AD6833" w:rsidP="00AD6833">
            <w:pPr>
              <w:pStyle w:val="ListBullet"/>
            </w:pPr>
            <w:r w:rsidRPr="00AD6833">
              <w:t>knowledge and understanding of AS4373-2007 Pruning of amenity trees</w:t>
            </w:r>
          </w:p>
          <w:p w:rsidR="00000000" w:rsidRPr="00AD6833" w:rsidP="00AD6833">
            <w:pPr>
              <w:pStyle w:val="ListBullet"/>
            </w:pPr>
            <w:r w:rsidRPr="00AD6833">
              <w:t>Code of Practice relevant to the full range of processes for rigging</w:t>
            </w:r>
          </w:p>
          <w:p w:rsidR="00000000" w:rsidRPr="00AD6833" w:rsidP="00AD6833">
            <w:pPr>
              <w:pStyle w:val="ListBullet"/>
            </w:pPr>
            <w:r w:rsidRPr="00AD6833">
              <w:t>environmental protection requirements</w:t>
            </w:r>
          </w:p>
          <w:p w:rsidR="00000000" w:rsidRPr="00AD6833" w:rsidP="00AD6833">
            <w:pPr>
              <w:pStyle w:val="ListBullet"/>
            </w:pPr>
            <w:r w:rsidRPr="00AD6833">
              <w:t>tree anatomy, physiology, nomenclature and taxonomy</w:t>
            </w:r>
          </w:p>
          <w:p w:rsidR="00000000" w:rsidRPr="00AD6833" w:rsidP="00AD6833">
            <w:pPr>
              <w:pStyle w:val="ListBullet"/>
            </w:pPr>
            <w:r w:rsidRPr="00AD6833">
              <w:t>safe</w:t>
            </w:r>
            <w:r w:rsidRPr="00AD6833">
              <w:t xml:space="preserve"> working load of rigging equipment</w:t>
            </w:r>
          </w:p>
          <w:p w:rsidR="00000000" w:rsidRPr="00AD6833" w:rsidP="00AD6833">
            <w:pPr>
              <w:pStyle w:val="ListBullet"/>
            </w:pPr>
            <w:r w:rsidRPr="00AD6833">
              <w:t>awareness of breaking strength, safety factor and cycles to failure</w:t>
            </w:r>
          </w:p>
          <w:p w:rsidR="00000000" w:rsidRPr="00AD6833" w:rsidP="00AD6833">
            <w:pPr>
              <w:pStyle w:val="ListBullet"/>
            </w:pPr>
            <w:r w:rsidRPr="00AD6833">
              <w:t>signals and communication systems</w:t>
            </w:r>
          </w:p>
          <w:p w:rsidR="00000000" w:rsidRPr="00AD6833" w:rsidP="00AD6833">
            <w:pPr>
              <w:pStyle w:val="ListBullet"/>
            </w:pPr>
            <w:r w:rsidRPr="00AD6833">
              <w:t>first aid and rescue procedures</w:t>
            </w:r>
          </w:p>
          <w:p w:rsidR="00000000" w:rsidRPr="00AD6833" w:rsidP="00AD6833">
            <w:pPr>
              <w:pStyle w:val="ListBullet"/>
            </w:pPr>
            <w:r w:rsidRPr="00AD6833">
              <w:t>use of personal protection equipment.</w:t>
            </w:r>
          </w:p>
        </w:tc>
      </w:tr>
    </w:tbl>
    <w:p w:rsidR="00370453" w:rsidP="00AD6833">
      <w:pPr>
        <w:pStyle w:val="BodyText"/>
      </w:pPr>
    </w:p>
    <w:p w:rsidR="00370453" w:rsidP="00AD6833">
      <w:pPr>
        <w:pStyle w:val="BodyText"/>
      </w:pPr>
    </w:p>
    <w:p w:rsidR="00000000" w:rsidRPr="00AD6833" w:rsidP="00AD6833">
      <w:pPr>
        <w:pStyle w:val="AllowPageBreak"/>
      </w:pPr>
    </w:p>
    <w:p w:rsidR="00000000" w:rsidRPr="00AD6833" w:rsidP="00AD6833">
      <w:pPr>
        <w:pStyle w:val="Heading1"/>
      </w:pPr>
      <w:bookmarkStart w:id="10" w:name="O_240346"/>
      <w:bookmarkEnd w:id="10"/>
      <w:r w:rsidRPr="00AD6833">
        <w:t>Evidence Guide</w:t>
      </w:r>
    </w:p>
    <w:tbl>
      <w:tblPr>
        <w:tblW w:w="9570" w:type="dxa"/>
        <w:tblLayout w:type="fixed"/>
        <w:tblCellMar>
          <w:left w:w="62" w:type="dxa"/>
          <w:right w:w="62" w:type="dxa"/>
        </w:tblCellMar>
        <w:tblLook w:val="0000"/>
      </w:tblPr>
      <w:tblGrid>
        <w:gridCol w:w="3908"/>
        <w:gridCol w:w="5662"/>
      </w:tblGrid>
      <w:tr w:rsidTr="0037045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rPr>
                <w:rStyle w:val="SpecialBold"/>
              </w:rPr>
              <w:t>EVIDENCE GUIDE</w:t>
            </w:r>
          </w:p>
        </w:tc>
      </w:tr>
      <w:tr w:rsidTr="003704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t>The evidence guide provides advice on assessment and must be read in conjunction with the performance criteria, required skills and knowledge, range statement and the Assessment Guidelines for the Training Package.</w:t>
            </w:r>
          </w:p>
        </w:tc>
      </w:tr>
      <w:tr w:rsidTr="003704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p>
        </w:tc>
      </w:tr>
      <w:tr w:rsidTr="003704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BodyText"/>
            </w:pPr>
            <w:r w:rsidRPr="00AD6833">
              <w:t xml:space="preserve">The evidence required to demonstrate competency in this unit must be relevant to workplace operations and satisfy holistically all of the </w:t>
            </w:r>
            <w:r w:rsidRPr="00AD6833">
              <w:t>requirements of the performance criteria and required skills and knowledge and include achievement of the following:</w:t>
            </w:r>
          </w:p>
          <w:p w:rsidR="00000000" w:rsidRPr="00AD6833" w:rsidP="00AD6833">
            <w:pPr>
              <w:pStyle w:val="ListBullet"/>
            </w:pPr>
            <w:r w:rsidRPr="00AD6833">
              <w:t xml:space="preserve">design and implement a rigging system; </w:t>
            </w:r>
          </w:p>
          <w:p w:rsidR="00000000" w:rsidRPr="00AD6833" w:rsidP="00AD6833">
            <w:pPr>
              <w:pStyle w:val="ListBullet"/>
            </w:pPr>
            <w:r w:rsidRPr="00AD6833">
              <w:t xml:space="preserve">use established and documented methods of rigging; </w:t>
            </w:r>
          </w:p>
          <w:p w:rsidR="00000000" w:rsidRPr="00AD6833" w:rsidP="00AD6833">
            <w:pPr>
              <w:pStyle w:val="ListBullet"/>
            </w:pPr>
            <w:r w:rsidRPr="00AD6833">
              <w:t xml:space="preserve">perform rigging operations and </w:t>
            </w:r>
          </w:p>
          <w:p w:rsidR="00000000" w:rsidP="00AD6833">
            <w:pPr>
              <w:pStyle w:val="ListBullet"/>
              <w:rPr>
                <w:lang w:val="en-NZ"/>
              </w:rPr>
            </w:pPr>
            <w:r w:rsidRPr="00AD6833">
              <w:t>communicate effectively with work crew.</w:t>
            </w:r>
          </w:p>
        </w:tc>
      </w:tr>
      <w:tr w:rsidTr="003704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BodyText"/>
            </w:pPr>
            <w:r w:rsidRPr="00AD6833">
              <w:t>Competency requires the application of work practices under work conditions.  Selection and use of resources for some work sites may differ due to the regional or ent</w:t>
            </w:r>
            <w:r w:rsidRPr="00AD6833">
              <w:t>erprise circumstances. There is an industry expectation for refresher training and assessment.</w:t>
            </w:r>
          </w:p>
        </w:tc>
      </w:tr>
    </w:tbl>
    <w:p w:rsidR="00370453" w:rsidP="00AD6833">
      <w:pPr>
        <w:pStyle w:val="BodyText"/>
      </w:pPr>
    </w:p>
    <w:p w:rsidR="00370453" w:rsidP="00AD6833">
      <w:pPr>
        <w:pStyle w:val="BodyText"/>
      </w:pPr>
    </w:p>
    <w:p w:rsidR="00000000" w:rsidRPr="00AD6833" w:rsidP="00AD6833">
      <w:pPr>
        <w:pStyle w:val="Heading1"/>
      </w:pPr>
      <w:bookmarkStart w:id="11" w:name="O_248329"/>
      <w:bookmarkEnd w:id="11"/>
      <w:r w:rsidRPr="00AD6833">
        <w:t>Range Statement</w:t>
      </w:r>
    </w:p>
    <w:tbl>
      <w:tblPr>
        <w:tblW w:w="0" w:type="auto"/>
        <w:tblLayout w:type="fixed"/>
        <w:tblCellMar>
          <w:left w:w="62" w:type="dxa"/>
          <w:right w:w="62" w:type="dxa"/>
        </w:tblCellMar>
        <w:tblLook w:val="0000"/>
      </w:tblPr>
      <w:tblGrid>
        <w:gridCol w:w="3468"/>
        <w:gridCol w:w="5054"/>
      </w:tblGrid>
      <w:tr w:rsidTr="0037045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rPr>
                <w:rStyle w:val="SpecialBold"/>
              </w:rPr>
              <w:t>RANGE STATEMENT</w:t>
            </w:r>
          </w:p>
        </w:tc>
      </w:tr>
      <w:tr w:rsidTr="003704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t>The range statement relates to the unit of competency as a whole.</w:t>
            </w:r>
          </w:p>
        </w:tc>
      </w:tr>
      <w:tr w:rsidTr="0037045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t>Trees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ListBullet"/>
            </w:pPr>
            <w:r w:rsidRPr="00AD6833">
              <w:t>hardwood</w:t>
            </w:r>
          </w:p>
          <w:p w:rsidR="00000000" w:rsidRPr="00AD6833" w:rsidP="00AD6833">
            <w:pPr>
              <w:pStyle w:val="ListBullet"/>
            </w:pPr>
            <w:r w:rsidRPr="00AD6833">
              <w:t>softwood</w:t>
            </w:r>
          </w:p>
          <w:p w:rsidR="00000000" w:rsidRPr="00AD6833" w:rsidP="00AD6833">
            <w:pPr>
              <w:pStyle w:val="ListBullet"/>
            </w:pPr>
            <w:r w:rsidRPr="00AD6833">
              <w:t>palms and palm-like</w:t>
            </w:r>
          </w:p>
          <w:p w:rsidR="00000000" w:rsidP="00AD6833">
            <w:pPr>
              <w:pStyle w:val="ListBullet"/>
              <w:rPr>
                <w:lang w:val="en-NZ"/>
              </w:rPr>
            </w:pPr>
            <w:r w:rsidRPr="00AD6833">
              <w:t>trees that are alive, dead, single or multi-stemmed, leaning or straight.</w:t>
            </w:r>
          </w:p>
        </w:tc>
      </w:tr>
      <w:tr w:rsidTr="0037045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t>Structural defects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ListBullet"/>
            </w:pPr>
            <w:r w:rsidRPr="00AD6833">
              <w:t>cracks</w:t>
            </w:r>
          </w:p>
          <w:p w:rsidR="00000000" w:rsidRPr="00AD6833" w:rsidP="00AD6833">
            <w:pPr>
              <w:pStyle w:val="ListBullet"/>
            </w:pPr>
            <w:r w:rsidRPr="00AD6833">
              <w:t>splits</w:t>
            </w:r>
          </w:p>
          <w:p w:rsidR="00000000" w:rsidRPr="00AD6833" w:rsidP="00AD6833">
            <w:pPr>
              <w:pStyle w:val="ListBullet"/>
            </w:pPr>
            <w:r w:rsidRPr="00AD6833">
              <w:t>cavities</w:t>
            </w:r>
          </w:p>
          <w:p w:rsidR="00000000" w:rsidRPr="00AD6833" w:rsidP="00AD6833">
            <w:pPr>
              <w:pStyle w:val="ListBullet"/>
            </w:pPr>
            <w:r w:rsidRPr="00AD6833">
              <w:t>decay</w:t>
            </w:r>
          </w:p>
          <w:p w:rsidR="00000000" w:rsidP="00AD6833">
            <w:pPr>
              <w:pStyle w:val="ListBullet"/>
              <w:rPr>
                <w:lang w:val="en-NZ"/>
              </w:rPr>
            </w:pPr>
            <w:r w:rsidRPr="00AD6833">
              <w:t>inclusions.</w:t>
            </w:r>
          </w:p>
        </w:tc>
      </w:tr>
      <w:tr w:rsidTr="0037045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t>Site hazards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ListBullet"/>
            </w:pPr>
            <w:r w:rsidRPr="00AD6833">
              <w:t>uneven/unstable terrain</w:t>
            </w:r>
          </w:p>
          <w:p w:rsidR="00000000" w:rsidRPr="00AD6833" w:rsidP="00AD6833">
            <w:pPr>
              <w:pStyle w:val="ListBullet"/>
            </w:pPr>
            <w:r w:rsidRPr="00AD6833">
              <w:t>high risk trees and tree parts</w:t>
            </w:r>
          </w:p>
          <w:p w:rsidR="00000000" w:rsidRPr="00AD6833" w:rsidP="00AD6833">
            <w:pPr>
              <w:pStyle w:val="ListBullet"/>
            </w:pPr>
            <w:r w:rsidRPr="00AD6833">
              <w:t>over</w:t>
            </w:r>
            <w:r w:rsidRPr="00AD6833">
              <w:t>head and underground services</w:t>
            </w:r>
          </w:p>
          <w:p w:rsidR="00000000" w:rsidRPr="00AD6833" w:rsidP="00AD6833">
            <w:pPr>
              <w:pStyle w:val="ListBullet"/>
            </w:pPr>
            <w:r w:rsidRPr="00AD6833">
              <w:t>excavations</w:t>
            </w:r>
          </w:p>
          <w:p w:rsidR="00000000" w:rsidRPr="00AD6833" w:rsidP="00AD6833">
            <w:pPr>
              <w:pStyle w:val="ListBullet"/>
            </w:pPr>
            <w:r w:rsidRPr="00AD6833">
              <w:t>traffic</w:t>
            </w:r>
          </w:p>
          <w:p w:rsidR="00000000" w:rsidRPr="00AD6833" w:rsidP="00AD6833">
            <w:pPr>
              <w:pStyle w:val="ListBullet"/>
            </w:pPr>
            <w:r w:rsidRPr="00AD6833">
              <w:t>structures</w:t>
            </w:r>
          </w:p>
          <w:p w:rsidR="00000000" w:rsidRPr="00AD6833" w:rsidP="00AD6833">
            <w:pPr>
              <w:pStyle w:val="ListBullet"/>
            </w:pPr>
            <w:r w:rsidRPr="00AD6833">
              <w:t xml:space="preserve"> hazardous materials</w:t>
            </w:r>
          </w:p>
          <w:p w:rsidR="00000000" w:rsidRPr="00AD6833" w:rsidP="00AD6833">
            <w:pPr>
              <w:pStyle w:val="ListBullet"/>
            </w:pPr>
            <w:r w:rsidRPr="00AD6833">
              <w:t>fires</w:t>
            </w:r>
          </w:p>
          <w:p w:rsidR="00000000" w:rsidRPr="00AD6833" w:rsidP="00AD6833">
            <w:pPr>
              <w:pStyle w:val="ListBullet"/>
            </w:pPr>
            <w:r w:rsidRPr="00AD6833">
              <w:t>insects and animals</w:t>
            </w:r>
          </w:p>
          <w:p w:rsidR="00000000" w:rsidP="00AD6833">
            <w:pPr>
              <w:pStyle w:val="ListBullet"/>
              <w:rPr>
                <w:lang w:val="en-NZ"/>
              </w:rPr>
            </w:pPr>
            <w:r w:rsidRPr="00AD6833">
              <w:t>other personnel and machinery.</w:t>
            </w:r>
          </w:p>
        </w:tc>
      </w:tr>
      <w:tr w:rsidTr="0037045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t>Traffic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ListBullet"/>
            </w:pPr>
            <w:r w:rsidRPr="00AD6833">
              <w:t>pedestrian</w:t>
            </w:r>
          </w:p>
          <w:p w:rsidR="00000000" w:rsidP="00AD6833">
            <w:pPr>
              <w:pStyle w:val="ListBullet"/>
              <w:rPr>
                <w:lang w:val="en-NZ"/>
              </w:rPr>
            </w:pPr>
            <w:r w:rsidRPr="00AD6833">
              <w:t>vehicle.</w:t>
            </w:r>
          </w:p>
        </w:tc>
      </w:tr>
      <w:tr w:rsidTr="0037045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t>Communication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ListBullet"/>
            </w:pPr>
            <w:r w:rsidRPr="00AD6833">
              <w:t>voice communications</w:t>
            </w:r>
          </w:p>
          <w:p w:rsidR="00000000" w:rsidRPr="00AD6833" w:rsidP="00AD6833">
            <w:pPr>
              <w:pStyle w:val="ListBullet"/>
            </w:pPr>
            <w:r w:rsidRPr="00AD6833">
              <w:t>whistles</w:t>
            </w:r>
          </w:p>
          <w:p w:rsidR="00000000" w:rsidP="00AD6833">
            <w:pPr>
              <w:pStyle w:val="ListBullet"/>
              <w:rPr>
                <w:lang w:val="en-NZ"/>
              </w:rPr>
            </w:pPr>
            <w:r w:rsidRPr="00AD6833">
              <w:t>hand signals.</w:t>
            </w:r>
          </w:p>
        </w:tc>
      </w:tr>
      <w:tr w:rsidTr="0037045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t>Work zone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ListBullet"/>
            </w:pPr>
            <w:r w:rsidRPr="00AD6833">
              <w:t>the exclusion zone</w:t>
            </w:r>
          </w:p>
          <w:p w:rsidR="00000000" w:rsidRPr="00AD6833" w:rsidP="00AD6833">
            <w:pPr>
              <w:pStyle w:val="ListBullet"/>
            </w:pPr>
            <w:r w:rsidRPr="00AD6833">
              <w:t>safe drop zone</w:t>
            </w:r>
          </w:p>
          <w:p w:rsidR="00000000" w:rsidRPr="00AD6833" w:rsidP="00AD6833">
            <w:pPr>
              <w:pStyle w:val="ListBullet"/>
            </w:pPr>
            <w:r w:rsidRPr="00AD6833">
              <w:t>safe fall zone</w:t>
            </w:r>
          </w:p>
          <w:p w:rsidR="00000000" w:rsidRPr="00AD6833" w:rsidP="00AD6833">
            <w:pPr>
              <w:pStyle w:val="ListBullet"/>
            </w:pPr>
            <w:r w:rsidRPr="00AD6833">
              <w:t>traffic management zone</w:t>
            </w:r>
          </w:p>
          <w:p w:rsidR="00000000" w:rsidRPr="00AD6833" w:rsidP="00AD6833">
            <w:pPr>
              <w:pStyle w:val="ListBullet"/>
            </w:pPr>
            <w:r w:rsidRPr="00AD6833">
              <w:t>asset management zone</w:t>
            </w:r>
          </w:p>
          <w:p w:rsidR="00000000" w:rsidRPr="00AD6833" w:rsidP="00AD6833">
            <w:pPr>
              <w:pStyle w:val="ListBullet"/>
            </w:pPr>
            <w:r w:rsidRPr="00AD6833">
              <w:t>the area under the load</w:t>
            </w:r>
          </w:p>
          <w:p w:rsidR="00000000" w:rsidP="00AD6833">
            <w:pPr>
              <w:pStyle w:val="ListBullet"/>
              <w:rPr>
                <w:lang w:val="en-NZ"/>
              </w:rPr>
            </w:pPr>
            <w:r w:rsidRPr="00AD6833">
              <w:t>the area that the load is directed to.</w:t>
            </w:r>
          </w:p>
        </w:tc>
      </w:tr>
      <w:tr w:rsidTr="0037045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t>Rigging method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ListBullet"/>
            </w:pPr>
            <w:r w:rsidRPr="00AD6833">
              <w:t>simple rope</w:t>
            </w:r>
          </w:p>
          <w:p w:rsidR="00000000" w:rsidRPr="00AD6833" w:rsidP="00AD6833">
            <w:pPr>
              <w:pStyle w:val="ListBullet"/>
            </w:pPr>
            <w:r w:rsidRPr="00AD6833">
              <w:t>taut line</w:t>
            </w:r>
          </w:p>
          <w:p w:rsidR="00000000" w:rsidRPr="00AD6833" w:rsidP="00AD6833">
            <w:pPr>
              <w:pStyle w:val="ListBullet"/>
            </w:pPr>
            <w:r w:rsidRPr="00AD6833">
              <w:t>speed line</w:t>
            </w:r>
          </w:p>
          <w:p w:rsidR="00000000" w:rsidRPr="00AD6833" w:rsidP="00AD6833">
            <w:pPr>
              <w:pStyle w:val="ListBullet"/>
            </w:pPr>
            <w:r w:rsidRPr="00AD6833">
              <w:t>tag-pull line</w:t>
            </w:r>
          </w:p>
          <w:p w:rsidR="00000000" w:rsidRPr="00AD6833" w:rsidP="00AD6833">
            <w:pPr>
              <w:pStyle w:val="ListBullet"/>
            </w:pPr>
            <w:r w:rsidRPr="00AD6833">
              <w:t>lowering</w:t>
            </w:r>
          </w:p>
          <w:p w:rsidR="00000000" w:rsidRPr="00AD6833" w:rsidP="00AD6833">
            <w:pPr>
              <w:pStyle w:val="ListBullet"/>
            </w:pPr>
            <w:r w:rsidRPr="00AD6833">
              <w:t>raising</w:t>
            </w:r>
          </w:p>
          <w:p w:rsidR="00000000" w:rsidRPr="00AD6833" w:rsidP="00AD6833">
            <w:pPr>
              <w:pStyle w:val="ListBullet"/>
            </w:pPr>
            <w:r w:rsidRPr="00AD6833">
              <w:t>cradling</w:t>
            </w:r>
          </w:p>
          <w:p w:rsidR="00000000" w:rsidRPr="00AD6833" w:rsidP="00AD6833">
            <w:pPr>
              <w:pStyle w:val="ListBullet"/>
            </w:pPr>
            <w:r w:rsidRPr="00AD6833">
              <w:t xml:space="preserve">tip or butt lowering </w:t>
            </w:r>
          </w:p>
          <w:p w:rsidR="00000000" w:rsidP="00AD6833">
            <w:pPr>
              <w:pStyle w:val="ListBullet"/>
              <w:rPr>
                <w:lang w:val="en-NZ"/>
              </w:rPr>
            </w:pPr>
            <w:r w:rsidRPr="00AD6833">
              <w:t>false crotch.</w:t>
            </w:r>
          </w:p>
        </w:tc>
      </w:tr>
      <w:tr w:rsidTr="0037045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t>Rigging equipment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ListBullet"/>
            </w:pPr>
            <w:r w:rsidRPr="00AD6833">
              <w:t>ropes including aspects of rope such as:</w:t>
            </w:r>
          </w:p>
          <w:p w:rsidR="00000000" w:rsidRPr="00AD6833" w:rsidP="00AD6833">
            <w:pPr>
              <w:pStyle w:val="ListBullet2"/>
            </w:pPr>
            <w:r w:rsidRPr="00AD6833">
              <w:t>materials</w:t>
            </w:r>
          </w:p>
          <w:p w:rsidR="00000000" w:rsidRPr="00AD6833" w:rsidP="00AD6833">
            <w:pPr>
              <w:pStyle w:val="ListBullet2"/>
            </w:pPr>
            <w:r w:rsidRPr="00AD6833">
              <w:t>construction</w:t>
            </w:r>
          </w:p>
          <w:p w:rsidR="00000000" w:rsidRPr="00AD6833" w:rsidP="00AD6833">
            <w:pPr>
              <w:pStyle w:val="ListBullet2"/>
            </w:pPr>
            <w:r w:rsidRPr="00AD6833">
              <w:t>diameter</w:t>
            </w:r>
          </w:p>
          <w:p w:rsidR="00000000" w:rsidRPr="00AD6833" w:rsidP="00AD6833">
            <w:pPr>
              <w:pStyle w:val="ListBullet2"/>
            </w:pPr>
            <w:r w:rsidRPr="00AD6833">
              <w:t>limits</w:t>
            </w:r>
          </w:p>
          <w:p w:rsidR="00000000" w:rsidRPr="00AD6833" w:rsidP="00AD6833">
            <w:pPr>
              <w:pStyle w:val="ListBullet2"/>
            </w:pPr>
            <w:r w:rsidRPr="00AD6833">
              <w:t>terminations</w:t>
            </w:r>
          </w:p>
          <w:p w:rsidR="00000000" w:rsidRPr="00AD6833" w:rsidP="00AD6833">
            <w:pPr>
              <w:pStyle w:val="ListBullet"/>
            </w:pPr>
            <w:r w:rsidRPr="00AD6833">
              <w:t>karabiners</w:t>
            </w:r>
          </w:p>
          <w:p w:rsidR="00000000" w:rsidRPr="00AD6833" w:rsidP="00AD6833">
            <w:pPr>
              <w:pStyle w:val="ListBullet"/>
            </w:pPr>
            <w:r w:rsidRPr="00AD6833">
              <w:t>pulleys</w:t>
            </w:r>
          </w:p>
          <w:p w:rsidR="00000000" w:rsidRPr="00AD6833" w:rsidP="00AD6833">
            <w:pPr>
              <w:pStyle w:val="ListBullet"/>
            </w:pPr>
            <w:r w:rsidRPr="00AD6833">
              <w:t>slings</w:t>
            </w:r>
          </w:p>
          <w:p w:rsidR="00000000" w:rsidRPr="00AD6833" w:rsidP="00AD6833">
            <w:pPr>
              <w:pStyle w:val="ListBullet"/>
            </w:pPr>
            <w:r w:rsidRPr="00AD6833">
              <w:t>shackles</w:t>
            </w:r>
          </w:p>
          <w:p w:rsidR="00000000" w:rsidRPr="00AD6833" w:rsidP="00AD6833">
            <w:pPr>
              <w:pStyle w:val="ListBullet"/>
            </w:pPr>
            <w:r w:rsidRPr="00AD6833">
              <w:t>rapids.</w:t>
            </w:r>
          </w:p>
          <w:p w:rsidR="00000000" w:rsidRPr="00AD6833" w:rsidP="00AD6833">
            <w:pPr>
              <w:pStyle w:val="ListBullet"/>
            </w:pPr>
            <w:r w:rsidRPr="00AD6833">
              <w:t>Slings may be:</w:t>
            </w:r>
          </w:p>
          <w:p w:rsidR="00000000" w:rsidRPr="00AD6833" w:rsidP="00AD6833">
            <w:pPr>
              <w:pStyle w:val="ListBullet2"/>
            </w:pPr>
            <w:r w:rsidRPr="00AD6833">
              <w:t>spliced</w:t>
            </w:r>
          </w:p>
          <w:p w:rsidR="00000000" w:rsidRPr="00AD6833" w:rsidP="00AD6833">
            <w:pPr>
              <w:pStyle w:val="ListBullet2"/>
            </w:pPr>
            <w:r w:rsidRPr="00AD6833">
              <w:t>sewn</w:t>
            </w:r>
          </w:p>
          <w:p w:rsidR="00000000" w:rsidRPr="00AD6833" w:rsidP="00AD6833">
            <w:pPr>
              <w:pStyle w:val="ListBullet2"/>
            </w:pPr>
            <w:r w:rsidRPr="00AD6833">
              <w:t>swaged</w:t>
            </w:r>
          </w:p>
          <w:p w:rsidR="00000000" w:rsidRPr="00AD6833" w:rsidP="00AD6833">
            <w:pPr>
              <w:pStyle w:val="ListBullet2"/>
            </w:pPr>
            <w:r w:rsidRPr="00AD6833">
              <w:t>adjustable</w:t>
            </w:r>
          </w:p>
          <w:p w:rsidR="00000000" w:rsidRPr="00AD6833" w:rsidP="00AD6833">
            <w:pPr>
              <w:pStyle w:val="ListBullet2"/>
            </w:pPr>
            <w:r w:rsidRPr="00AD6833">
              <w:t>continuous</w:t>
            </w:r>
          </w:p>
          <w:p w:rsidR="00000000" w:rsidRPr="00AD6833" w:rsidP="00AD6833">
            <w:pPr>
              <w:pStyle w:val="ListBullet2"/>
            </w:pPr>
            <w:r w:rsidRPr="00AD6833">
              <w:t>fixed length.</w:t>
            </w:r>
          </w:p>
          <w:p w:rsidR="00000000" w:rsidP="00AD6833">
            <w:pPr>
              <w:pStyle w:val="ListBullet"/>
              <w:rPr>
                <w:lang w:val="en-NZ"/>
              </w:rPr>
            </w:pPr>
            <w:r w:rsidRPr="00AD6833">
              <w:t>Slinging configurations could include choke or basket.</w:t>
            </w:r>
          </w:p>
        </w:tc>
      </w:tr>
      <w:tr w:rsidTr="0037045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t>Equipment defects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ListBullet"/>
            </w:pPr>
            <w:r w:rsidRPr="00AD6833">
              <w:t>signs of:</w:t>
            </w:r>
          </w:p>
          <w:p w:rsidR="00000000" w:rsidRPr="00AD6833" w:rsidP="00AD6833">
            <w:pPr>
              <w:pStyle w:val="ListBullet2"/>
            </w:pPr>
            <w:r w:rsidRPr="00AD6833">
              <w:t>wear</w:t>
            </w:r>
          </w:p>
          <w:p w:rsidR="00000000" w:rsidRPr="00AD6833" w:rsidP="00AD6833">
            <w:pPr>
              <w:pStyle w:val="ListBullet2"/>
            </w:pPr>
            <w:r w:rsidRPr="00AD6833">
              <w:t>melting</w:t>
            </w:r>
          </w:p>
          <w:p w:rsidR="00000000" w:rsidRPr="00AD6833" w:rsidP="00AD6833">
            <w:pPr>
              <w:pStyle w:val="ListBullet2"/>
            </w:pPr>
            <w:r w:rsidRPr="00AD6833">
              <w:t>burning</w:t>
            </w:r>
          </w:p>
          <w:p w:rsidR="00000000" w:rsidRPr="00AD6833" w:rsidP="00AD6833">
            <w:pPr>
              <w:pStyle w:val="ListBullet2"/>
            </w:pPr>
            <w:r w:rsidRPr="00AD6833">
              <w:t>stretching</w:t>
            </w:r>
          </w:p>
          <w:p w:rsidR="00000000" w:rsidRPr="00AD6833" w:rsidP="00AD6833">
            <w:pPr>
              <w:pStyle w:val="ListBullet2"/>
            </w:pPr>
            <w:r w:rsidRPr="00AD6833">
              <w:t>cracking</w:t>
            </w:r>
          </w:p>
          <w:p w:rsidR="00000000" w:rsidRPr="00AD6833" w:rsidP="00AD6833">
            <w:pPr>
              <w:pStyle w:val="ListBullet2"/>
            </w:pPr>
            <w:r w:rsidRPr="00AD6833">
              <w:t>incompatibility</w:t>
            </w:r>
          </w:p>
          <w:p w:rsidR="00000000" w:rsidRPr="00AD6833" w:rsidP="00AD6833">
            <w:pPr>
              <w:pStyle w:val="ListBullet2"/>
            </w:pPr>
            <w:r w:rsidRPr="00AD6833">
              <w:t>overload failure</w:t>
            </w:r>
          </w:p>
          <w:p w:rsidR="00000000" w:rsidRPr="00AD6833" w:rsidP="00AD6833">
            <w:pPr>
              <w:pStyle w:val="ListBullet"/>
            </w:pPr>
            <w:r w:rsidRPr="00AD6833">
              <w:t xml:space="preserve"> equipment that is:</w:t>
            </w:r>
          </w:p>
          <w:p w:rsidR="00000000" w:rsidRPr="00AD6833" w:rsidP="00AD6833">
            <w:pPr>
              <w:pStyle w:val="ListBullet2"/>
            </w:pPr>
            <w:r w:rsidRPr="00AD6833">
              <w:t>cut</w:t>
            </w:r>
          </w:p>
          <w:p w:rsidR="00000000" w:rsidRPr="00AD6833" w:rsidP="00AD6833">
            <w:pPr>
              <w:pStyle w:val="ListBullet2"/>
            </w:pPr>
            <w:r w:rsidRPr="00AD6833">
              <w:t>bent</w:t>
            </w:r>
          </w:p>
          <w:p w:rsidR="00000000" w:rsidRPr="00AD6833" w:rsidP="00AD6833">
            <w:pPr>
              <w:pStyle w:val="ListBullet2"/>
            </w:pPr>
            <w:r w:rsidRPr="00AD6833">
              <w:t>broken</w:t>
            </w:r>
          </w:p>
          <w:p w:rsidR="00000000" w:rsidP="00AD6833">
            <w:pPr>
              <w:pStyle w:val="ListBullet2"/>
              <w:rPr>
                <w:lang w:val="en-NZ"/>
              </w:rPr>
            </w:pPr>
            <w:r w:rsidRPr="00AD6833">
              <w:t>faulty.</w:t>
            </w:r>
          </w:p>
        </w:tc>
      </w:tr>
      <w:tr w:rsidTr="0037045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t>Rigging system includes:</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ListBullet"/>
              <w:rPr>
                <w:lang w:val="en-NZ"/>
              </w:rPr>
            </w:pPr>
            <w:r w:rsidRPr="00AD6833">
              <w:t>the assembly of all the component parts of rigging equipment. This may include mechanical advantage and friction from tree or friction devices or other fixed objects.</w:t>
            </w:r>
          </w:p>
        </w:tc>
      </w:tr>
      <w:tr w:rsidTr="0037045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t>Anchor and attachment points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ListBullet"/>
            </w:pPr>
            <w:r w:rsidRPr="00AD6833">
              <w:t>a fork</w:t>
            </w:r>
          </w:p>
          <w:p w:rsidR="00000000" w:rsidRPr="00AD6833" w:rsidP="00AD6833">
            <w:pPr>
              <w:pStyle w:val="ListBullet"/>
            </w:pPr>
            <w:r w:rsidRPr="00AD6833">
              <w:t>a false crotch made from a sling and pulley</w:t>
            </w:r>
          </w:p>
          <w:p w:rsidR="00000000" w:rsidP="00AD6833">
            <w:pPr>
              <w:pStyle w:val="ListBullet"/>
              <w:rPr>
                <w:lang w:val="en-NZ"/>
              </w:rPr>
            </w:pPr>
            <w:r w:rsidRPr="00AD6833">
              <w:t>a cambium saver.</w:t>
            </w:r>
          </w:p>
        </w:tc>
      </w:tr>
      <w:tr w:rsidTr="0037045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t>Load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ListBullet"/>
            </w:pPr>
            <w:r w:rsidRPr="00AD6833">
              <w:t>tree</w:t>
            </w:r>
          </w:p>
          <w:p w:rsidR="00000000" w:rsidRPr="00AD6833" w:rsidP="00AD6833">
            <w:pPr>
              <w:pStyle w:val="ListBullet"/>
            </w:pPr>
            <w:r w:rsidRPr="00AD6833">
              <w:t>tree parts</w:t>
            </w:r>
          </w:p>
          <w:p w:rsidR="00000000" w:rsidP="00AD6833">
            <w:pPr>
              <w:pStyle w:val="ListBullet"/>
              <w:rPr>
                <w:lang w:val="en-NZ"/>
              </w:rPr>
            </w:pPr>
            <w:r w:rsidRPr="00AD6833">
              <w:t>rigging equipment or tools.</w:t>
            </w:r>
          </w:p>
        </w:tc>
      </w:tr>
      <w:tr w:rsidTr="0037045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t>Knots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ListBullet"/>
            </w:pPr>
            <w:r w:rsidRPr="00AD6833">
              <w:t>bowline</w:t>
            </w:r>
          </w:p>
          <w:p w:rsidR="00000000" w:rsidRPr="00AD6833" w:rsidP="00AD6833">
            <w:pPr>
              <w:pStyle w:val="ListBullet"/>
            </w:pPr>
            <w:r w:rsidRPr="00AD6833">
              <w:t>running bowline</w:t>
            </w:r>
          </w:p>
          <w:p w:rsidR="00000000" w:rsidRPr="00AD6833" w:rsidP="00AD6833">
            <w:pPr>
              <w:pStyle w:val="ListBullet"/>
            </w:pPr>
            <w:r w:rsidRPr="00AD6833">
              <w:t>bowline on a bight</w:t>
            </w:r>
          </w:p>
          <w:p w:rsidR="00000000" w:rsidRPr="00AD6833" w:rsidP="00AD6833">
            <w:pPr>
              <w:pStyle w:val="ListBullet"/>
            </w:pPr>
            <w:r w:rsidRPr="00AD6833">
              <w:t>blood knot</w:t>
            </w:r>
          </w:p>
          <w:p w:rsidR="00000000" w:rsidRPr="00AD6833" w:rsidP="00AD6833">
            <w:pPr>
              <w:pStyle w:val="ListBullet"/>
            </w:pPr>
            <w:r w:rsidRPr="00AD6833">
              <w:t>tautline</w:t>
            </w:r>
          </w:p>
          <w:p w:rsidR="00000000" w:rsidRPr="00AD6833" w:rsidP="00AD6833">
            <w:pPr>
              <w:pStyle w:val="ListBullet"/>
            </w:pPr>
            <w:r w:rsidRPr="00AD6833">
              <w:t>sheet bend</w:t>
            </w:r>
          </w:p>
          <w:p w:rsidR="00000000" w:rsidRPr="00AD6833" w:rsidP="00AD6833">
            <w:pPr>
              <w:pStyle w:val="ListBullet"/>
            </w:pPr>
            <w:r w:rsidRPr="00AD6833">
              <w:t>Prussik</w:t>
            </w:r>
          </w:p>
          <w:p w:rsidR="00000000" w:rsidRPr="00AD6833" w:rsidP="00AD6833">
            <w:pPr>
              <w:pStyle w:val="ListBullet"/>
            </w:pPr>
            <w:r w:rsidRPr="00AD6833">
              <w:t>figure 8</w:t>
            </w:r>
          </w:p>
          <w:p w:rsidR="00000000" w:rsidRPr="00AD6833" w:rsidP="00AD6833">
            <w:pPr>
              <w:pStyle w:val="ListBullet"/>
            </w:pPr>
            <w:r w:rsidRPr="00AD6833">
              <w:t>friction</w:t>
            </w:r>
          </w:p>
          <w:p w:rsidR="00000000" w:rsidRPr="00AD6833" w:rsidP="00AD6833">
            <w:pPr>
              <w:pStyle w:val="ListBullet"/>
            </w:pPr>
            <w:r w:rsidRPr="00AD6833">
              <w:t>alpine</w:t>
            </w:r>
          </w:p>
          <w:p w:rsidR="00000000" w:rsidRPr="00AD6833" w:rsidP="00AD6833">
            <w:pPr>
              <w:pStyle w:val="ListBullet"/>
            </w:pPr>
            <w:r w:rsidRPr="00AD6833">
              <w:t>timber hitch</w:t>
            </w:r>
          </w:p>
          <w:p w:rsidR="00000000" w:rsidRPr="00AD6833" w:rsidP="00AD6833">
            <w:pPr>
              <w:pStyle w:val="ListBullet"/>
            </w:pPr>
            <w:r w:rsidRPr="00AD6833">
              <w:t>clove hitch</w:t>
            </w:r>
          </w:p>
          <w:p w:rsidR="00000000" w:rsidP="00AD6833">
            <w:pPr>
              <w:pStyle w:val="ListBullet"/>
              <w:rPr>
                <w:lang w:val="en-NZ"/>
              </w:rPr>
            </w:pPr>
            <w:r w:rsidRPr="00AD6833">
              <w:t>half hitch.</w:t>
            </w:r>
          </w:p>
        </w:tc>
      </w:tr>
      <w:tr w:rsidTr="0037045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t>Environmental conditions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ListBullet"/>
            </w:pPr>
            <w:r w:rsidRPr="00AD6833">
              <w:t>the range of variations in weather such as wind speed and direction.</w:t>
            </w:r>
          </w:p>
        </w:tc>
      </w:tr>
    </w:tbl>
    <w:p w:rsidR="00370453" w:rsidP="00AD6833">
      <w:pPr>
        <w:pStyle w:val="BodyText"/>
      </w:pPr>
    </w:p>
    <w:p w:rsidR="00370453" w:rsidP="00AD6833">
      <w:pPr>
        <w:pStyle w:val="BodyText"/>
      </w:pPr>
    </w:p>
    <w:p w:rsidR="00000000" w:rsidRPr="00AD6833" w:rsidP="00AD6833">
      <w:pPr>
        <w:pStyle w:val="Heading1"/>
      </w:pPr>
      <w:bookmarkStart w:id="12" w:name="O_186692"/>
      <w:bookmarkEnd w:id="12"/>
      <w:r w:rsidRPr="00AD6833">
        <w:t>Unit Sector(s)</w:t>
      </w:r>
    </w:p>
    <w:tbl>
      <w:tblPr>
        <w:tblW w:w="0" w:type="auto"/>
        <w:tblLayout w:type="fixed"/>
        <w:tblCellMar>
          <w:left w:w="62" w:type="dxa"/>
          <w:right w:w="62" w:type="dxa"/>
        </w:tblCellMar>
        <w:tblLook w:val="0000"/>
      </w:tblPr>
      <w:tblGrid>
        <w:gridCol w:w="2654"/>
        <w:gridCol w:w="5868"/>
      </w:tblGrid>
      <w:tr w:rsidTr="0037045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BodyText"/>
            </w:pPr>
          </w:p>
        </w:tc>
      </w:tr>
    </w:tbl>
    <w:p w:rsidR="00370453" w:rsidP="00AD6833">
      <w:pPr>
        <w:pStyle w:val="BodyText"/>
      </w:pPr>
    </w:p>
    <w:p w:rsidR="00370453" w:rsidP="00AD6833">
      <w:pPr>
        <w:pStyle w:val="BodyText"/>
      </w:pPr>
    </w:p>
    <w:p w:rsidR="00000000" w:rsidRPr="00AD6833" w:rsidP="00AD6833">
      <w:pPr>
        <w:pStyle w:val="Heading1"/>
      </w:pPr>
      <w:bookmarkStart w:id="13" w:name="O_186689"/>
      <w:bookmarkEnd w:id="13"/>
      <w:r w:rsidRPr="00AD6833">
        <w:t>Co-requisite units</w:t>
      </w:r>
    </w:p>
    <w:tbl>
      <w:tblPr>
        <w:tblW w:w="0" w:type="auto"/>
        <w:tblLayout w:type="fixed"/>
        <w:tblCellMar>
          <w:left w:w="62" w:type="dxa"/>
          <w:right w:w="62" w:type="dxa"/>
        </w:tblCellMar>
        <w:tblLook w:val="0000"/>
      </w:tblPr>
      <w:tblGrid>
        <w:gridCol w:w="2641"/>
        <w:gridCol w:w="1322"/>
        <w:gridCol w:w="4559"/>
      </w:tblGrid>
      <w:tr w:rsidTr="0037045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p>
        </w:tc>
      </w:tr>
      <w:tr w:rsidTr="003704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p>
        </w:tc>
      </w:tr>
      <w:tr w:rsidTr="003704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BodyText"/>
            </w:pPr>
          </w:p>
        </w:tc>
      </w:tr>
    </w:tbl>
    <w:p w:rsidR="00370453" w:rsidP="00AD6833">
      <w:pPr>
        <w:pStyle w:val="BodyText"/>
      </w:pPr>
    </w:p>
    <w:p w:rsidR="00370453" w:rsidP="00AD6833">
      <w:pPr>
        <w:pStyle w:val="BodyText"/>
      </w:pPr>
    </w:p>
    <w:p w:rsidR="00000000" w:rsidRPr="00AD6833" w:rsidP="00AD6833">
      <w:pPr>
        <w:pStyle w:val="Heading1"/>
      </w:pPr>
      <w:bookmarkStart w:id="14" w:name="O_186691"/>
      <w:bookmarkEnd w:id="14"/>
      <w:r w:rsidRPr="00AD6833">
        <w:t>Competency field</w:t>
      </w:r>
    </w:p>
    <w:tbl>
      <w:tblPr>
        <w:tblW w:w="0" w:type="auto"/>
        <w:tblLayout w:type="fixed"/>
        <w:tblCellMar>
          <w:left w:w="62" w:type="dxa"/>
          <w:right w:w="62" w:type="dxa"/>
        </w:tblCellMar>
        <w:tblLook w:val="0000"/>
      </w:tblPr>
      <w:tblGrid>
        <w:gridCol w:w="2775"/>
        <w:gridCol w:w="5747"/>
      </w:tblGrid>
      <w:tr w:rsidTr="0037045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33">
            <w:pPr>
              <w:pStyle w:val="BodyText"/>
              <w:rPr>
                <w:lang w:val="en-NZ"/>
              </w:rPr>
            </w:pPr>
            <w:r w:rsidRPr="00AD6833">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33" w:rsidP="00AD6833">
            <w:pPr>
              <w:pStyle w:val="BodyText"/>
            </w:pPr>
            <w:r w:rsidRPr="00AD6833">
              <w:t>Arboriculture</w:t>
            </w:r>
          </w:p>
        </w:tc>
      </w:tr>
    </w:tbl>
    <w:p w:rsidR="00370453" w:rsidP="00AD6833">
      <w:pPr>
        <w:pStyle w:val="BodyText"/>
      </w:pPr>
    </w:p>
    <w:p w:rsidR="00370453" w:rsidP="00AD6833">
      <w:pPr>
        <w:pStyle w:val="BodyText"/>
      </w:pPr>
    </w:p>
    <w:p w:rsidR="00000000" w:rsidRPr="00AD6833" w:rsidP="00AD6833"/>
    <w:sectPr w:rsidSect="00AD68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8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453" w:rsidP="003704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8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453" w:rsidP="00AD68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70453" w:rsidP="00AD68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70453" w:rsidP="00AD68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8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453" w:rsidP="003704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8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453" w:rsidP="00AD6833">
    <w:pPr>
      <w:pStyle w:val="Header"/>
      <w:framePr w:wrap="around"/>
    </w:pPr>
    <w:r>
      <w:fldChar w:fldCharType="begin"/>
    </w:r>
    <w:r>
      <w:instrText xml:space="preserve"> TITLE   \* MERGEFORMAT </w:instrText>
    </w:r>
    <w:r>
      <w:fldChar w:fldCharType="separate"/>
    </w:r>
    <w:r>
      <w:t>AHCARB310A Perform aerial rigging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0453" w:rsidP="00AD68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EC22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D0BA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2A13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8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6833"/>
    <w:pPr>
      <w:spacing w:before="360" w:after="60"/>
      <w:outlineLvl w:val="0"/>
    </w:pPr>
    <w:rPr>
      <w:sz w:val="32"/>
    </w:rPr>
  </w:style>
  <w:style w:type="paragraph" w:styleId="Heading2">
    <w:name w:val="heading 2"/>
    <w:basedOn w:val="HeadingBase"/>
    <w:next w:val="BodyText"/>
    <w:link w:val="Heading2Char"/>
    <w:qFormat/>
    <w:rsid w:val="00AD6833"/>
    <w:pPr>
      <w:keepLines/>
      <w:spacing w:before="240" w:after="120"/>
      <w:outlineLvl w:val="1"/>
    </w:pPr>
    <w:rPr>
      <w:sz w:val="28"/>
      <w:szCs w:val="40"/>
    </w:rPr>
  </w:style>
  <w:style w:type="paragraph" w:styleId="Heading3">
    <w:name w:val="heading 3"/>
    <w:basedOn w:val="HeadingBase"/>
    <w:next w:val="BodyText"/>
    <w:link w:val="Heading3Char"/>
    <w:qFormat/>
    <w:rsid w:val="00AD6833"/>
    <w:pPr>
      <w:spacing w:before="180" w:after="120"/>
      <w:outlineLvl w:val="2"/>
    </w:pPr>
    <w:rPr>
      <w:spacing w:val="-10"/>
      <w:kern w:val="32"/>
    </w:rPr>
  </w:style>
  <w:style w:type="paragraph" w:styleId="Heading4">
    <w:name w:val="heading 4"/>
    <w:basedOn w:val="HeadingBase"/>
    <w:next w:val="BodyText"/>
    <w:link w:val="Heading4Char"/>
    <w:qFormat/>
    <w:rsid w:val="00AD6833"/>
    <w:pPr>
      <w:spacing w:before="160" w:after="120"/>
      <w:outlineLvl w:val="3"/>
    </w:pPr>
    <w:rPr>
      <w:sz w:val="22"/>
    </w:rPr>
  </w:style>
  <w:style w:type="paragraph" w:styleId="Heading5">
    <w:name w:val="heading 5"/>
    <w:basedOn w:val="HeadingBase"/>
    <w:next w:val="Normal"/>
    <w:link w:val="Heading5Char"/>
    <w:qFormat/>
    <w:rsid w:val="00AD6833"/>
    <w:pPr>
      <w:spacing w:before="80"/>
      <w:outlineLvl w:val="4"/>
    </w:pPr>
    <w:rPr>
      <w:color w:val="918585"/>
      <w:sz w:val="20"/>
    </w:rPr>
  </w:style>
  <w:style w:type="paragraph" w:styleId="Heading6">
    <w:name w:val="heading 6"/>
    <w:basedOn w:val="HeadingBase"/>
    <w:next w:val="Normal"/>
    <w:link w:val="Heading6Char"/>
    <w:qFormat/>
    <w:rsid w:val="00AD6833"/>
    <w:pPr>
      <w:spacing w:before="60"/>
      <w:outlineLvl w:val="5"/>
    </w:pPr>
    <w:rPr>
      <w:color w:val="918585"/>
      <w:sz w:val="20"/>
    </w:rPr>
  </w:style>
  <w:style w:type="paragraph" w:styleId="Heading7">
    <w:name w:val="heading 7"/>
    <w:basedOn w:val="Normal"/>
    <w:next w:val="Normal"/>
    <w:link w:val="Heading7Char"/>
    <w:qFormat/>
    <w:rsid w:val="00AD6833"/>
    <w:pPr>
      <w:ind w:left="720"/>
      <w:outlineLvl w:val="6"/>
    </w:pPr>
    <w:rPr>
      <w:i/>
    </w:rPr>
  </w:style>
  <w:style w:type="paragraph" w:styleId="Heading8">
    <w:name w:val="heading 8"/>
    <w:basedOn w:val="Normal"/>
    <w:next w:val="Normal"/>
    <w:link w:val="Heading8Char"/>
    <w:qFormat/>
    <w:rsid w:val="00AD6833"/>
    <w:pPr>
      <w:ind w:left="720"/>
      <w:outlineLvl w:val="7"/>
    </w:pPr>
    <w:rPr>
      <w:i/>
    </w:rPr>
  </w:style>
  <w:style w:type="paragraph" w:styleId="Heading9">
    <w:name w:val="heading 9"/>
    <w:basedOn w:val="Normal"/>
    <w:next w:val="Normal"/>
    <w:link w:val="Heading9Char"/>
    <w:qFormat/>
    <w:rsid w:val="00AD6833"/>
    <w:pPr>
      <w:ind w:left="720"/>
      <w:outlineLvl w:val="8"/>
    </w:pPr>
    <w:rPr>
      <w:i/>
    </w:rPr>
  </w:style>
  <w:style w:type="character" w:default="1" w:styleId="DefaultParagraphFont">
    <w:name w:val="Default Paragraph Font"/>
    <w:uiPriority w:val="1"/>
    <w:unhideWhenUsed/>
    <w:rsid w:val="00AD68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833"/>
  </w:style>
  <w:style w:type="character" w:customStyle="1" w:styleId="Heading1Char">
    <w:name w:val="Heading 1 Char"/>
    <w:basedOn w:val="DefaultParagraphFont"/>
    <w:link w:val="Heading1"/>
    <w:rsid w:val="00AD6833"/>
    <w:rPr>
      <w:rFonts w:ascii="Times New Roman" w:eastAsia="Times New Roman" w:hAnsi="Times New Roman" w:cs="Times New Roman"/>
      <w:b/>
      <w:sz w:val="32"/>
      <w:szCs w:val="20"/>
      <w:lang w:eastAsia="en-US"/>
    </w:rPr>
  </w:style>
  <w:style w:type="paragraph" w:styleId="BodyText">
    <w:name w:val="Body Text"/>
    <w:basedOn w:val="Normal"/>
    <w:link w:val="BodyTextChar"/>
    <w:rsid w:val="00AD68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6833"/>
    <w:rPr>
      <w:rFonts w:ascii="Times New Roman" w:eastAsia="Times New Roman" w:hAnsi="Times New Roman" w:cs="Times New Roman"/>
      <w:sz w:val="24"/>
      <w:lang w:val="en-US" w:eastAsia="en-US"/>
    </w:rPr>
  </w:style>
  <w:style w:type="paragraph" w:styleId="Footer">
    <w:name w:val="footer"/>
    <w:basedOn w:val="Normal"/>
    <w:link w:val="FooterChar"/>
    <w:rsid w:val="00AD68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833"/>
    <w:rPr>
      <w:rFonts w:ascii="Times New Roman" w:eastAsia="Times New Roman" w:hAnsi="Times New Roman" w:cs="Times New Roman"/>
      <w:sz w:val="16"/>
      <w:lang w:val="en-US" w:eastAsia="en-US"/>
    </w:rPr>
  </w:style>
  <w:style w:type="paragraph" w:styleId="List">
    <w:name w:val="List"/>
    <w:basedOn w:val="BodyText"/>
    <w:next w:val="BodyText"/>
    <w:rsid w:val="00AD6833"/>
    <w:pPr>
      <w:tabs>
        <w:tab w:val="left" w:pos="340"/>
      </w:tabs>
      <w:spacing w:before="60" w:after="60"/>
      <w:ind w:left="340" w:hanging="340"/>
    </w:pPr>
  </w:style>
  <w:style w:type="paragraph" w:styleId="ListBullet">
    <w:name w:val="List Bullet"/>
    <w:basedOn w:val="List"/>
    <w:rsid w:val="00AD6833"/>
    <w:pPr>
      <w:numPr>
        <w:numId w:val="13"/>
      </w:numPr>
      <w:tabs>
        <w:tab w:val="clear" w:pos="340"/>
      </w:tabs>
      <w:spacing w:before="40" w:after="40"/>
    </w:pPr>
  </w:style>
  <w:style w:type="character" w:customStyle="1" w:styleId="SpecialBold">
    <w:name w:val="Special Bold"/>
    <w:basedOn w:val="DefaultParagraphFont"/>
    <w:rsid w:val="00AD6833"/>
    <w:rPr>
      <w:b/>
      <w:spacing w:val="0"/>
    </w:rPr>
  </w:style>
  <w:style w:type="paragraph" w:styleId="ListBullet2">
    <w:name w:val="List Bullet 2"/>
    <w:basedOn w:val="List2"/>
    <w:rsid w:val="00AD6833"/>
    <w:pPr>
      <w:numPr>
        <w:numId w:val="14"/>
      </w:numPr>
      <w:tabs>
        <w:tab w:val="clear" w:pos="680"/>
      </w:tabs>
    </w:pPr>
  </w:style>
  <w:style w:type="paragraph" w:styleId="Header">
    <w:name w:val="header"/>
    <w:basedOn w:val="Normal"/>
    <w:link w:val="HeaderChar"/>
    <w:rsid w:val="00AD68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8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6833"/>
    <w:pPr>
      <w:spacing w:before="240" w:after="120"/>
      <w:outlineLvl w:val="0"/>
    </w:pPr>
    <w:rPr>
      <w:rFonts w:ascii="Times New Roman" w:hAnsi="Times New Roman"/>
      <w:b/>
      <w:sz w:val="28"/>
    </w:rPr>
  </w:style>
  <w:style w:type="paragraph" w:customStyle="1" w:styleId="AllowPageBreak">
    <w:name w:val="AllowPageBreak"/>
    <w:rsid w:val="00AD68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6833"/>
    <w:pPr>
      <w:tabs>
        <w:tab w:val="left" w:pos="680"/>
      </w:tabs>
      <w:spacing w:before="60" w:after="60"/>
      <w:ind w:left="680" w:hanging="340"/>
    </w:pPr>
  </w:style>
  <w:style w:type="character" w:customStyle="1" w:styleId="Heading2Char">
    <w:name w:val="Heading 2 Char"/>
    <w:basedOn w:val="DefaultParagraphFont"/>
    <w:link w:val="Heading2"/>
    <w:rsid w:val="00AD68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8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8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8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8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8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68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6833"/>
    <w:rPr>
      <w:rFonts w:ascii="Courier New" w:eastAsia="Times New Roman" w:hAnsi="Courier New" w:cs="Times New Roman"/>
      <w:i/>
      <w:szCs w:val="20"/>
      <w:lang w:val="en-US" w:eastAsia="en-US"/>
    </w:rPr>
  </w:style>
  <w:style w:type="paragraph" w:customStyle="1" w:styleId="HeadingBase">
    <w:name w:val="Heading Base"/>
    <w:rsid w:val="00AD68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833"/>
    <w:pPr>
      <w:tabs>
        <w:tab w:val="right" w:leader="dot" w:pos="9072"/>
      </w:tabs>
      <w:ind w:left="567"/>
    </w:pPr>
    <w:rPr>
      <w:szCs w:val="22"/>
    </w:rPr>
  </w:style>
  <w:style w:type="paragraph" w:customStyle="1" w:styleId="TOCBase">
    <w:name w:val="TOC Base"/>
    <w:rsid w:val="00AD68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833"/>
    <w:pPr>
      <w:tabs>
        <w:tab w:val="right" w:leader="dot" w:pos="9072"/>
      </w:tabs>
      <w:spacing w:before="40" w:after="40"/>
      <w:ind w:left="284"/>
    </w:pPr>
    <w:rPr>
      <w:rFonts w:ascii="Times New Roman" w:hAnsi="Times New Roman"/>
    </w:rPr>
  </w:style>
  <w:style w:type="paragraph" w:styleId="TOC1">
    <w:name w:val="toc 1"/>
    <w:basedOn w:val="TOCBase"/>
    <w:next w:val="Normal"/>
    <w:rsid w:val="00AD68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6833"/>
    <w:pPr>
      <w:spacing w:before="5040"/>
      <w:jc w:val="center"/>
    </w:pPr>
    <w:rPr>
      <w:sz w:val="48"/>
      <w:szCs w:val="72"/>
      <w:lang w:val="en-US"/>
    </w:rPr>
  </w:style>
  <w:style w:type="character" w:customStyle="1" w:styleId="TitleChar">
    <w:name w:val="Title Char"/>
    <w:basedOn w:val="DefaultParagraphFont"/>
    <w:link w:val="Title"/>
    <w:rsid w:val="00AD68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833"/>
    <w:pPr>
      <w:tabs>
        <w:tab w:val="left" w:pos="3600"/>
        <w:tab w:val="left" w:pos="3958"/>
      </w:tabs>
    </w:pPr>
  </w:style>
  <w:style w:type="paragraph" w:customStyle="1" w:styleId="Note">
    <w:name w:val="Note"/>
    <w:basedOn w:val="BodyText"/>
    <w:rsid w:val="00AD68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6833"/>
    <w:pPr>
      <w:framePr w:wrap="auto" w:hAnchor="text" w:y="6049"/>
    </w:pPr>
    <w:rPr>
      <w:color w:val="000000"/>
      <w:sz w:val="40"/>
    </w:rPr>
  </w:style>
  <w:style w:type="paragraph" w:customStyle="1" w:styleId="TOCTitle">
    <w:name w:val="TOCTitle"/>
    <w:basedOn w:val="Heading1"/>
    <w:rsid w:val="00AD6833"/>
    <w:pPr>
      <w:spacing w:after="240"/>
      <w:jc w:val="center"/>
      <w:outlineLvl w:val="9"/>
    </w:pPr>
    <w:rPr>
      <w:caps/>
    </w:rPr>
  </w:style>
  <w:style w:type="paragraph" w:customStyle="1" w:styleId="Version">
    <w:name w:val="Version"/>
    <w:rsid w:val="00AD68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6833"/>
    <w:pPr>
      <w:keepNext w:val="0"/>
      <w:tabs>
        <w:tab w:val="right" w:pos="4176"/>
      </w:tabs>
      <w:ind w:left="198" w:hanging="198"/>
    </w:pPr>
    <w:rPr>
      <w:rFonts w:ascii="Garamond" w:hAnsi="Garamond"/>
    </w:rPr>
  </w:style>
  <w:style w:type="paragraph" w:styleId="IndexHeading">
    <w:name w:val="index heading"/>
    <w:basedOn w:val="Normal"/>
    <w:next w:val="Index1"/>
    <w:semiHidden/>
    <w:rsid w:val="00AD6833"/>
    <w:pPr>
      <w:spacing w:before="120" w:after="120"/>
    </w:pPr>
    <w:rPr>
      <w:rFonts w:ascii="Arial" w:hAnsi="Arial"/>
      <w:b/>
      <w:color w:val="918585"/>
      <w:sz w:val="24"/>
    </w:rPr>
  </w:style>
  <w:style w:type="paragraph" w:customStyle="1" w:styleId="Chapter">
    <w:name w:val="Chapter"/>
    <w:basedOn w:val="Normal"/>
    <w:rsid w:val="00AD6833"/>
    <w:pPr>
      <w:spacing w:before="240"/>
    </w:pPr>
    <w:rPr>
      <w:rFonts w:ascii="Times New Roman" w:hAnsi="Times New Roman"/>
      <w:smallCaps/>
      <w:spacing w:val="80"/>
      <w:sz w:val="28"/>
    </w:rPr>
  </w:style>
  <w:style w:type="paragraph" w:customStyle="1" w:styleId="InChapter">
    <w:name w:val="InChapter"/>
    <w:basedOn w:val="Heading3"/>
    <w:rsid w:val="00AD6833"/>
    <w:pPr>
      <w:spacing w:after="240"/>
      <w:outlineLvl w:val="9"/>
    </w:pPr>
    <w:rPr>
      <w:noProof/>
    </w:rPr>
  </w:style>
  <w:style w:type="paragraph" w:styleId="Index2">
    <w:name w:val="index 2"/>
    <w:basedOn w:val="Normal"/>
    <w:next w:val="Normal"/>
    <w:semiHidden/>
    <w:rsid w:val="00AD6833"/>
    <w:pPr>
      <w:tabs>
        <w:tab w:val="right" w:pos="4176"/>
      </w:tabs>
      <w:ind w:left="568" w:hanging="284"/>
    </w:pPr>
    <w:rPr>
      <w:rFonts w:ascii="Garamond" w:hAnsi="Garamond"/>
    </w:rPr>
  </w:style>
  <w:style w:type="paragraph" w:customStyle="1" w:styleId="Byline">
    <w:name w:val="Byline"/>
    <w:rsid w:val="00AD68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833"/>
    <w:pPr>
      <w:tabs>
        <w:tab w:val="clear" w:pos="3600"/>
        <w:tab w:val="clear" w:pos="3958"/>
      </w:tabs>
      <w:jc w:val="right"/>
    </w:pPr>
  </w:style>
  <w:style w:type="character" w:styleId="Emphasis">
    <w:name w:val="Emphasis"/>
    <w:basedOn w:val="DefaultParagraphFont"/>
    <w:qFormat/>
    <w:rsid w:val="00AD6833"/>
    <w:rPr>
      <w:i/>
    </w:rPr>
  </w:style>
  <w:style w:type="paragraph" w:styleId="Caption">
    <w:name w:val="caption"/>
    <w:basedOn w:val="BodyText"/>
    <w:next w:val="Normal"/>
    <w:qFormat/>
    <w:rsid w:val="00AD6833"/>
    <w:pPr>
      <w:framePr w:w="2268" w:hSpace="181" w:vSpace="181" w:wrap="around" w:vAnchor="text" w:hAnchor="page" w:x="1135" w:y="285" w:anchorLock="1"/>
    </w:pPr>
    <w:rPr>
      <w:i/>
    </w:rPr>
  </w:style>
  <w:style w:type="paragraph" w:customStyle="1" w:styleId="MiniTOCTitle">
    <w:name w:val="MiniTOCTitle"/>
    <w:basedOn w:val="Heading4"/>
    <w:rsid w:val="00AD6833"/>
    <w:pPr>
      <w:spacing w:before="240"/>
      <w:outlineLvl w:val="9"/>
    </w:pPr>
    <w:rPr>
      <w:noProof/>
      <w:sz w:val="24"/>
    </w:rPr>
  </w:style>
  <w:style w:type="paragraph" w:customStyle="1" w:styleId="MiniTOCItem">
    <w:name w:val="MiniTOCItem"/>
    <w:basedOn w:val="ListBullet"/>
    <w:rsid w:val="00AD6833"/>
    <w:pPr>
      <w:numPr>
        <w:numId w:val="0"/>
      </w:numPr>
      <w:tabs>
        <w:tab w:val="right" w:leader="dot" w:pos="6521"/>
      </w:tabs>
      <w:spacing w:before="0" w:after="0"/>
    </w:pPr>
  </w:style>
  <w:style w:type="paragraph" w:customStyle="1" w:styleId="TOFTitle">
    <w:name w:val="TOFTitle"/>
    <w:basedOn w:val="TOCTitle"/>
    <w:rsid w:val="00AD6833"/>
  </w:style>
  <w:style w:type="paragraph" w:styleId="TableofFigures">
    <w:name w:val="table of figures"/>
    <w:basedOn w:val="Normal"/>
    <w:next w:val="Normal"/>
    <w:semiHidden/>
    <w:rsid w:val="00AD6833"/>
    <w:pPr>
      <w:tabs>
        <w:tab w:val="right" w:leader="dot" w:pos="9072"/>
      </w:tabs>
      <w:ind w:left="970" w:hanging="403"/>
    </w:pPr>
    <w:rPr>
      <w:rFonts w:ascii="Times New Roman" w:hAnsi="Times New Roman"/>
      <w:b/>
    </w:rPr>
  </w:style>
  <w:style w:type="paragraph" w:styleId="ListNumber">
    <w:name w:val="List Number"/>
    <w:basedOn w:val="List"/>
    <w:rsid w:val="00AD6833"/>
    <w:pPr>
      <w:numPr>
        <w:numId w:val="11"/>
      </w:numPr>
    </w:pPr>
  </w:style>
  <w:style w:type="character" w:customStyle="1" w:styleId="WingdingSymbols">
    <w:name w:val="Wingding Symbols"/>
    <w:rsid w:val="00AD6833"/>
    <w:rPr>
      <w:rFonts w:ascii="Wingdings" w:hAnsi="Wingdings"/>
    </w:rPr>
  </w:style>
  <w:style w:type="paragraph" w:customStyle="1" w:styleId="TableHeading">
    <w:name w:val="Table Heading"/>
    <w:basedOn w:val="HeadingBase"/>
    <w:rsid w:val="00AD6833"/>
    <w:pPr>
      <w:keepLines/>
      <w:pBdr>
        <w:bottom w:val="single" w:sz="6" w:space="1" w:color="918585"/>
      </w:pBdr>
      <w:spacing w:before="240"/>
    </w:pPr>
  </w:style>
  <w:style w:type="character" w:customStyle="1" w:styleId="HotSpot">
    <w:name w:val="HotSpot"/>
    <w:rsid w:val="00AD6833"/>
    <w:rPr>
      <w:color w:val="0033CC"/>
      <w:u w:val="none"/>
    </w:rPr>
  </w:style>
  <w:style w:type="paragraph" w:customStyle="1" w:styleId="BodyTextRight">
    <w:name w:val="Body Text Right"/>
    <w:basedOn w:val="BodyText"/>
    <w:rsid w:val="00AD6833"/>
    <w:pPr>
      <w:spacing w:before="0" w:after="0"/>
      <w:jc w:val="right"/>
    </w:pPr>
  </w:style>
  <w:style w:type="paragraph" w:styleId="Index3">
    <w:name w:val="index 3"/>
    <w:basedOn w:val="ListNumber2"/>
    <w:next w:val="Normal"/>
    <w:semiHidden/>
    <w:rsid w:val="00AD6833"/>
    <w:pPr>
      <w:numPr>
        <w:numId w:val="0"/>
      </w:numPr>
      <w:tabs>
        <w:tab w:val="right" w:leader="dot" w:pos="4176"/>
      </w:tabs>
    </w:pPr>
  </w:style>
  <w:style w:type="paragraph" w:styleId="ListNumber2">
    <w:name w:val="List Number 2"/>
    <w:basedOn w:val="List2"/>
    <w:rsid w:val="00AD6833"/>
    <w:pPr>
      <w:numPr>
        <w:numId w:val="10"/>
      </w:numPr>
      <w:tabs>
        <w:tab w:val="clear" w:pos="1060"/>
      </w:tabs>
    </w:pPr>
  </w:style>
  <w:style w:type="paragraph" w:customStyle="1" w:styleId="MarginNote">
    <w:name w:val="Margin Note"/>
    <w:basedOn w:val="BodyText"/>
    <w:rsid w:val="00AD68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8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8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6833"/>
    <w:rPr>
      <w:sz w:val="32"/>
    </w:rPr>
  </w:style>
  <w:style w:type="paragraph" w:customStyle="1" w:styleId="HeadingProcedure">
    <w:name w:val="Heading Procedure"/>
    <w:basedOn w:val="HeadingBase"/>
    <w:next w:val="Normal"/>
    <w:rsid w:val="00AD6833"/>
    <w:pPr>
      <w:tabs>
        <w:tab w:val="left" w:pos="0"/>
      </w:tabs>
      <w:spacing w:before="120" w:after="60"/>
    </w:pPr>
    <w:rPr>
      <w:i/>
      <w:color w:val="918585"/>
      <w:sz w:val="22"/>
    </w:rPr>
  </w:style>
  <w:style w:type="paragraph" w:customStyle="1" w:styleId="TableBodyText">
    <w:name w:val="Table Body Text"/>
    <w:basedOn w:val="BodyText"/>
    <w:rsid w:val="00AD6833"/>
    <w:pPr>
      <w:spacing w:before="60" w:after="60"/>
    </w:pPr>
  </w:style>
  <w:style w:type="paragraph" w:styleId="ListContinue">
    <w:name w:val="List Continue"/>
    <w:basedOn w:val="List"/>
    <w:rsid w:val="00AD6833"/>
    <w:pPr>
      <w:ind w:firstLine="0"/>
    </w:pPr>
  </w:style>
  <w:style w:type="paragraph" w:customStyle="1" w:styleId="ListNote">
    <w:name w:val="List Note"/>
    <w:basedOn w:val="List"/>
    <w:rsid w:val="00AD6833"/>
    <w:pPr>
      <w:pBdr>
        <w:top w:val="single" w:sz="6" w:space="2" w:color="918585"/>
        <w:bottom w:val="single" w:sz="6" w:space="2" w:color="918585"/>
      </w:pBdr>
      <w:tabs>
        <w:tab w:val="left" w:pos="1021"/>
      </w:tabs>
      <w:ind w:firstLine="0"/>
    </w:pPr>
  </w:style>
  <w:style w:type="paragraph" w:customStyle="1" w:styleId="Warning">
    <w:name w:val="Warning"/>
    <w:basedOn w:val="BodyText"/>
    <w:rsid w:val="00AD6833"/>
    <w:pPr>
      <w:shd w:val="clear" w:color="auto" w:fill="D9D9D9"/>
      <w:tabs>
        <w:tab w:val="left" w:pos="992"/>
      </w:tabs>
      <w:ind w:left="119" w:right="119"/>
    </w:pPr>
    <w:rPr>
      <w:sz w:val="20"/>
    </w:rPr>
  </w:style>
  <w:style w:type="paragraph" w:customStyle="1" w:styleId="MarginIcons">
    <w:name w:val="Margin Icons"/>
    <w:basedOn w:val="BodyText"/>
    <w:rsid w:val="00AD68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833"/>
    <w:rPr>
      <w:rFonts w:ascii="Courier New" w:hAnsi="Courier New"/>
    </w:rPr>
  </w:style>
  <w:style w:type="paragraph" w:customStyle="1" w:styleId="NoteBullet">
    <w:name w:val="Note Bullet"/>
    <w:basedOn w:val="Note"/>
    <w:rsid w:val="00AD6833"/>
    <w:pPr>
      <w:tabs>
        <w:tab w:val="clear" w:pos="680"/>
      </w:tabs>
      <w:spacing w:before="60" w:after="60"/>
    </w:pPr>
  </w:style>
  <w:style w:type="paragraph" w:customStyle="1" w:styleId="SubHeading2">
    <w:name w:val="SubHeading2"/>
    <w:basedOn w:val="HeadingBase"/>
    <w:rsid w:val="00AD6833"/>
    <w:pPr>
      <w:spacing w:before="240" w:after="60"/>
    </w:pPr>
    <w:rPr>
      <w:sz w:val="20"/>
    </w:rPr>
  </w:style>
  <w:style w:type="paragraph" w:customStyle="1" w:styleId="SubHeading1">
    <w:name w:val="SubHeading1"/>
    <w:basedOn w:val="HeadingBase"/>
    <w:rsid w:val="00AD6833"/>
    <w:pPr>
      <w:spacing w:before="240" w:after="60"/>
    </w:pPr>
    <w:rPr>
      <w:color w:val="918585"/>
      <w:sz w:val="22"/>
    </w:rPr>
  </w:style>
  <w:style w:type="paragraph" w:customStyle="1" w:styleId="SideHeading">
    <w:name w:val="Side Heading"/>
    <w:basedOn w:val="HeadingBase"/>
    <w:rsid w:val="00AD68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833"/>
    <w:pPr>
      <w:numPr>
        <w:numId w:val="12"/>
      </w:numPr>
    </w:pPr>
  </w:style>
  <w:style w:type="paragraph" w:styleId="PlainText">
    <w:name w:val="Plain Text"/>
    <w:basedOn w:val="Normal"/>
    <w:link w:val="PlainTextChar"/>
    <w:rsid w:val="00AD6833"/>
    <w:rPr>
      <w:sz w:val="20"/>
    </w:rPr>
  </w:style>
  <w:style w:type="character" w:customStyle="1" w:styleId="PlainTextChar">
    <w:name w:val="Plain Text Char"/>
    <w:basedOn w:val="DefaultParagraphFont"/>
    <w:link w:val="PlainText"/>
    <w:rsid w:val="00AD68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6833"/>
    <w:rPr>
      <w:b/>
      <w:smallCaps/>
    </w:rPr>
  </w:style>
  <w:style w:type="paragraph" w:customStyle="1" w:styleId="TableListNumber">
    <w:name w:val="Table List Number"/>
    <w:basedOn w:val="ListNumber"/>
    <w:rsid w:val="00AD6833"/>
    <w:pPr>
      <w:numPr>
        <w:numId w:val="0"/>
      </w:numPr>
    </w:pPr>
  </w:style>
  <w:style w:type="paragraph" w:styleId="TOC4">
    <w:name w:val="toc 4"/>
    <w:basedOn w:val="TOCBase"/>
    <w:next w:val="Normal"/>
    <w:semiHidden/>
    <w:rsid w:val="00AD6833"/>
    <w:pPr>
      <w:tabs>
        <w:tab w:val="right" w:leader="dot" w:pos="9071"/>
      </w:tabs>
      <w:ind w:left="1701"/>
    </w:pPr>
  </w:style>
  <w:style w:type="paragraph" w:customStyle="1" w:styleId="ListAlpha">
    <w:name w:val="List Alpha"/>
    <w:basedOn w:val="List"/>
    <w:rsid w:val="00AD6833"/>
    <w:pPr>
      <w:numPr>
        <w:numId w:val="9"/>
      </w:numPr>
    </w:pPr>
  </w:style>
  <w:style w:type="paragraph" w:customStyle="1" w:styleId="ListAlpha2">
    <w:name w:val="List Alpha 2"/>
    <w:basedOn w:val="List2"/>
    <w:rsid w:val="00AD6833"/>
    <w:pPr>
      <w:numPr>
        <w:numId w:val="8"/>
      </w:numPr>
    </w:pPr>
  </w:style>
  <w:style w:type="paragraph" w:styleId="List3">
    <w:name w:val="List 3"/>
    <w:basedOn w:val="BodyText"/>
    <w:rsid w:val="00AD6833"/>
    <w:pPr>
      <w:tabs>
        <w:tab w:val="left" w:pos="1021"/>
      </w:tabs>
      <w:spacing w:before="60" w:after="60"/>
      <w:ind w:left="1020" w:hanging="340"/>
    </w:pPr>
  </w:style>
  <w:style w:type="paragraph" w:styleId="List4">
    <w:name w:val="List 4"/>
    <w:basedOn w:val="BodyText"/>
    <w:rsid w:val="00AD6833"/>
    <w:pPr>
      <w:tabs>
        <w:tab w:val="left" w:pos="1361"/>
      </w:tabs>
      <w:spacing w:before="60" w:after="60"/>
      <w:ind w:left="1361" w:hanging="340"/>
    </w:pPr>
  </w:style>
  <w:style w:type="paragraph" w:styleId="List5">
    <w:name w:val="List 5"/>
    <w:basedOn w:val="BodyText"/>
    <w:rsid w:val="00AD6833"/>
    <w:pPr>
      <w:tabs>
        <w:tab w:val="left" w:pos="1701"/>
      </w:tabs>
      <w:spacing w:before="60" w:after="60"/>
      <w:ind w:left="1701" w:hanging="340"/>
    </w:pPr>
  </w:style>
  <w:style w:type="paragraph" w:styleId="ListBullet3">
    <w:name w:val="List Bullet 3"/>
    <w:basedOn w:val="List3"/>
    <w:rsid w:val="00AD6833"/>
    <w:pPr>
      <w:numPr>
        <w:numId w:val="15"/>
      </w:numPr>
      <w:tabs>
        <w:tab w:val="clear" w:pos="1021"/>
      </w:tabs>
      <w:ind w:left="1037" w:hanging="357"/>
    </w:pPr>
  </w:style>
  <w:style w:type="paragraph" w:styleId="ListBullet4">
    <w:name w:val="List Bullet 4"/>
    <w:basedOn w:val="List4"/>
    <w:rsid w:val="00AD6833"/>
    <w:pPr>
      <w:numPr>
        <w:numId w:val="3"/>
      </w:numPr>
    </w:pPr>
  </w:style>
  <w:style w:type="paragraph" w:styleId="ListBullet5">
    <w:name w:val="List Bullet 5"/>
    <w:basedOn w:val="List5"/>
    <w:rsid w:val="00AD6833"/>
    <w:pPr>
      <w:numPr>
        <w:numId w:val="4"/>
      </w:numPr>
    </w:pPr>
  </w:style>
  <w:style w:type="paragraph" w:styleId="ListContinue2">
    <w:name w:val="List Continue 2"/>
    <w:basedOn w:val="List2"/>
    <w:rsid w:val="00AD6833"/>
    <w:pPr>
      <w:ind w:firstLine="0"/>
    </w:pPr>
  </w:style>
  <w:style w:type="paragraph" w:styleId="ListContinue3">
    <w:name w:val="List Continue 3"/>
    <w:basedOn w:val="List3"/>
    <w:rsid w:val="00AD6833"/>
    <w:pPr>
      <w:ind w:left="1021" w:firstLine="0"/>
    </w:pPr>
  </w:style>
  <w:style w:type="paragraph" w:styleId="ListContinue4">
    <w:name w:val="List Continue 4"/>
    <w:basedOn w:val="List4"/>
    <w:rsid w:val="00AD6833"/>
    <w:pPr>
      <w:ind w:firstLine="0"/>
    </w:pPr>
  </w:style>
  <w:style w:type="paragraph" w:styleId="ListContinue5">
    <w:name w:val="List Continue 5"/>
    <w:basedOn w:val="List5"/>
    <w:rsid w:val="00AD6833"/>
    <w:pPr>
      <w:ind w:firstLine="0"/>
    </w:pPr>
  </w:style>
  <w:style w:type="paragraph" w:styleId="ListNumber3">
    <w:name w:val="List Number 3"/>
    <w:basedOn w:val="List3"/>
    <w:rsid w:val="00AD6833"/>
    <w:pPr>
      <w:numPr>
        <w:numId w:val="5"/>
      </w:numPr>
    </w:pPr>
  </w:style>
  <w:style w:type="paragraph" w:styleId="ListNumber4">
    <w:name w:val="List Number 4"/>
    <w:basedOn w:val="List4"/>
    <w:rsid w:val="00AD6833"/>
    <w:pPr>
      <w:numPr>
        <w:numId w:val="6"/>
      </w:numPr>
    </w:pPr>
  </w:style>
  <w:style w:type="paragraph" w:styleId="ListNumber5">
    <w:name w:val="List Number 5"/>
    <w:basedOn w:val="List5"/>
    <w:rsid w:val="00AD6833"/>
    <w:pPr>
      <w:numPr>
        <w:numId w:val="7"/>
      </w:numPr>
    </w:pPr>
  </w:style>
  <w:style w:type="paragraph" w:styleId="BlockText">
    <w:name w:val="Block Text"/>
    <w:basedOn w:val="Normal"/>
    <w:rsid w:val="00AD6833"/>
    <w:pPr>
      <w:spacing w:after="120"/>
      <w:ind w:left="1440" w:right="1440"/>
    </w:pPr>
  </w:style>
  <w:style w:type="character" w:customStyle="1" w:styleId="Subscript">
    <w:name w:val="Subscript"/>
    <w:basedOn w:val="DefaultParagraphFont"/>
    <w:rsid w:val="00AD6833"/>
    <w:rPr>
      <w:sz w:val="16"/>
      <w:vertAlign w:val="subscript"/>
    </w:rPr>
  </w:style>
  <w:style w:type="character" w:customStyle="1" w:styleId="Superscript">
    <w:name w:val="Superscript"/>
    <w:basedOn w:val="DefaultParagraphFont"/>
    <w:rsid w:val="00AD6833"/>
    <w:rPr>
      <w:sz w:val="16"/>
      <w:vertAlign w:val="superscript"/>
    </w:rPr>
  </w:style>
  <w:style w:type="character" w:customStyle="1" w:styleId="Symbols">
    <w:name w:val="Symbols"/>
    <w:basedOn w:val="DefaultParagraphFont"/>
    <w:rsid w:val="00AD6833"/>
    <w:rPr>
      <w:rFonts w:ascii="Symbol" w:hAnsi="Symbol"/>
    </w:rPr>
  </w:style>
  <w:style w:type="character" w:customStyle="1" w:styleId="MenuOptions">
    <w:name w:val="Menu Options"/>
    <w:basedOn w:val="DefaultParagraphFont"/>
    <w:rsid w:val="00AD6833"/>
    <w:rPr>
      <w:rFonts w:ascii="Arial Narrow" w:hAnsi="Arial Narrow"/>
      <w:smallCaps/>
    </w:rPr>
  </w:style>
  <w:style w:type="character" w:customStyle="1" w:styleId="Buttons">
    <w:name w:val="Buttons"/>
    <w:basedOn w:val="DefaultParagraphFont"/>
    <w:rsid w:val="00AD6833"/>
    <w:rPr>
      <w:b/>
    </w:rPr>
  </w:style>
  <w:style w:type="character" w:customStyle="1" w:styleId="Underlined">
    <w:name w:val="Underlined"/>
    <w:basedOn w:val="DefaultParagraphFont"/>
    <w:rsid w:val="00AD6833"/>
    <w:rPr>
      <w:u w:val="single"/>
    </w:rPr>
  </w:style>
  <w:style w:type="paragraph" w:customStyle="1" w:styleId="TableBodyTextRight">
    <w:name w:val="Table Body Text Right"/>
    <w:basedOn w:val="TableBodyText"/>
    <w:rsid w:val="00AD6833"/>
    <w:pPr>
      <w:widowControl w:val="0"/>
      <w:autoSpaceDE w:val="0"/>
      <w:autoSpaceDN w:val="0"/>
      <w:adjustRightInd w:val="0"/>
      <w:jc w:val="right"/>
    </w:pPr>
    <w:rPr>
      <w:rFonts w:cs="Arial"/>
      <w:szCs w:val="18"/>
    </w:rPr>
  </w:style>
  <w:style w:type="paragraph" w:customStyle="1" w:styleId="CopyrightText">
    <w:name w:val="Copyright Text"/>
    <w:basedOn w:val="BodyText"/>
    <w:rsid w:val="00AD6833"/>
    <w:rPr>
      <w:sz w:val="18"/>
    </w:rPr>
  </w:style>
  <w:style w:type="paragraph" w:customStyle="1" w:styleId="BodySmallRight">
    <w:name w:val="Body Small Right"/>
    <w:basedOn w:val="BodyTextRight"/>
    <w:rsid w:val="00AD6833"/>
    <w:rPr>
      <w:sz w:val="18"/>
      <w:szCs w:val="18"/>
    </w:rPr>
  </w:style>
  <w:style w:type="paragraph" w:customStyle="1" w:styleId="MarginEdition">
    <w:name w:val="Margin Edition"/>
    <w:basedOn w:val="MarginNote"/>
    <w:rsid w:val="00AD6833"/>
    <w:pPr>
      <w:spacing w:before="0" w:after="0"/>
    </w:pPr>
    <w:rPr>
      <w:rFonts w:ascii="Times New Roman" w:hAnsi="Times New Roman"/>
      <w:color w:val="999999"/>
    </w:rPr>
  </w:style>
  <w:style w:type="paragraph" w:customStyle="1" w:styleId="Spacer">
    <w:name w:val="Spacer"/>
    <w:basedOn w:val="Normal"/>
    <w:rsid w:val="00AD6833"/>
    <w:rPr>
      <w:sz w:val="2"/>
      <w:szCs w:val="2"/>
    </w:rPr>
  </w:style>
  <w:style w:type="character" w:customStyle="1" w:styleId="Small">
    <w:name w:val="Small"/>
    <w:basedOn w:val="DefaultParagraphFont"/>
    <w:rsid w:val="00AD6833"/>
    <w:rPr>
      <w:sz w:val="16"/>
    </w:rPr>
  </w:style>
  <w:style w:type="paragraph" w:customStyle="1" w:styleId="WideTable">
    <w:name w:val="Wide Table"/>
    <w:basedOn w:val="Normal"/>
    <w:rsid w:val="00AD6833"/>
    <w:pPr>
      <w:ind w:left="-1418"/>
    </w:pPr>
    <w:rPr>
      <w:sz w:val="2"/>
      <w:szCs w:val="2"/>
    </w:rPr>
  </w:style>
  <w:style w:type="character" w:styleId="PageNumber">
    <w:name w:val="page number"/>
    <w:basedOn w:val="DefaultParagraphFont"/>
    <w:rsid w:val="00AD6833"/>
  </w:style>
  <w:style w:type="paragraph" w:styleId="Quote">
    <w:name w:val="Quote"/>
    <w:basedOn w:val="Heading1"/>
    <w:link w:val="QuoteChar"/>
    <w:qFormat/>
    <w:rsid w:val="00AD6833"/>
    <w:rPr>
      <w:b w:val="0"/>
      <w:sz w:val="72"/>
      <w:szCs w:val="72"/>
      <w:lang w:val="en-NZ"/>
    </w:rPr>
  </w:style>
  <w:style w:type="character" w:customStyle="1" w:styleId="QuoteChar">
    <w:name w:val="Quote Char"/>
    <w:basedOn w:val="DefaultParagraphFont"/>
    <w:link w:val="Quote"/>
    <w:rsid w:val="00AD68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833"/>
    <w:pPr>
      <w:pageBreakBefore/>
    </w:pPr>
  </w:style>
  <w:style w:type="paragraph" w:customStyle="1" w:styleId="Border">
    <w:name w:val="Border"/>
    <w:basedOn w:val="Normal"/>
    <w:qFormat/>
    <w:rsid w:val="00AD68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833"/>
    <w:rPr>
      <w:b/>
      <w:bCs/>
      <w:i/>
      <w:iCs/>
      <w:color w:val="auto"/>
    </w:rPr>
  </w:style>
  <w:style w:type="paragraph" w:styleId="IntenseQuote">
    <w:name w:val="Intense Quote"/>
    <w:basedOn w:val="Normal"/>
    <w:next w:val="Normal"/>
    <w:link w:val="IntenseQuoteChar"/>
    <w:uiPriority w:val="30"/>
    <w:qFormat/>
    <w:rsid w:val="00AD68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8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6833"/>
    <w:rPr>
      <w:smallCaps/>
      <w:color w:val="auto"/>
      <w:u w:val="single"/>
    </w:rPr>
  </w:style>
  <w:style w:type="character" w:styleId="IntenseReference">
    <w:name w:val="Intense Reference"/>
    <w:basedOn w:val="DefaultParagraphFont"/>
    <w:uiPriority w:val="32"/>
    <w:qFormat/>
    <w:rsid w:val="00AD6833"/>
    <w:rPr>
      <w:b/>
      <w:bCs/>
      <w:smallCaps/>
      <w:color w:val="auto"/>
      <w:spacing w:val="5"/>
      <w:u w:val="single"/>
    </w:rPr>
  </w:style>
  <w:style w:type="paragraph" w:customStyle="1" w:styleId="2ColumnHeading">
    <w:name w:val="2Column Heading"/>
    <w:basedOn w:val="BodyText"/>
    <w:qFormat/>
    <w:rsid w:val="00AD6833"/>
    <w:pPr>
      <w:spacing w:after="60"/>
      <w:ind w:left="-2268"/>
    </w:pPr>
    <w:rPr>
      <w:b/>
    </w:rPr>
  </w:style>
  <w:style w:type="paragraph" w:customStyle="1" w:styleId="Heading1TOC">
    <w:name w:val="Heading1 TOC"/>
    <w:basedOn w:val="Normal"/>
    <w:qFormat/>
    <w:rsid w:val="00AD6833"/>
    <w:pPr>
      <w:spacing w:before="240" w:after="120"/>
    </w:pPr>
    <w:rPr>
      <w:rFonts w:ascii="Times New Roman" w:hAnsi="Times New Roman"/>
      <w:b/>
      <w:sz w:val="32"/>
    </w:rPr>
  </w:style>
  <w:style w:type="paragraph" w:customStyle="1" w:styleId="Heading2TOC">
    <w:name w:val="Heading2 TOC"/>
    <w:basedOn w:val="Normal"/>
    <w:qFormat/>
    <w:rsid w:val="00AD6833"/>
    <w:pPr>
      <w:spacing w:before="240" w:after="60"/>
    </w:pPr>
    <w:rPr>
      <w:rFonts w:ascii="Times New Roman" w:hAnsi="Times New Roman"/>
      <w:b/>
      <w:sz w:val="28"/>
    </w:rPr>
  </w:style>
  <w:style w:type="character" w:customStyle="1" w:styleId="Underline">
    <w:name w:val="Underline"/>
    <w:basedOn w:val="DefaultParagraphFont"/>
    <w:qFormat/>
    <w:rsid w:val="00AD6833"/>
    <w:rPr>
      <w:u w:val="single"/>
    </w:rPr>
  </w:style>
  <w:style w:type="character" w:customStyle="1" w:styleId="BoldandItalics">
    <w:name w:val="Bold and Italics"/>
    <w:qFormat/>
    <w:rsid w:val="00AD6833"/>
    <w:rPr>
      <w:b/>
      <w:i/>
      <w:u w:val="none"/>
    </w:rPr>
  </w:style>
  <w:style w:type="paragraph" w:styleId="BalloonText">
    <w:name w:val="Balloon Text"/>
    <w:basedOn w:val="Normal"/>
    <w:link w:val="BalloonTextChar"/>
    <w:rsid w:val="00AD6833"/>
    <w:rPr>
      <w:rFonts w:ascii="Tahoma" w:hAnsi="Tahoma" w:cs="Tahoma"/>
      <w:sz w:val="16"/>
      <w:szCs w:val="16"/>
    </w:rPr>
  </w:style>
  <w:style w:type="character" w:customStyle="1" w:styleId="BalloonTextChar">
    <w:name w:val="Balloon Text Char"/>
    <w:basedOn w:val="DefaultParagraphFont"/>
    <w:link w:val="BalloonText"/>
    <w:rsid w:val="00AD68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68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68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1492</Words>
  <Characters>9181</Characters>
  <Application>Microsoft Office Word</Application>
  <DocSecurity>0</DocSecurity>
  <Lines>365</Lines>
  <Paragraphs>250</Paragraphs>
  <ScaleCrop>false</ScaleCrop>
  <Company>Author-it Software Corporation Ltd.</Company>
  <LinksUpToDate>false</LinksUpToDate>
  <CharactersWithSpaces>10599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AHCARB310A Perform aerial rigging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2012-05-26T12:41:00Z</dcterms:created>
  <dcterms:modified xsi:type="dcterms:W3CDTF">2012-05-26T12:41:00Z</dcterms:modified>
</cp:coreProperties>
</file>