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8DE" w:rsidP="00AC68DE">
      <w:pPr>
        <w:pStyle w:val="Title"/>
      </w:pPr>
      <w:r>
        <w:fldChar w:fldCharType="begin"/>
      </w:r>
      <w:r>
        <w:instrText xml:space="preserve"> TITLE   \* MERGEFORMAT </w:instrText>
      </w:r>
      <w:r>
        <w:fldChar w:fldCharType="separate"/>
      </w:r>
      <w:r>
        <w:t>AHCARB207A Perform ground based rigging</w:t>
      </w:r>
      <w:r>
        <w:fldChar w:fldCharType="end"/>
      </w:r>
    </w:p>
    <w:p w:rsidR="00AC68DE" w:rsidP="00AC68DE">
      <w:pPr>
        <w:pStyle w:val="Version"/>
        <w:sectPr w:rsidSect="004121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181" w:rsidP="00412181">
      <w:pPr>
        <w:pStyle w:val="SuperHeading"/>
      </w:pPr>
      <w:r w:rsidRPr="00412181">
        <w:t>AHCARB207A Perform ground based rigging</w:t>
      </w:r>
    </w:p>
    <w:p w:rsidR="00000000" w:rsidRPr="00412181" w:rsidP="00412181">
      <w:pPr>
        <w:pStyle w:val="Heading1"/>
      </w:pPr>
      <w:bookmarkStart w:id="1" w:name="O_267639"/>
      <w:bookmarkEnd w:id="1"/>
      <w:r w:rsidRPr="00412181">
        <w:t>Modification History</w:t>
      </w:r>
    </w:p>
    <w:p w:rsidR="00000000" w:rsidRPr="00412181" w:rsidP="00412181">
      <w:pPr>
        <w:pStyle w:val="BodyText"/>
      </w:pPr>
      <w:r w:rsidRPr="00412181">
        <w:t>Not Applicable</w:t>
      </w:r>
    </w:p>
    <w:p w:rsidR="00000000" w:rsidRPr="00412181" w:rsidP="00412181">
      <w:pPr>
        <w:pStyle w:val="AllowPageBreak"/>
      </w:pPr>
    </w:p>
    <w:p w:rsidR="00000000" w:rsidRPr="00412181" w:rsidP="00412181">
      <w:pPr>
        <w:pStyle w:val="Heading1"/>
      </w:pPr>
      <w:bookmarkStart w:id="2" w:name="O_186616"/>
      <w:bookmarkEnd w:id="2"/>
      <w:r w:rsidRPr="00412181">
        <w:t>Unit Descriptor</w:t>
      </w:r>
    </w:p>
    <w:tbl>
      <w:tblPr>
        <w:tblW w:w="0" w:type="auto"/>
        <w:tblLayout w:type="fixed"/>
        <w:tblCellMar>
          <w:left w:w="62" w:type="dxa"/>
          <w:right w:w="62" w:type="dxa"/>
        </w:tblCellMar>
        <w:tblLook w:val="0000"/>
      </w:tblPr>
      <w:tblGrid>
        <w:gridCol w:w="2669"/>
        <w:gridCol w:w="5853"/>
      </w:tblGrid>
      <w:tr w:rsidTr="00AC68D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This unit of competency covers the process of rigging on the ground and defines the standard required to: selec</w:t>
            </w:r>
            <w:r w:rsidRPr="00412181">
              <w:t>t and examine ropes and equipment; select and use a rigging system as directed; assist with tree operations; use established methods of rigging and communicate effectively with work crew.</w:t>
            </w:r>
          </w:p>
        </w:tc>
      </w:tr>
    </w:tbl>
    <w:p w:rsidR="00AC68DE" w:rsidP="00412181">
      <w:pPr>
        <w:pStyle w:val="BodyText"/>
      </w:pPr>
    </w:p>
    <w:p w:rsidR="00AC68DE" w:rsidP="00412181">
      <w:pPr>
        <w:pStyle w:val="BodyText"/>
      </w:pPr>
    </w:p>
    <w:p w:rsidR="00000000" w:rsidRPr="00412181" w:rsidP="00412181">
      <w:pPr>
        <w:pStyle w:val="Heading1"/>
      </w:pPr>
      <w:bookmarkStart w:id="3" w:name="O_186620"/>
      <w:bookmarkEnd w:id="3"/>
      <w:r w:rsidRPr="00412181">
        <w:t>Application of the Unit</w:t>
      </w:r>
    </w:p>
    <w:tbl>
      <w:tblPr>
        <w:tblW w:w="0" w:type="auto"/>
        <w:tblLayout w:type="fixed"/>
        <w:tblCellMar>
          <w:left w:w="62" w:type="dxa"/>
          <w:right w:w="62" w:type="dxa"/>
        </w:tblCellMar>
        <w:tblLook w:val="0000"/>
      </w:tblPr>
      <w:tblGrid>
        <w:gridCol w:w="2751"/>
        <w:gridCol w:w="5771"/>
      </w:tblGrid>
      <w:tr w:rsidTr="00AC68D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This unit applies to work crew engaged in the process of ground based rigging and applies to the appropriate selection and use of rigging equipment and methods.  Ground based rigging work requires the application of arboricultural knowledge and skills incl</w:t>
            </w:r>
            <w:r w:rsidRPr="00412181">
              <w:t xml:space="preserve">uding different techniques of rigging to raise, lower, control or redirect a load in undertaking  tree pruning and /or tree removal.  Some discretion and judgement is required.  Ground based rigging is likely to be performed under routine supervision with </w:t>
            </w:r>
            <w:r w:rsidRPr="00412181">
              <w:t>periodic checking by supervisors or qualified arborists and is usually done within established routines, using documented low risk work methods and procedures and according to stringent Occupational Health and Safety (OHS) guidelines.  Interactive communic</w:t>
            </w:r>
            <w:r w:rsidRPr="00412181">
              <w:t xml:space="preserve">ations within the work crew are integral to the rigging process.  Equipment is used and maintained in accordance with the manufacturer's specifications.  Work practices are in accordance with relevant legislation and contract requirements.  This unit does </w:t>
            </w:r>
            <w:r w:rsidRPr="00412181">
              <w:t xml:space="preserve">not cover crane operations. </w:t>
            </w:r>
          </w:p>
        </w:tc>
      </w:tr>
    </w:tbl>
    <w:p w:rsidR="00AC68DE" w:rsidP="00412181">
      <w:pPr>
        <w:pStyle w:val="BodyText"/>
      </w:pPr>
    </w:p>
    <w:p w:rsidR="00AC68DE" w:rsidP="00412181">
      <w:pPr>
        <w:pStyle w:val="BodyText"/>
      </w:pPr>
    </w:p>
    <w:p w:rsidR="00000000" w:rsidRPr="00412181" w:rsidP="00412181">
      <w:pPr>
        <w:pStyle w:val="Heading1"/>
      </w:pPr>
      <w:bookmarkStart w:id="4" w:name="O_275899"/>
      <w:bookmarkEnd w:id="4"/>
      <w:r w:rsidRPr="00412181">
        <w:t>Licensing/Regulatory Information</w:t>
      </w:r>
    </w:p>
    <w:p w:rsidR="00000000" w:rsidRPr="00412181" w:rsidP="00412181">
      <w:pPr>
        <w:pStyle w:val="BodyText"/>
      </w:pPr>
      <w:r w:rsidRPr="00412181">
        <w:t>Not Applicable</w:t>
      </w:r>
    </w:p>
    <w:p w:rsidR="00000000" w:rsidRPr="00412181" w:rsidP="00412181">
      <w:pPr>
        <w:pStyle w:val="AllowPageBreak"/>
      </w:pPr>
    </w:p>
    <w:p w:rsidR="00000000" w:rsidRPr="00412181" w:rsidP="00412181">
      <w:pPr>
        <w:pStyle w:val="Heading1"/>
      </w:pPr>
      <w:bookmarkStart w:id="5" w:name="O_186618"/>
      <w:bookmarkEnd w:id="5"/>
      <w:r w:rsidRPr="00412181">
        <w:t>Pre-Requisites</w:t>
      </w:r>
    </w:p>
    <w:tbl>
      <w:tblPr>
        <w:tblW w:w="0" w:type="auto"/>
        <w:tblLayout w:type="fixed"/>
        <w:tblCellMar>
          <w:left w:w="62" w:type="dxa"/>
          <w:right w:w="62" w:type="dxa"/>
        </w:tblCellMar>
        <w:tblLook w:val="0000"/>
      </w:tblPr>
      <w:tblGrid>
        <w:gridCol w:w="2775"/>
        <w:gridCol w:w="1295"/>
        <w:gridCol w:w="4452"/>
      </w:tblGrid>
      <w:tr w:rsidTr="00AC68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p>
        </w:tc>
      </w:tr>
    </w:tbl>
    <w:p w:rsidR="00AC68DE" w:rsidP="00412181">
      <w:pPr>
        <w:pStyle w:val="BodyText"/>
      </w:pPr>
    </w:p>
    <w:p w:rsidR="00AC68DE" w:rsidP="00412181">
      <w:pPr>
        <w:pStyle w:val="BodyText"/>
      </w:pPr>
    </w:p>
    <w:p w:rsidR="00000000" w:rsidRPr="00412181" w:rsidP="00412181">
      <w:pPr>
        <w:pStyle w:val="Heading1"/>
      </w:pPr>
      <w:bookmarkStart w:id="6" w:name="O_186617"/>
      <w:bookmarkEnd w:id="6"/>
      <w:r w:rsidRPr="00412181">
        <w:t>Employability Skills Information</w:t>
      </w:r>
    </w:p>
    <w:tbl>
      <w:tblPr>
        <w:tblW w:w="0" w:type="auto"/>
        <w:tblLayout w:type="fixed"/>
        <w:tblCellMar>
          <w:left w:w="62" w:type="dxa"/>
          <w:right w:w="62" w:type="dxa"/>
        </w:tblCellMar>
        <w:tblLook w:val="0000"/>
      </w:tblPr>
      <w:tblGrid>
        <w:gridCol w:w="2802"/>
        <w:gridCol w:w="5720"/>
      </w:tblGrid>
      <w:tr w:rsidTr="00AC68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This unit contains employability skills.</w:t>
            </w:r>
          </w:p>
        </w:tc>
      </w:tr>
    </w:tbl>
    <w:p w:rsidR="00AC68DE" w:rsidP="00412181">
      <w:pPr>
        <w:pStyle w:val="BodyText"/>
      </w:pPr>
    </w:p>
    <w:p w:rsidR="00AC68DE" w:rsidP="00412181">
      <w:pPr>
        <w:pStyle w:val="BodyText"/>
      </w:pPr>
    </w:p>
    <w:p w:rsidR="00000000" w:rsidRPr="00412181" w:rsidP="00412181">
      <w:pPr>
        <w:pStyle w:val="Heading1"/>
      </w:pPr>
      <w:bookmarkStart w:id="7" w:name="O_285685"/>
      <w:bookmarkEnd w:id="7"/>
      <w:r w:rsidRPr="00412181">
        <w:t>Elements and Performance Criteria Pre-Content</w:t>
      </w:r>
    </w:p>
    <w:p w:rsidR="00000000" w:rsidRPr="00412181" w:rsidP="00412181">
      <w:pPr>
        <w:pStyle w:val="BodyText"/>
      </w:pPr>
      <w:r w:rsidRPr="00412181">
        <w:t>Not Applicable</w:t>
      </w:r>
    </w:p>
    <w:p w:rsidR="00000000" w:rsidRPr="00412181" w:rsidP="00412181">
      <w:pPr>
        <w:pStyle w:val="AllowPageBreak"/>
      </w:pPr>
    </w:p>
    <w:p w:rsidR="00000000" w:rsidRPr="00412181" w:rsidP="00412181">
      <w:pPr>
        <w:pStyle w:val="Heading1"/>
      </w:pPr>
      <w:bookmarkStart w:id="8" w:name="O_232352"/>
      <w:bookmarkEnd w:id="8"/>
      <w:r w:rsidRPr="00412181">
        <w:t>Elements and Performance Criteria</w:t>
      </w:r>
    </w:p>
    <w:tbl>
      <w:tblPr>
        <w:tblW w:w="0" w:type="auto"/>
        <w:tblLayout w:type="fixed"/>
        <w:tblCellMar>
          <w:left w:w="62" w:type="dxa"/>
          <w:right w:w="62" w:type="dxa"/>
        </w:tblCellMar>
        <w:tblLook w:val="0000"/>
      </w:tblPr>
      <w:tblGrid>
        <w:gridCol w:w="2545"/>
        <w:gridCol w:w="5977"/>
      </w:tblGrid>
      <w:tr w:rsidTr="00AC68DE">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PERFORMANCE CRITERIA</w:t>
            </w:r>
          </w:p>
        </w:tc>
      </w:tr>
      <w:tr w:rsidTr="00AC68D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
              <w:rPr>
                <w:lang w:val="en-NZ"/>
              </w:rPr>
            </w:pPr>
            <w:r w:rsidRPr="00412181">
              <w:t>1.</w:t>
            </w:r>
            <w:r w:rsidRPr="00412181">
              <w:tab/>
              <w:t>Assist in the preparation of the work site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2"/>
            </w:pPr>
            <w:r w:rsidRPr="00412181">
              <w:t>1.1.</w:t>
            </w:r>
            <w:r w:rsidRPr="00412181">
              <w:tab/>
              <w:t>Assistance is provided to confirm the location of worksite and location of the correct tree as per the scope of works.</w:t>
            </w:r>
          </w:p>
          <w:p w:rsidR="00000000" w:rsidRPr="00412181" w:rsidP="00412181">
            <w:pPr>
              <w:pStyle w:val="List2"/>
            </w:pPr>
            <w:r w:rsidRPr="00412181">
              <w:t>1.2.</w:t>
            </w:r>
            <w:r w:rsidRPr="00412181">
              <w:tab/>
              <w:t>Required site permits and licences are obtained.</w:t>
            </w:r>
          </w:p>
          <w:p w:rsidR="00000000" w:rsidRPr="00412181" w:rsidP="00412181">
            <w:pPr>
              <w:pStyle w:val="List2"/>
            </w:pPr>
            <w:r w:rsidRPr="00412181">
              <w:t>1.3.</w:t>
            </w:r>
            <w:r w:rsidRPr="00412181">
              <w:tab/>
              <w:t xml:space="preserve">Assistance is provided to a qualified arborist in the inspection of the tree </w:t>
            </w:r>
            <w:r w:rsidRPr="00412181">
              <w:t>for structural defects.</w:t>
            </w:r>
          </w:p>
          <w:p w:rsidR="00000000" w:rsidRPr="00412181" w:rsidP="00412181">
            <w:pPr>
              <w:pStyle w:val="List2"/>
            </w:pPr>
            <w:r w:rsidRPr="00412181">
              <w:t>1.4.</w:t>
            </w:r>
            <w:r w:rsidRPr="00412181">
              <w:tab/>
              <w:t>Site hazards are identified; risks assessed and reported to the supervisor or qualified arborist.</w:t>
            </w:r>
          </w:p>
          <w:p w:rsidR="00000000" w:rsidRPr="00412181" w:rsidP="00412181">
            <w:pPr>
              <w:pStyle w:val="List2"/>
            </w:pPr>
            <w:r w:rsidRPr="00412181">
              <w:t>1.5.</w:t>
            </w:r>
            <w:r w:rsidRPr="00412181">
              <w:tab/>
              <w:t>The work zone is confirmed with the work crew and is monitored.</w:t>
            </w:r>
          </w:p>
          <w:p w:rsidR="00000000" w:rsidP="00412181">
            <w:pPr>
              <w:pStyle w:val="List2"/>
              <w:rPr>
                <w:lang w:val="en-NZ"/>
              </w:rPr>
            </w:pPr>
            <w:r w:rsidRPr="00412181">
              <w:t>1.6.</w:t>
            </w:r>
            <w:r w:rsidRPr="00412181">
              <w:tab/>
              <w:t>Traffic management plans for the work site are implemen</w:t>
            </w:r>
            <w:r w:rsidRPr="00412181">
              <w:t>ted as instructed.</w:t>
            </w:r>
          </w:p>
        </w:tc>
      </w:tr>
      <w:tr w:rsidTr="00AC68D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
              <w:rPr>
                <w:lang w:val="en-NZ"/>
              </w:rPr>
            </w:pPr>
            <w:r w:rsidRPr="00412181">
              <w:t>2.</w:t>
            </w:r>
            <w:r w:rsidRPr="00412181">
              <w:tab/>
              <w:t>Prepare for rigging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2"/>
            </w:pPr>
            <w:r w:rsidRPr="00412181">
              <w:t>2.1.</w:t>
            </w:r>
            <w:r w:rsidRPr="00412181">
              <w:tab/>
              <w:t>Rigging method is discussed by the work crew and determined by supervisor or qualified arborist.</w:t>
            </w:r>
          </w:p>
          <w:p w:rsidR="00000000" w:rsidRPr="00412181" w:rsidP="00412181">
            <w:pPr>
              <w:pStyle w:val="List2"/>
            </w:pPr>
            <w:r w:rsidRPr="00412181">
              <w:t>2.2.</w:t>
            </w:r>
            <w:r w:rsidRPr="00412181">
              <w:tab/>
              <w:t xml:space="preserve">Rigging method confirms the risk controls selected in accordance with established and documented low risk </w:t>
            </w:r>
            <w:r w:rsidRPr="00412181">
              <w:t>work methods.</w:t>
            </w:r>
          </w:p>
          <w:p w:rsidR="00000000" w:rsidRPr="00412181" w:rsidP="00412181">
            <w:pPr>
              <w:pStyle w:val="List2"/>
            </w:pPr>
            <w:r w:rsidRPr="00412181">
              <w:t>2.3.</w:t>
            </w:r>
            <w:r w:rsidRPr="00412181">
              <w:tab/>
              <w:t>Appropriate rigging equipment is selected as directed.</w:t>
            </w:r>
          </w:p>
          <w:p w:rsidR="00000000" w:rsidP="00412181">
            <w:pPr>
              <w:pStyle w:val="List2"/>
              <w:rPr>
                <w:lang w:val="en-NZ"/>
              </w:rPr>
            </w:pPr>
            <w:r w:rsidRPr="00412181">
              <w:t>2.4.</w:t>
            </w:r>
            <w:r w:rsidRPr="00412181">
              <w:tab/>
              <w:t xml:space="preserve"> Rigging equipment is examined, assembled, installed and checked for equipment defects.</w:t>
            </w:r>
          </w:p>
        </w:tc>
      </w:tr>
      <w:tr w:rsidTr="00AC68D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
              <w:rPr>
                <w:lang w:val="en-NZ"/>
              </w:rPr>
            </w:pPr>
            <w:r w:rsidRPr="00412181">
              <w:t>3.</w:t>
            </w:r>
            <w:r w:rsidRPr="00412181">
              <w:tab/>
              <w:t>Perform rigging operations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2"/>
            </w:pPr>
            <w:r w:rsidRPr="00412181">
              <w:t>3.1.</w:t>
            </w:r>
            <w:r w:rsidRPr="00412181">
              <w:tab/>
              <w:t>Communication with the person cutting is commenced, i</w:t>
            </w:r>
            <w:r w:rsidRPr="00412181">
              <w:t>nstructions are received and appropriate responses are provided.</w:t>
            </w:r>
          </w:p>
          <w:p w:rsidR="00000000" w:rsidRPr="00412181" w:rsidP="00412181">
            <w:pPr>
              <w:pStyle w:val="List2"/>
            </w:pPr>
            <w:r w:rsidRPr="00412181">
              <w:t>3.2.</w:t>
            </w:r>
            <w:r w:rsidRPr="00412181">
              <w:tab/>
              <w:t>Appropriate knots are selected and tied as required.</w:t>
            </w:r>
          </w:p>
          <w:p w:rsidR="00000000" w:rsidRPr="00412181" w:rsidP="00412181">
            <w:pPr>
              <w:pStyle w:val="List2"/>
            </w:pPr>
            <w:r w:rsidRPr="00412181">
              <w:t>3.3.</w:t>
            </w:r>
            <w:r w:rsidRPr="00412181">
              <w:tab/>
              <w:t>Rigging system and environmental conditions are monitored.</w:t>
            </w:r>
          </w:p>
          <w:p w:rsidR="00000000" w:rsidRPr="00412181" w:rsidP="00412181">
            <w:pPr>
              <w:pStyle w:val="List2"/>
            </w:pPr>
            <w:r w:rsidRPr="00412181">
              <w:t>3.4.</w:t>
            </w:r>
            <w:r w:rsidRPr="00412181">
              <w:tab/>
              <w:t>Rigging is adjusted as instructed.</w:t>
            </w:r>
          </w:p>
          <w:p w:rsidR="00000000" w:rsidRPr="00412181" w:rsidP="00412181">
            <w:pPr>
              <w:pStyle w:val="List2"/>
            </w:pPr>
            <w:r w:rsidRPr="00412181">
              <w:t>3.5.</w:t>
            </w:r>
            <w:r w:rsidRPr="00412181">
              <w:tab/>
            </w:r>
            <w:r w:rsidRPr="00412181">
              <w:t>Load is controlled and raised, lowered or re-directed as instructed.</w:t>
            </w:r>
          </w:p>
          <w:p w:rsidR="00000000" w:rsidRPr="00412181" w:rsidP="00412181">
            <w:pPr>
              <w:pStyle w:val="List2"/>
            </w:pPr>
            <w:r w:rsidRPr="00412181">
              <w:t>3.6.</w:t>
            </w:r>
            <w:r w:rsidRPr="00412181">
              <w:tab/>
              <w:t>Load is disconnected from the rigging system and rigging equipment is checked.</w:t>
            </w:r>
          </w:p>
          <w:p w:rsidR="00000000" w:rsidP="00412181">
            <w:pPr>
              <w:pStyle w:val="List2"/>
              <w:rPr>
                <w:lang w:val="en-NZ"/>
              </w:rPr>
            </w:pPr>
            <w:r w:rsidRPr="00412181">
              <w:t>3.7.</w:t>
            </w:r>
            <w:r w:rsidRPr="00412181">
              <w:tab/>
              <w:t>The appropriate component of the rigging system is returned to the person cutting.</w:t>
            </w:r>
          </w:p>
        </w:tc>
      </w:tr>
      <w:tr w:rsidTr="00AC68DE">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
              <w:rPr>
                <w:lang w:val="en-NZ"/>
              </w:rPr>
            </w:pPr>
            <w:r w:rsidRPr="00412181">
              <w:t>4.</w:t>
            </w:r>
            <w:r w:rsidRPr="00412181">
              <w:tab/>
              <w:t>Complete ri</w:t>
            </w:r>
            <w:r w:rsidRPr="00412181">
              <w:t>gging operations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2"/>
            </w:pPr>
            <w:r w:rsidRPr="00412181">
              <w:t>4.1.</w:t>
            </w:r>
            <w:r w:rsidRPr="00412181">
              <w:tab/>
              <w:t xml:space="preserve">The load is removed from the drop zone. </w:t>
            </w:r>
          </w:p>
          <w:p w:rsidR="00000000" w:rsidRPr="00412181" w:rsidP="00412181">
            <w:pPr>
              <w:pStyle w:val="List2"/>
            </w:pPr>
            <w:r w:rsidRPr="00412181">
              <w:t>4.2.</w:t>
            </w:r>
            <w:r w:rsidRPr="00412181">
              <w:tab/>
              <w:t>Rigging operations are completed as per scope of works.</w:t>
            </w:r>
          </w:p>
          <w:p w:rsidR="00000000" w:rsidRPr="00412181" w:rsidP="00412181">
            <w:pPr>
              <w:pStyle w:val="List2"/>
            </w:pPr>
            <w:r w:rsidRPr="00412181">
              <w:t>4.3.</w:t>
            </w:r>
            <w:r w:rsidRPr="00412181">
              <w:tab/>
              <w:t>Tools, equipment and machinery are cleaned, checked, and replaced if faulty or worn, and stored.</w:t>
            </w:r>
          </w:p>
        </w:tc>
      </w:tr>
    </w:tbl>
    <w:p w:rsidR="00AC68DE" w:rsidP="00412181">
      <w:pPr>
        <w:pStyle w:val="BodyText"/>
      </w:pPr>
    </w:p>
    <w:p w:rsidR="00AC68DE" w:rsidP="00412181">
      <w:pPr>
        <w:pStyle w:val="BodyText"/>
      </w:pPr>
    </w:p>
    <w:p w:rsidR="00000000" w:rsidRPr="00412181" w:rsidP="00412181">
      <w:pPr>
        <w:pStyle w:val="Heading1"/>
      </w:pPr>
      <w:bookmarkStart w:id="9" w:name="O_256302"/>
      <w:bookmarkEnd w:id="9"/>
      <w:r w:rsidRPr="00412181">
        <w:t>Required Skills and Knowledge</w:t>
      </w:r>
    </w:p>
    <w:tbl>
      <w:tblPr>
        <w:tblW w:w="0" w:type="auto"/>
        <w:tblLayout w:type="fixed"/>
        <w:tblCellMar>
          <w:left w:w="62" w:type="dxa"/>
          <w:right w:w="62" w:type="dxa"/>
        </w:tblCellMar>
        <w:tblLook w:val="0000"/>
      </w:tblPr>
      <w:tblGrid>
        <w:gridCol w:w="8522"/>
      </w:tblGrid>
      <w:tr w:rsidTr="00AC68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REQUIRED SKILLS AND KNOWLEDGE</w:t>
            </w:r>
          </w:p>
        </w:tc>
      </w:tr>
      <w:tr w:rsidTr="00AC68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This section describes the skills and knowledge required for this unit.</w:t>
            </w:r>
          </w:p>
        </w:tc>
      </w:tr>
      <w:tr w:rsidTr="00AC6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Required skills</w:t>
            </w:r>
          </w:p>
        </w:tc>
      </w:tr>
      <w:tr w:rsidTr="00AC6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technical skills sufficient to:</w:t>
            </w:r>
          </w:p>
          <w:p w:rsidR="00000000" w:rsidRPr="00412181" w:rsidP="00412181">
            <w:pPr>
              <w:pStyle w:val="ListBullet2"/>
            </w:pPr>
            <w:r w:rsidRPr="00412181">
              <w:t>identify, use and maintain rigging equipment and devices on the</w:t>
            </w:r>
            <w:r w:rsidRPr="00412181">
              <w:t xml:space="preserve"> ground</w:t>
            </w:r>
          </w:p>
          <w:p w:rsidR="00000000" w:rsidRPr="00412181" w:rsidP="00412181">
            <w:pPr>
              <w:pStyle w:val="ListBullet2"/>
            </w:pPr>
            <w:r w:rsidRPr="00412181">
              <w:t>examine equipment before and during use and identify problems, defects and faults</w:t>
            </w:r>
          </w:p>
          <w:p w:rsidR="00000000" w:rsidRPr="00412181" w:rsidP="00412181">
            <w:pPr>
              <w:pStyle w:val="ListBullet2"/>
            </w:pPr>
            <w:r w:rsidRPr="00412181">
              <w:t>select rigging equipment as directed</w:t>
            </w:r>
          </w:p>
          <w:p w:rsidR="00000000" w:rsidRPr="00412181" w:rsidP="00412181">
            <w:pPr>
              <w:pStyle w:val="ListBullet2"/>
            </w:pPr>
            <w:r w:rsidRPr="00412181">
              <w:t>assemble a range of rigging equipment</w:t>
            </w:r>
          </w:p>
          <w:p w:rsidR="00000000" w:rsidRPr="00412181" w:rsidP="00412181">
            <w:pPr>
              <w:pStyle w:val="ListBullet2"/>
            </w:pPr>
            <w:r w:rsidRPr="00412181">
              <w:t>safely operate and maintain rigging equipment</w:t>
            </w:r>
          </w:p>
          <w:p w:rsidR="00000000" w:rsidRPr="00412181" w:rsidP="00412181">
            <w:pPr>
              <w:pStyle w:val="ListBullet2"/>
            </w:pPr>
            <w:r w:rsidRPr="00412181">
              <w:t>carry out rigging operations appropriate to site conditions</w:t>
            </w:r>
          </w:p>
          <w:p w:rsidR="00000000" w:rsidRPr="00412181" w:rsidP="00412181">
            <w:pPr>
              <w:pStyle w:val="ListBullet2"/>
            </w:pPr>
            <w:r w:rsidRPr="00412181">
              <w:t>identify unsafe rigging practices</w:t>
            </w:r>
          </w:p>
          <w:p w:rsidR="00000000" w:rsidRPr="00412181" w:rsidP="00412181">
            <w:pPr>
              <w:pStyle w:val="ListBullet2"/>
            </w:pPr>
            <w:r w:rsidRPr="00412181">
              <w:t>understand equipment terminology and names</w:t>
            </w:r>
          </w:p>
          <w:p w:rsidR="00000000" w:rsidRPr="00412181" w:rsidP="00412181">
            <w:pPr>
              <w:pStyle w:val="ListBullet2"/>
            </w:pPr>
            <w:r w:rsidRPr="00412181">
              <w:t>select and tie essential knots required for rigging</w:t>
            </w:r>
          </w:p>
          <w:p w:rsidR="00000000" w:rsidRPr="00412181" w:rsidP="00412181">
            <w:pPr>
              <w:pStyle w:val="ListBullet2"/>
            </w:pPr>
            <w:r w:rsidRPr="00412181">
              <w:t>operate lowering devices as required</w:t>
            </w:r>
          </w:p>
          <w:p w:rsidR="00000000" w:rsidRPr="00412181" w:rsidP="00412181">
            <w:pPr>
              <w:pStyle w:val="ListBullet2"/>
            </w:pPr>
            <w:r w:rsidRPr="00412181">
              <w:t>practice rescue techniques</w:t>
            </w:r>
          </w:p>
          <w:p w:rsidR="00000000" w:rsidRPr="00412181" w:rsidP="00412181">
            <w:pPr>
              <w:pStyle w:val="ListBullet2"/>
            </w:pPr>
            <w:r w:rsidRPr="00412181">
              <w:t>sto</w:t>
            </w:r>
            <w:r w:rsidRPr="00412181">
              <w:t>re and maintain rigging equipment</w:t>
            </w:r>
          </w:p>
          <w:p w:rsidR="00000000" w:rsidRPr="00412181" w:rsidP="00412181">
            <w:pPr>
              <w:pStyle w:val="ListBullet2"/>
            </w:pPr>
            <w:r w:rsidRPr="00412181">
              <w:t>install a rope in a tree.</w:t>
            </w:r>
          </w:p>
          <w:p w:rsidR="00000000" w:rsidRPr="00412181" w:rsidP="00412181">
            <w:pPr>
              <w:pStyle w:val="ListBullet"/>
            </w:pPr>
            <w:r w:rsidRPr="00412181">
              <w:t>communication skills sufficient to:</w:t>
            </w:r>
          </w:p>
          <w:p w:rsidR="00000000" w:rsidRPr="00412181" w:rsidP="00412181">
            <w:pPr>
              <w:pStyle w:val="ListBullet2"/>
            </w:pPr>
            <w:r w:rsidRPr="00412181">
              <w:t>use and respond to appropriate communication and interpersonal techniques and methods with colleagues and others; and,</w:t>
            </w:r>
          </w:p>
          <w:p w:rsidR="00000000" w:rsidRPr="00412181" w:rsidP="00412181">
            <w:pPr>
              <w:pStyle w:val="ListBullet2"/>
            </w:pPr>
            <w:r w:rsidRPr="00412181">
              <w:t>use voice, hand and whistle signals with other operators to maintain effective and low risk rigging operations</w:t>
            </w:r>
          </w:p>
          <w:p w:rsidR="00000000" w:rsidRPr="00412181" w:rsidP="00412181">
            <w:pPr>
              <w:pStyle w:val="ListBullet2"/>
            </w:pPr>
            <w:r w:rsidRPr="00412181">
              <w:t>report information about problems, defects and faults.</w:t>
            </w:r>
          </w:p>
          <w:p w:rsidR="00000000" w:rsidRPr="00412181" w:rsidP="00412181">
            <w:pPr>
              <w:pStyle w:val="ListBullet"/>
            </w:pPr>
            <w:r w:rsidRPr="00412181">
              <w:t xml:space="preserve">literacy skills sufficient to: </w:t>
            </w:r>
          </w:p>
          <w:p w:rsidR="00000000" w:rsidRPr="00412181" w:rsidP="00412181">
            <w:pPr>
              <w:pStyle w:val="ListBullet2"/>
            </w:pPr>
            <w:r w:rsidRPr="00412181">
              <w:t>accurately locate and report information;</w:t>
            </w:r>
          </w:p>
          <w:p w:rsidR="00000000" w:rsidRPr="00412181" w:rsidP="00412181">
            <w:pPr>
              <w:pStyle w:val="ListBullet2"/>
            </w:pPr>
            <w:r w:rsidRPr="00412181">
              <w:t>interpret writ</w:t>
            </w:r>
            <w:r w:rsidRPr="00412181">
              <w:t xml:space="preserve">ten text material; and, </w:t>
            </w:r>
          </w:p>
          <w:p w:rsidR="00000000" w:rsidRPr="00412181" w:rsidP="00412181">
            <w:pPr>
              <w:pStyle w:val="ListBullet2"/>
            </w:pPr>
            <w:r w:rsidRPr="00412181">
              <w:t>interpret, apply and convey information in written, diagrammatic and/or verbal form.</w:t>
            </w:r>
          </w:p>
          <w:p w:rsidR="00000000" w:rsidRPr="00412181" w:rsidP="00412181">
            <w:pPr>
              <w:pStyle w:val="ListBullet"/>
            </w:pPr>
            <w:r w:rsidRPr="00412181">
              <w:t>spatial skills sufficient to:</w:t>
            </w:r>
          </w:p>
          <w:p w:rsidR="00000000" w:rsidRPr="00412181" w:rsidP="00412181">
            <w:pPr>
              <w:pStyle w:val="ListBullet2"/>
            </w:pPr>
            <w:r w:rsidRPr="00412181">
              <w:t>estimate distances and dimensions of trees and equipment</w:t>
            </w:r>
          </w:p>
          <w:p w:rsidR="00000000" w:rsidRPr="00412181" w:rsidP="00412181">
            <w:pPr>
              <w:pStyle w:val="ListBullet2"/>
            </w:pPr>
            <w:r w:rsidRPr="00412181">
              <w:t>estimate the centre of gravity for balancing a load</w:t>
            </w:r>
          </w:p>
          <w:p w:rsidR="00000000" w:rsidRPr="00412181" w:rsidP="00412181">
            <w:pPr>
              <w:pStyle w:val="ListBullet2"/>
            </w:pPr>
            <w:r w:rsidRPr="00412181">
              <w:t>estim</w:t>
            </w:r>
            <w:r w:rsidRPr="00412181">
              <w:t>ate areas for safe work zones.</w:t>
            </w:r>
          </w:p>
          <w:p w:rsidR="00000000" w:rsidRPr="00412181" w:rsidP="00412181">
            <w:pPr>
              <w:pStyle w:val="ListBullet"/>
            </w:pPr>
            <w:r w:rsidRPr="00412181">
              <w:t xml:space="preserve">numeracy skills to: </w:t>
            </w:r>
          </w:p>
          <w:p w:rsidR="00000000" w:rsidRPr="00412181" w:rsidP="00412181">
            <w:pPr>
              <w:pStyle w:val="ListBullet2"/>
            </w:pPr>
            <w:r w:rsidRPr="00412181">
              <w:t>understand and recognise numerical terms of equipment breaking strains, safe working loads, manufacturer's specifications and labeling</w:t>
            </w:r>
          </w:p>
          <w:p w:rsidR="00000000" w:rsidRPr="00412181" w:rsidP="00412181">
            <w:pPr>
              <w:pStyle w:val="ListBullet2"/>
            </w:pPr>
            <w:r w:rsidRPr="00412181">
              <w:t>use basic geometry to measure distances and dimensions</w:t>
            </w:r>
          </w:p>
          <w:p w:rsidR="00000000" w:rsidRPr="00412181" w:rsidP="00412181">
            <w:pPr>
              <w:pStyle w:val="ListBullet"/>
            </w:pPr>
            <w:r w:rsidRPr="00412181">
              <w:t>problem solving skills sufficient to:</w:t>
            </w:r>
          </w:p>
          <w:p w:rsidR="00000000" w:rsidRPr="00412181" w:rsidP="00412181">
            <w:pPr>
              <w:pStyle w:val="ListBullet2"/>
            </w:pPr>
            <w:r w:rsidRPr="00412181">
              <w:t xml:space="preserve">identify work requirements; </w:t>
            </w:r>
          </w:p>
          <w:p w:rsidR="00000000" w:rsidRPr="00412181" w:rsidP="00412181">
            <w:pPr>
              <w:pStyle w:val="ListBullet2"/>
            </w:pPr>
            <w:r w:rsidRPr="00412181">
              <w:t>identifying any faults in tools, equipment or materials</w:t>
            </w:r>
          </w:p>
          <w:p w:rsidR="00000000" w:rsidRPr="00412181" w:rsidP="00412181">
            <w:pPr>
              <w:pStyle w:val="ListBullet2"/>
            </w:pPr>
            <w:r w:rsidRPr="00412181">
              <w:t xml:space="preserve">recognise own limitations in identifying problems in conditions and trees for rigging </w:t>
            </w:r>
          </w:p>
          <w:p w:rsidR="00000000" w:rsidRPr="00412181" w:rsidP="00412181">
            <w:pPr>
              <w:pStyle w:val="ListBullet2"/>
            </w:pPr>
            <w:r w:rsidRPr="00412181">
              <w:t>demonstrate appropriate response procedures f</w:t>
            </w:r>
            <w:r w:rsidRPr="00412181">
              <w:t>ollowing identification of problems; and, provide alternative rigging solutions</w:t>
            </w:r>
          </w:p>
          <w:p w:rsidR="00000000" w:rsidRPr="00412181" w:rsidP="00412181">
            <w:pPr>
              <w:pStyle w:val="ListBullet2"/>
            </w:pPr>
            <w:r w:rsidRPr="00412181">
              <w:t>apply low risk work practices including the use of personal and protective equipment and control of hazards</w:t>
            </w:r>
          </w:p>
          <w:p w:rsidR="00000000" w:rsidRPr="00412181" w:rsidP="00412181">
            <w:pPr>
              <w:pStyle w:val="ListBullet2"/>
            </w:pPr>
            <w:r w:rsidRPr="00412181">
              <w:t>identify hazards, assess risk and report to supervisor.</w:t>
            </w:r>
          </w:p>
          <w:p w:rsidR="00000000" w:rsidRPr="00412181" w:rsidP="00412181">
            <w:pPr>
              <w:pStyle w:val="ListBullet"/>
            </w:pPr>
            <w:r w:rsidRPr="00412181">
              <w:t>teamwork sk</w:t>
            </w:r>
            <w:r w:rsidRPr="00412181">
              <w:t>ills sufficient to:</w:t>
            </w:r>
          </w:p>
          <w:p w:rsidR="00000000" w:rsidRPr="00412181" w:rsidP="00412181">
            <w:pPr>
              <w:pStyle w:val="ListBullet2"/>
            </w:pPr>
            <w:r w:rsidRPr="00412181">
              <w:t>use communications to complete complex tasks efficiently and safely</w:t>
            </w:r>
          </w:p>
          <w:p w:rsidR="00000000" w:rsidRPr="00412181" w:rsidP="00412181">
            <w:pPr>
              <w:pStyle w:val="ListBullet2"/>
            </w:pPr>
            <w:r w:rsidRPr="00412181">
              <w:t>coordinate own work with others to action tasks;</w:t>
            </w:r>
          </w:p>
          <w:p w:rsidR="00000000" w:rsidRPr="00412181" w:rsidP="00412181">
            <w:pPr>
              <w:pStyle w:val="ListBullet2"/>
            </w:pPr>
            <w:r w:rsidRPr="00412181">
              <w:t>to relate to people from a range of cultural and ethnic backgrounds and with varying physical and mental abilities</w:t>
            </w:r>
          </w:p>
          <w:p w:rsidR="00000000" w:rsidP="00412181">
            <w:pPr>
              <w:pStyle w:val="ListBullet"/>
              <w:rPr>
                <w:lang w:val="en-NZ"/>
              </w:rPr>
            </w:pPr>
            <w:r w:rsidRPr="00412181">
              <w:t>th</w:t>
            </w:r>
            <w:r w:rsidRPr="00412181">
              <w:t>e ability to comply with legislation, regulations, standards, codes of practice and established safe practices and procedures for rigging.</w:t>
            </w:r>
          </w:p>
        </w:tc>
      </w:tr>
      <w:tr w:rsidTr="00AC6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Required knowledge</w:t>
            </w:r>
          </w:p>
        </w:tc>
      </w:tr>
      <w:tr w:rsidTr="00AC68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organisational and site standards, requirements, policies and procedures for rigging</w:t>
            </w:r>
          </w:p>
          <w:p w:rsidR="00000000" w:rsidRPr="00412181" w:rsidP="00412181">
            <w:pPr>
              <w:pStyle w:val="ListBullet"/>
            </w:pPr>
            <w:r w:rsidRPr="00412181">
              <w:t xml:space="preserve">types and purposes of a range of rigging equipment and devices </w:t>
            </w:r>
          </w:p>
          <w:p w:rsidR="00000000" w:rsidRPr="00412181" w:rsidP="00412181">
            <w:pPr>
              <w:pStyle w:val="ListBullet"/>
            </w:pPr>
            <w:r w:rsidRPr="00412181">
              <w:t>the use, operation and maintenance of rigging equipment in accordance with the manufacturer's specifications and recommendations</w:t>
            </w:r>
          </w:p>
          <w:p w:rsidR="00000000" w:rsidRPr="00412181" w:rsidP="00412181">
            <w:pPr>
              <w:pStyle w:val="ListBullet"/>
            </w:pPr>
            <w:r w:rsidRPr="00412181">
              <w:t>common problems with rigging and their potential consequences a</w:t>
            </w:r>
            <w:r w:rsidRPr="00412181">
              <w:t>nd solutions</w:t>
            </w:r>
          </w:p>
          <w:p w:rsidR="00000000" w:rsidRPr="00412181" w:rsidP="00412181">
            <w:pPr>
              <w:pStyle w:val="ListBullet"/>
            </w:pPr>
            <w:r w:rsidRPr="00412181">
              <w:t>established communication and management channels and protocols</w:t>
            </w:r>
          </w:p>
          <w:p w:rsidR="00000000" w:rsidRPr="00412181" w:rsidP="00412181">
            <w:pPr>
              <w:pStyle w:val="ListBullet"/>
            </w:pPr>
            <w:r w:rsidRPr="00412181">
              <w:t>the recognition of structural defects in trees</w:t>
            </w:r>
          </w:p>
          <w:p w:rsidR="00000000" w:rsidRPr="00412181" w:rsidP="00412181">
            <w:pPr>
              <w:pStyle w:val="ListBullet"/>
            </w:pPr>
            <w:r w:rsidRPr="00412181">
              <w:t>methods of using and operational principles and limitations of friction devices</w:t>
            </w:r>
          </w:p>
          <w:p w:rsidR="00000000" w:rsidRPr="00412181" w:rsidP="00412181">
            <w:pPr>
              <w:pStyle w:val="ListBullet"/>
            </w:pPr>
            <w:r w:rsidRPr="00412181">
              <w:t>procedures for recording and reporting workplace inf</w:t>
            </w:r>
            <w:r w:rsidRPr="00412181">
              <w:t>ormation</w:t>
            </w:r>
          </w:p>
          <w:p w:rsidR="00000000" w:rsidRPr="00412181" w:rsidP="00412181">
            <w:pPr>
              <w:pStyle w:val="ListBullet"/>
            </w:pPr>
            <w:r w:rsidRPr="00412181">
              <w:t>appropriate mathematical procedures for estimating and measuring</w:t>
            </w:r>
          </w:p>
          <w:p w:rsidR="00000000" w:rsidRPr="00412181" w:rsidP="00412181">
            <w:pPr>
              <w:pStyle w:val="ListBullet"/>
            </w:pPr>
            <w:r w:rsidRPr="00412181">
              <w:t>common rigging hazards</w:t>
            </w:r>
          </w:p>
          <w:p w:rsidR="00000000" w:rsidRPr="00412181" w:rsidP="00412181">
            <w:pPr>
              <w:pStyle w:val="ListBullet"/>
            </w:pPr>
            <w:r w:rsidRPr="00412181">
              <w:t>basic physics for load distribution, gravity, heat, potential and kinetic energy, mass, force and leverage</w:t>
            </w:r>
          </w:p>
          <w:p w:rsidR="00000000" w:rsidRPr="00412181" w:rsidP="00412181">
            <w:pPr>
              <w:pStyle w:val="ListBullet"/>
            </w:pPr>
            <w:r w:rsidRPr="00412181">
              <w:t>basic knowledge and understanding of applicable stan</w:t>
            </w:r>
            <w:r w:rsidRPr="00412181">
              <w:t>dards and Code of Practice relevant to the full range of processes for rigging</w:t>
            </w:r>
          </w:p>
          <w:p w:rsidR="00000000" w:rsidRPr="00412181" w:rsidP="00412181">
            <w:pPr>
              <w:pStyle w:val="ListBullet"/>
            </w:pPr>
            <w:r w:rsidRPr="00412181">
              <w:t>environmental protection requirements</w:t>
            </w:r>
          </w:p>
          <w:p w:rsidR="00000000" w:rsidRPr="00412181" w:rsidP="00412181">
            <w:pPr>
              <w:pStyle w:val="ListBullet"/>
            </w:pPr>
            <w:r w:rsidRPr="00412181">
              <w:t>basic anatomy, physiology and nomenclature of trees</w:t>
            </w:r>
          </w:p>
          <w:p w:rsidR="00000000" w:rsidRPr="00412181" w:rsidP="00412181">
            <w:pPr>
              <w:pStyle w:val="ListBullet"/>
            </w:pPr>
            <w:r w:rsidRPr="00412181">
              <w:t>safe working load of rigging equipment</w:t>
            </w:r>
          </w:p>
          <w:p w:rsidR="00000000" w:rsidRPr="00412181" w:rsidP="00412181">
            <w:pPr>
              <w:pStyle w:val="ListBullet"/>
            </w:pPr>
            <w:r w:rsidRPr="00412181">
              <w:t>awareness of breaking strength, safety factor and cycles to failure</w:t>
            </w:r>
          </w:p>
          <w:p w:rsidR="00000000" w:rsidRPr="00412181" w:rsidP="00412181">
            <w:pPr>
              <w:pStyle w:val="ListBullet"/>
            </w:pPr>
            <w:r w:rsidRPr="00412181">
              <w:t>signals and communication systems</w:t>
            </w:r>
          </w:p>
          <w:p w:rsidR="00000000" w:rsidRPr="00412181" w:rsidP="00412181">
            <w:pPr>
              <w:pStyle w:val="ListBullet"/>
            </w:pPr>
            <w:r w:rsidRPr="00412181">
              <w:t>first aid and rescue procedures</w:t>
            </w:r>
          </w:p>
          <w:p w:rsidR="00000000" w:rsidRPr="00412181" w:rsidP="00412181">
            <w:pPr>
              <w:pStyle w:val="ListBullet"/>
            </w:pPr>
            <w:r w:rsidRPr="00412181">
              <w:t>use of personal protection equipment.</w:t>
            </w:r>
          </w:p>
        </w:tc>
      </w:tr>
    </w:tbl>
    <w:p w:rsidR="00AC68DE" w:rsidP="00412181">
      <w:pPr>
        <w:pStyle w:val="BodyText"/>
      </w:pPr>
    </w:p>
    <w:p w:rsidR="00AC68DE" w:rsidP="00412181">
      <w:pPr>
        <w:pStyle w:val="BodyText"/>
      </w:pPr>
    </w:p>
    <w:p w:rsidR="00000000" w:rsidRPr="00412181" w:rsidP="00412181">
      <w:pPr>
        <w:pStyle w:val="AllowPageBreak"/>
      </w:pPr>
    </w:p>
    <w:p w:rsidR="00000000" w:rsidRPr="00412181" w:rsidP="00412181">
      <w:pPr>
        <w:pStyle w:val="Heading1"/>
      </w:pPr>
      <w:bookmarkStart w:id="10" w:name="O_240336"/>
      <w:bookmarkEnd w:id="10"/>
      <w:r w:rsidRPr="00412181">
        <w:t>Evidence Guide</w:t>
      </w:r>
    </w:p>
    <w:tbl>
      <w:tblPr>
        <w:tblW w:w="9570" w:type="dxa"/>
        <w:tblLayout w:type="fixed"/>
        <w:tblCellMar>
          <w:left w:w="62" w:type="dxa"/>
          <w:right w:w="62" w:type="dxa"/>
        </w:tblCellMar>
        <w:tblLook w:val="0000"/>
      </w:tblPr>
      <w:tblGrid>
        <w:gridCol w:w="3908"/>
        <w:gridCol w:w="5662"/>
      </w:tblGrid>
      <w:tr w:rsidTr="00AC68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EVIDENCE GUIDE</w:t>
            </w:r>
          </w:p>
        </w:tc>
      </w:tr>
      <w:tr w:rsidTr="00AC68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The evidence guide provides advice on assessment and must be read in conjunction with the performance criteria, required skills and knowledge, range statement and the Assessment Guidelines for the Training Package.</w:t>
            </w:r>
          </w:p>
        </w:tc>
      </w:tr>
      <w:tr w:rsidTr="00AC6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The evidence required to demonstrate competency in this unit must be relevant to workplace operations and satisfy holistically all of the requirements of the perfo</w:t>
            </w:r>
            <w:r w:rsidRPr="00412181">
              <w:t>rmance criteria and required skills and knowledge and include achievement of the following:</w:t>
            </w:r>
          </w:p>
          <w:p w:rsidR="00000000" w:rsidRPr="00412181" w:rsidP="00412181">
            <w:pPr>
              <w:pStyle w:val="ListBullet"/>
            </w:pPr>
            <w:r w:rsidRPr="00412181">
              <w:t xml:space="preserve">select and examine ropes and equipment; </w:t>
            </w:r>
          </w:p>
          <w:p w:rsidR="00000000" w:rsidRPr="00412181" w:rsidP="00412181">
            <w:pPr>
              <w:pStyle w:val="ListBullet"/>
            </w:pPr>
            <w:r w:rsidRPr="00412181">
              <w:t xml:space="preserve">select and use a rigging system as directed; </w:t>
            </w:r>
          </w:p>
          <w:p w:rsidR="00000000" w:rsidRPr="00412181" w:rsidP="00412181">
            <w:pPr>
              <w:pStyle w:val="ListBullet"/>
            </w:pPr>
            <w:r w:rsidRPr="00412181">
              <w:t xml:space="preserve">assist with tree operations; </w:t>
            </w:r>
          </w:p>
          <w:p w:rsidR="00000000" w:rsidRPr="00412181" w:rsidP="00412181">
            <w:pPr>
              <w:pStyle w:val="ListBullet"/>
            </w:pPr>
            <w:r w:rsidRPr="00412181">
              <w:t>use established methods of rigging</w:t>
            </w:r>
          </w:p>
          <w:p w:rsidR="00000000" w:rsidP="00412181">
            <w:pPr>
              <w:pStyle w:val="ListBullet"/>
              <w:rPr>
                <w:lang w:val="en-NZ"/>
              </w:rPr>
            </w:pPr>
            <w:r w:rsidRPr="00412181">
              <w:t>communicate effectively with work crew.</w:t>
            </w:r>
          </w:p>
        </w:tc>
      </w:tr>
      <w:tr w:rsidTr="00AC68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Competency requires the application of work practices under work conditions.  Selection and use of resources for some work sites may differ due to the regional or ent</w:t>
            </w:r>
            <w:r w:rsidRPr="00412181">
              <w:t>erprise circumstances. There is an industry expectation for refresher training and assessment.</w:t>
            </w:r>
          </w:p>
        </w:tc>
      </w:tr>
    </w:tbl>
    <w:p w:rsidR="00AC68DE" w:rsidP="00412181">
      <w:pPr>
        <w:pStyle w:val="BodyText"/>
      </w:pPr>
    </w:p>
    <w:p w:rsidR="00AC68DE" w:rsidP="00412181">
      <w:pPr>
        <w:pStyle w:val="BodyText"/>
      </w:pPr>
    </w:p>
    <w:p w:rsidR="00000000" w:rsidRPr="00412181" w:rsidP="00412181">
      <w:pPr>
        <w:pStyle w:val="Heading1"/>
      </w:pPr>
      <w:bookmarkStart w:id="11" w:name="O_248319"/>
      <w:bookmarkEnd w:id="11"/>
      <w:r w:rsidRPr="00412181">
        <w:t>Range Statement</w:t>
      </w:r>
    </w:p>
    <w:tbl>
      <w:tblPr>
        <w:tblW w:w="0" w:type="auto"/>
        <w:tblLayout w:type="fixed"/>
        <w:tblCellMar>
          <w:left w:w="62" w:type="dxa"/>
          <w:right w:w="62" w:type="dxa"/>
        </w:tblCellMar>
        <w:tblLook w:val="0000"/>
      </w:tblPr>
      <w:tblGrid>
        <w:gridCol w:w="3449"/>
        <w:gridCol w:w="5073"/>
      </w:tblGrid>
      <w:tr w:rsidTr="00AC68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RANGE STATEMENT</w:t>
            </w:r>
          </w:p>
        </w:tc>
      </w:tr>
      <w:tr w:rsidTr="00AC68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The range statement relates to the unit of competency as a whole.</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Tree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the range of tree species that are:</w:t>
            </w:r>
          </w:p>
          <w:p w:rsidR="00000000" w:rsidRPr="00412181" w:rsidP="00412181">
            <w:pPr>
              <w:pStyle w:val="ListBullet2"/>
            </w:pPr>
            <w:r w:rsidRPr="00412181">
              <w:t>hardwood</w:t>
            </w:r>
          </w:p>
          <w:p w:rsidR="00000000" w:rsidRPr="00412181" w:rsidP="00412181">
            <w:pPr>
              <w:pStyle w:val="ListBullet2"/>
            </w:pPr>
            <w:r w:rsidRPr="00412181">
              <w:t>softwood</w:t>
            </w:r>
          </w:p>
          <w:p w:rsidR="00000000" w:rsidRPr="00412181" w:rsidP="00412181">
            <w:pPr>
              <w:pStyle w:val="ListBullet2"/>
            </w:pPr>
            <w:r w:rsidRPr="00412181">
              <w:t>palms and palm-like</w:t>
            </w:r>
          </w:p>
          <w:p w:rsidR="00000000" w:rsidRPr="00412181" w:rsidP="00412181">
            <w:pPr>
              <w:pStyle w:val="ListBullet"/>
            </w:pPr>
            <w:r w:rsidRPr="00412181">
              <w:t>trees that are:</w:t>
            </w:r>
          </w:p>
          <w:p w:rsidR="00000000" w:rsidRPr="00412181" w:rsidP="00412181">
            <w:pPr>
              <w:pStyle w:val="ListBullet2"/>
            </w:pPr>
            <w:r w:rsidRPr="00412181">
              <w:t>alive</w:t>
            </w:r>
          </w:p>
          <w:p w:rsidR="00000000" w:rsidRPr="00412181" w:rsidP="00412181">
            <w:pPr>
              <w:pStyle w:val="ListBullet2"/>
            </w:pPr>
            <w:r w:rsidRPr="00412181">
              <w:t>dead</w:t>
            </w:r>
          </w:p>
          <w:p w:rsidR="00000000" w:rsidRPr="00412181" w:rsidP="00412181">
            <w:pPr>
              <w:pStyle w:val="ListBullet2"/>
            </w:pPr>
            <w:r w:rsidRPr="00412181">
              <w:t>single or multi-stemmed</w:t>
            </w:r>
          </w:p>
          <w:p w:rsidR="00000000" w:rsidP="00412181">
            <w:pPr>
              <w:pStyle w:val="ListBullet2"/>
              <w:rPr>
                <w:lang w:val="en-NZ"/>
              </w:rPr>
            </w:pPr>
            <w:r w:rsidRPr="00412181">
              <w:t>leaning or straight.</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Structural defects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cracks</w:t>
            </w:r>
          </w:p>
          <w:p w:rsidR="00000000" w:rsidRPr="00412181" w:rsidP="00412181">
            <w:pPr>
              <w:pStyle w:val="ListBullet"/>
            </w:pPr>
            <w:r w:rsidRPr="00412181">
              <w:t>splits</w:t>
            </w:r>
          </w:p>
          <w:p w:rsidR="00000000" w:rsidRPr="00412181" w:rsidP="00412181">
            <w:pPr>
              <w:pStyle w:val="ListBullet"/>
            </w:pPr>
            <w:r w:rsidRPr="00412181">
              <w:t>cavities</w:t>
            </w:r>
          </w:p>
          <w:p w:rsidR="00000000" w:rsidP="00412181">
            <w:pPr>
              <w:pStyle w:val="ListBullet"/>
              <w:rPr>
                <w:lang w:val="en-NZ"/>
              </w:rPr>
            </w:pPr>
            <w:r w:rsidRPr="00412181">
              <w:t>decay and inclusions.</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Site hazards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aspects of terrain such as:</w:t>
            </w:r>
          </w:p>
          <w:p w:rsidR="00000000" w:rsidRPr="00412181" w:rsidP="00412181">
            <w:pPr>
              <w:pStyle w:val="ListBullet2"/>
            </w:pPr>
            <w:r w:rsidRPr="00412181">
              <w:t>ground slope</w:t>
            </w:r>
          </w:p>
          <w:p w:rsidR="00000000" w:rsidRPr="00412181" w:rsidP="00412181">
            <w:pPr>
              <w:pStyle w:val="ListBullet2"/>
            </w:pPr>
            <w:r w:rsidRPr="00412181">
              <w:t>uneven/unstable surfaces</w:t>
            </w:r>
          </w:p>
          <w:p w:rsidR="00000000" w:rsidRPr="00412181" w:rsidP="00412181">
            <w:pPr>
              <w:pStyle w:val="ListBullet2"/>
            </w:pPr>
            <w:r w:rsidRPr="00412181">
              <w:t>high risk trees and tree parts</w:t>
            </w:r>
          </w:p>
          <w:p w:rsidR="00000000" w:rsidRPr="00412181" w:rsidP="00412181">
            <w:pPr>
              <w:pStyle w:val="ListBullet2"/>
            </w:pPr>
            <w:r w:rsidRPr="00412181">
              <w:t>tree species characteristics</w:t>
            </w:r>
          </w:p>
          <w:p w:rsidR="00000000" w:rsidRPr="00412181" w:rsidP="00412181">
            <w:pPr>
              <w:pStyle w:val="ListBullet2"/>
            </w:pPr>
            <w:r w:rsidRPr="00412181">
              <w:t>lean of tree</w:t>
            </w:r>
          </w:p>
          <w:p w:rsidR="00000000" w:rsidRPr="00412181" w:rsidP="00412181">
            <w:pPr>
              <w:pStyle w:val="ListBullet2"/>
            </w:pPr>
            <w:r w:rsidRPr="00412181">
              <w:t>canopy attributes</w:t>
            </w:r>
          </w:p>
          <w:p w:rsidR="00000000" w:rsidRPr="00412181" w:rsidP="00412181">
            <w:pPr>
              <w:pStyle w:val="ListBullet2"/>
            </w:pPr>
            <w:r w:rsidRPr="00412181">
              <w:t>overhead and underground services</w:t>
            </w:r>
          </w:p>
          <w:p w:rsidR="00000000" w:rsidRPr="00412181" w:rsidP="00412181">
            <w:pPr>
              <w:pStyle w:val="ListBullet2"/>
            </w:pPr>
            <w:r w:rsidRPr="00412181">
              <w:t>adjacent objects such as infrastructure</w:t>
            </w:r>
          </w:p>
          <w:p w:rsidR="00000000" w:rsidRPr="00412181" w:rsidP="00412181">
            <w:pPr>
              <w:pStyle w:val="ListBullet2"/>
            </w:pPr>
            <w:r w:rsidRPr="00412181">
              <w:t>existing vegetation such as ground vegetation density</w:t>
            </w:r>
          </w:p>
          <w:p w:rsidR="00000000" w:rsidRPr="00412181" w:rsidP="00412181">
            <w:pPr>
              <w:pStyle w:val="ListBullet2"/>
            </w:pPr>
            <w:r w:rsidRPr="00412181">
              <w:t>excavations</w:t>
            </w:r>
          </w:p>
          <w:p w:rsidR="00000000" w:rsidRPr="00412181" w:rsidP="00412181">
            <w:pPr>
              <w:pStyle w:val="ListBullet2"/>
            </w:pPr>
            <w:r w:rsidRPr="00412181">
              <w:t>traffic</w:t>
            </w:r>
          </w:p>
          <w:p w:rsidR="00000000" w:rsidRPr="00412181" w:rsidP="00412181">
            <w:pPr>
              <w:pStyle w:val="ListBullet2"/>
            </w:pPr>
            <w:r w:rsidRPr="00412181">
              <w:t>hazardous materials</w:t>
            </w:r>
          </w:p>
          <w:p w:rsidR="00000000" w:rsidRPr="00412181" w:rsidP="00412181">
            <w:pPr>
              <w:pStyle w:val="ListBullet2"/>
            </w:pPr>
            <w:r w:rsidRPr="00412181">
              <w:t>fires</w:t>
            </w:r>
          </w:p>
          <w:p w:rsidR="00000000" w:rsidRPr="00412181" w:rsidP="00412181">
            <w:pPr>
              <w:pStyle w:val="ListBullet2"/>
            </w:pPr>
            <w:r w:rsidRPr="00412181">
              <w:t>insects and animals</w:t>
            </w:r>
          </w:p>
          <w:p w:rsidR="00000000" w:rsidP="00412181">
            <w:pPr>
              <w:pStyle w:val="ListBullet2"/>
              <w:rPr>
                <w:lang w:val="en-NZ"/>
              </w:rPr>
            </w:pPr>
            <w:r w:rsidRPr="00412181">
              <w:t>other personnel and machinery.</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Work zone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the exclusion zone</w:t>
            </w:r>
          </w:p>
          <w:p w:rsidR="00000000" w:rsidRPr="00412181" w:rsidP="00412181">
            <w:pPr>
              <w:pStyle w:val="ListBullet"/>
            </w:pPr>
            <w:r w:rsidRPr="00412181">
              <w:t>safe drop zone</w:t>
            </w:r>
          </w:p>
          <w:p w:rsidR="00000000" w:rsidRPr="00412181" w:rsidP="00412181">
            <w:pPr>
              <w:pStyle w:val="ListBullet"/>
            </w:pPr>
            <w:r w:rsidRPr="00412181">
              <w:t>safe fall zone</w:t>
            </w:r>
          </w:p>
          <w:p w:rsidR="00000000" w:rsidRPr="00412181" w:rsidP="00412181">
            <w:pPr>
              <w:pStyle w:val="ListBullet"/>
            </w:pPr>
            <w:r w:rsidRPr="00412181">
              <w:t>traffic management zone</w:t>
            </w:r>
          </w:p>
          <w:p w:rsidR="00000000" w:rsidRPr="00412181" w:rsidP="00412181">
            <w:pPr>
              <w:pStyle w:val="ListBullet"/>
            </w:pPr>
            <w:r w:rsidRPr="00412181">
              <w:t>asset management zone area under the load</w:t>
            </w:r>
          </w:p>
          <w:p w:rsidR="00000000" w:rsidP="00412181">
            <w:pPr>
              <w:pStyle w:val="ListBullet"/>
              <w:rPr>
                <w:lang w:val="en-NZ"/>
              </w:rPr>
            </w:pPr>
            <w:r w:rsidRPr="00412181">
              <w:t>the area that the load is directed to.</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Traffic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pedestrian</w:t>
            </w:r>
          </w:p>
          <w:p w:rsidR="00000000" w:rsidP="00412181">
            <w:pPr>
              <w:pStyle w:val="ListBullet"/>
              <w:rPr>
                <w:lang w:val="en-NZ"/>
              </w:rPr>
            </w:pPr>
            <w:r w:rsidRPr="00412181">
              <w:t>vehicle.</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Rigging method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simple rope</w:t>
            </w:r>
          </w:p>
          <w:p w:rsidR="00000000" w:rsidRPr="00412181" w:rsidP="00412181">
            <w:pPr>
              <w:pStyle w:val="ListBullet"/>
            </w:pPr>
            <w:r w:rsidRPr="00412181">
              <w:t>taut line</w:t>
            </w:r>
          </w:p>
          <w:p w:rsidR="00000000" w:rsidRPr="00412181" w:rsidP="00412181">
            <w:pPr>
              <w:pStyle w:val="ListBullet"/>
            </w:pPr>
            <w:r w:rsidRPr="00412181">
              <w:t>speed line</w:t>
            </w:r>
          </w:p>
          <w:p w:rsidR="00000000" w:rsidRPr="00412181" w:rsidP="00412181">
            <w:pPr>
              <w:pStyle w:val="ListBullet"/>
            </w:pPr>
            <w:r w:rsidRPr="00412181">
              <w:t>tag-pull line</w:t>
            </w:r>
          </w:p>
          <w:p w:rsidR="00000000" w:rsidRPr="00412181" w:rsidP="00412181">
            <w:pPr>
              <w:pStyle w:val="ListBullet"/>
            </w:pPr>
            <w:r w:rsidRPr="00412181">
              <w:t>lowering</w:t>
            </w:r>
          </w:p>
          <w:p w:rsidR="00000000" w:rsidRPr="00412181" w:rsidP="00412181">
            <w:pPr>
              <w:pStyle w:val="ListBullet"/>
            </w:pPr>
            <w:r w:rsidRPr="00412181">
              <w:t>raising</w:t>
            </w:r>
          </w:p>
          <w:p w:rsidR="00000000" w:rsidRPr="00412181" w:rsidP="00412181">
            <w:pPr>
              <w:pStyle w:val="ListBullet"/>
            </w:pPr>
            <w:r w:rsidRPr="00412181">
              <w:t>cradling</w:t>
            </w:r>
          </w:p>
          <w:p w:rsidR="00000000" w:rsidRPr="00412181" w:rsidP="00412181">
            <w:pPr>
              <w:pStyle w:val="ListBullet"/>
            </w:pPr>
            <w:r w:rsidRPr="00412181">
              <w:t>tip or butt lowering</w:t>
            </w:r>
          </w:p>
          <w:p w:rsidR="00000000" w:rsidP="00412181">
            <w:pPr>
              <w:pStyle w:val="ListBullet"/>
              <w:rPr>
                <w:lang w:val="en-NZ"/>
              </w:rPr>
            </w:pPr>
            <w:r w:rsidRPr="00412181">
              <w:t>false crotch.</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Rigging equipment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ropes, including aspects of rope such as:</w:t>
            </w:r>
          </w:p>
          <w:p w:rsidR="00000000" w:rsidRPr="00412181" w:rsidP="00412181">
            <w:pPr>
              <w:pStyle w:val="ListBullet2"/>
            </w:pPr>
            <w:r w:rsidRPr="00412181">
              <w:t>materials</w:t>
            </w:r>
          </w:p>
          <w:p w:rsidR="00000000" w:rsidRPr="00412181" w:rsidP="00412181">
            <w:pPr>
              <w:pStyle w:val="ListBullet2"/>
            </w:pPr>
            <w:r w:rsidRPr="00412181">
              <w:t>construction</w:t>
            </w:r>
          </w:p>
          <w:p w:rsidR="00000000" w:rsidRPr="00412181" w:rsidP="00412181">
            <w:pPr>
              <w:pStyle w:val="ListBullet2"/>
            </w:pPr>
            <w:r w:rsidRPr="00412181">
              <w:t>diameter</w:t>
            </w:r>
          </w:p>
          <w:p w:rsidR="00000000" w:rsidRPr="00412181" w:rsidP="00412181">
            <w:pPr>
              <w:pStyle w:val="ListBullet2"/>
            </w:pPr>
            <w:r w:rsidRPr="00412181">
              <w:t>limits</w:t>
            </w:r>
          </w:p>
          <w:p w:rsidR="00000000" w:rsidRPr="00412181" w:rsidP="00412181">
            <w:pPr>
              <w:pStyle w:val="ListBullet2"/>
            </w:pPr>
            <w:r w:rsidRPr="00412181">
              <w:t>terminations</w:t>
            </w:r>
          </w:p>
          <w:p w:rsidR="00000000" w:rsidRPr="00412181" w:rsidP="00412181">
            <w:pPr>
              <w:pStyle w:val="ListBullet"/>
            </w:pPr>
            <w:r w:rsidRPr="00412181">
              <w:t>karabiners</w:t>
            </w:r>
          </w:p>
          <w:p w:rsidR="00000000" w:rsidRPr="00412181" w:rsidP="00412181">
            <w:pPr>
              <w:pStyle w:val="ListBullet"/>
            </w:pPr>
            <w:r w:rsidRPr="00412181">
              <w:t>pulleys</w:t>
            </w:r>
          </w:p>
          <w:p w:rsidR="00000000" w:rsidRPr="00412181" w:rsidP="00412181">
            <w:pPr>
              <w:pStyle w:val="ListBullet"/>
            </w:pPr>
            <w:r w:rsidRPr="00412181">
              <w:t>slings</w:t>
            </w:r>
          </w:p>
          <w:p w:rsidR="00000000" w:rsidRPr="00412181" w:rsidP="00412181">
            <w:pPr>
              <w:pStyle w:val="ListBullet"/>
            </w:pPr>
            <w:r w:rsidRPr="00412181">
              <w:t>shackles</w:t>
            </w:r>
          </w:p>
          <w:p w:rsidR="00000000" w:rsidRPr="00412181" w:rsidP="00412181">
            <w:pPr>
              <w:pStyle w:val="ListBullet"/>
            </w:pPr>
            <w:r w:rsidRPr="00412181">
              <w:t>rapids.</w:t>
            </w:r>
          </w:p>
          <w:p w:rsidR="00000000" w:rsidRPr="00412181" w:rsidP="00412181">
            <w:pPr>
              <w:pStyle w:val="ListBullet"/>
            </w:pPr>
            <w:r w:rsidRPr="00412181">
              <w:t>Slings may be:</w:t>
            </w:r>
          </w:p>
          <w:p w:rsidR="00000000" w:rsidRPr="00412181" w:rsidP="00412181">
            <w:pPr>
              <w:pStyle w:val="ListBullet2"/>
            </w:pPr>
            <w:r w:rsidRPr="00412181">
              <w:t xml:space="preserve">spliced, sewn or swaged;  and may be adjustable, continuous or fixed length.  </w:t>
            </w:r>
          </w:p>
          <w:p w:rsidR="00000000" w:rsidP="00412181">
            <w:pPr>
              <w:pStyle w:val="ListBullet"/>
              <w:rPr>
                <w:lang w:val="en-NZ"/>
              </w:rPr>
            </w:pPr>
            <w:r w:rsidRPr="00412181">
              <w:t>Slinging configurations could include choke or basket.</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Equipment defects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Bullet"/>
              <w:rPr>
                <w:lang w:val="en-NZ"/>
              </w:rPr>
            </w:pPr>
            <w:r w:rsidRPr="00412181">
              <w:t>signs of wear, melting, burning, stretching, cracking, incompatibility, overload failu</w:t>
            </w:r>
            <w:r w:rsidRPr="00412181">
              <w:t>re, or equipment that is cut, bent, broken or faulty.</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Communication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voice communications</w:t>
            </w:r>
          </w:p>
          <w:p w:rsidR="00000000" w:rsidRPr="00412181" w:rsidP="00412181">
            <w:pPr>
              <w:pStyle w:val="ListBullet"/>
            </w:pPr>
            <w:r w:rsidRPr="00412181">
              <w:t>whistles</w:t>
            </w:r>
          </w:p>
          <w:p w:rsidR="00000000" w:rsidP="00412181">
            <w:pPr>
              <w:pStyle w:val="ListBullet"/>
              <w:rPr>
                <w:lang w:val="en-NZ"/>
              </w:rPr>
            </w:pPr>
            <w:r w:rsidRPr="00412181">
              <w:t>hand signals.</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Knots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bowline</w:t>
            </w:r>
          </w:p>
          <w:p w:rsidR="00000000" w:rsidRPr="00412181" w:rsidP="00412181">
            <w:pPr>
              <w:pStyle w:val="ListBullet"/>
            </w:pPr>
            <w:r w:rsidRPr="00412181">
              <w:t>running bowline</w:t>
            </w:r>
          </w:p>
          <w:p w:rsidR="00000000" w:rsidRPr="00412181" w:rsidP="00412181">
            <w:pPr>
              <w:pStyle w:val="ListBullet"/>
            </w:pPr>
            <w:r w:rsidRPr="00412181">
              <w:t>bowline on a bight</w:t>
            </w:r>
          </w:p>
          <w:p w:rsidR="00000000" w:rsidRPr="00412181" w:rsidP="00412181">
            <w:pPr>
              <w:pStyle w:val="ListBullet"/>
            </w:pPr>
            <w:r w:rsidRPr="00412181">
              <w:t>blood knot</w:t>
            </w:r>
          </w:p>
          <w:p w:rsidR="00000000" w:rsidRPr="00412181" w:rsidP="00412181">
            <w:pPr>
              <w:pStyle w:val="ListBullet"/>
            </w:pPr>
            <w:r w:rsidRPr="00412181">
              <w:t>tautline</w:t>
            </w:r>
          </w:p>
          <w:p w:rsidR="00000000" w:rsidRPr="00412181" w:rsidP="00412181">
            <w:pPr>
              <w:pStyle w:val="ListBullet"/>
            </w:pPr>
            <w:r w:rsidRPr="00412181">
              <w:t>sheet bend</w:t>
            </w:r>
          </w:p>
          <w:p w:rsidR="00000000" w:rsidRPr="00412181" w:rsidP="00412181">
            <w:pPr>
              <w:pStyle w:val="ListBullet"/>
            </w:pPr>
            <w:r w:rsidRPr="00412181">
              <w:t>Prussik</w:t>
            </w:r>
          </w:p>
          <w:p w:rsidR="00000000" w:rsidRPr="00412181" w:rsidP="00412181">
            <w:pPr>
              <w:pStyle w:val="ListBullet"/>
            </w:pPr>
            <w:r w:rsidRPr="00412181">
              <w:t>figure 8</w:t>
            </w:r>
          </w:p>
          <w:p w:rsidR="00000000" w:rsidRPr="00412181" w:rsidP="00412181">
            <w:pPr>
              <w:pStyle w:val="ListBullet"/>
            </w:pPr>
            <w:r w:rsidRPr="00412181">
              <w:t>friction</w:t>
            </w:r>
          </w:p>
          <w:p w:rsidR="00000000" w:rsidRPr="00412181" w:rsidP="00412181">
            <w:pPr>
              <w:pStyle w:val="ListBullet"/>
            </w:pPr>
            <w:r w:rsidRPr="00412181">
              <w:t>alpine</w:t>
            </w:r>
          </w:p>
          <w:p w:rsidR="00000000" w:rsidRPr="00412181" w:rsidP="00412181">
            <w:pPr>
              <w:pStyle w:val="ListBullet"/>
            </w:pPr>
            <w:r w:rsidRPr="00412181">
              <w:t>timber hitch</w:t>
            </w:r>
          </w:p>
          <w:p w:rsidR="00000000" w:rsidRPr="00412181" w:rsidP="00412181">
            <w:pPr>
              <w:pStyle w:val="ListBullet"/>
            </w:pPr>
            <w:r w:rsidRPr="00412181">
              <w:t>clove hitch</w:t>
            </w:r>
          </w:p>
          <w:p w:rsidR="00000000" w:rsidP="00412181">
            <w:pPr>
              <w:pStyle w:val="ListBullet"/>
              <w:rPr>
                <w:lang w:val="en-NZ"/>
              </w:rPr>
            </w:pPr>
            <w:r w:rsidRPr="00412181">
              <w:t>half hitch.</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Rigging system includes: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Bullet"/>
              <w:rPr>
                <w:lang w:val="en-NZ"/>
              </w:rPr>
            </w:pPr>
            <w:r w:rsidRPr="00412181">
              <w:t>the assembly of all the component parts of rigging equipment. This may include mechanical advantage and friction from tree or friction devices or other fixed objects.</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Environmental conditions</w:t>
            </w:r>
            <w:r w:rsidRPr="00412181">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ListBullet"/>
              <w:rPr>
                <w:lang w:val="en-NZ"/>
              </w:rPr>
            </w:pPr>
            <w:r w:rsidRPr="00412181">
              <w:t>the range of variations in weather such as wind speed and direction.</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Load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tree</w:t>
            </w:r>
          </w:p>
          <w:p w:rsidR="00000000" w:rsidRPr="00412181" w:rsidP="00412181">
            <w:pPr>
              <w:pStyle w:val="ListBullet"/>
            </w:pPr>
            <w:r w:rsidRPr="00412181">
              <w:t>tree parts</w:t>
            </w:r>
          </w:p>
          <w:p w:rsidR="00000000" w:rsidRPr="00412181" w:rsidP="00412181">
            <w:pPr>
              <w:pStyle w:val="ListBullet"/>
            </w:pPr>
            <w:r w:rsidRPr="00412181">
              <w:t>rigging equipment</w:t>
            </w:r>
          </w:p>
          <w:p w:rsidR="00000000" w:rsidP="00412181">
            <w:pPr>
              <w:pStyle w:val="ListBullet"/>
              <w:rPr>
                <w:lang w:val="en-NZ"/>
              </w:rPr>
            </w:pPr>
            <w:r w:rsidRPr="00412181">
              <w:t>tools.</w:t>
            </w:r>
          </w:p>
        </w:tc>
      </w:tr>
      <w:tr w:rsidTr="00AC68DE">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t>Disconnected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ListBullet"/>
            </w:pPr>
            <w:r w:rsidRPr="00412181">
              <w:t>the method of removing the rigging such as un-clipped, untied, unscrewed, unshackled or un-hitched.</w:t>
            </w:r>
          </w:p>
        </w:tc>
      </w:tr>
    </w:tbl>
    <w:p w:rsidR="00AC68DE" w:rsidP="00412181">
      <w:pPr>
        <w:pStyle w:val="BodyText"/>
      </w:pPr>
    </w:p>
    <w:p w:rsidR="00AC68DE" w:rsidP="00412181">
      <w:pPr>
        <w:pStyle w:val="BodyText"/>
      </w:pPr>
    </w:p>
    <w:p w:rsidR="00000000" w:rsidRPr="00412181" w:rsidP="00412181">
      <w:pPr>
        <w:pStyle w:val="Heading1"/>
      </w:pPr>
      <w:bookmarkStart w:id="12" w:name="O_186622"/>
      <w:bookmarkEnd w:id="12"/>
      <w:r w:rsidRPr="00412181">
        <w:t>Unit Sector(s)</w:t>
      </w:r>
    </w:p>
    <w:tbl>
      <w:tblPr>
        <w:tblW w:w="0" w:type="auto"/>
        <w:tblLayout w:type="fixed"/>
        <w:tblCellMar>
          <w:left w:w="62" w:type="dxa"/>
          <w:right w:w="62" w:type="dxa"/>
        </w:tblCellMar>
        <w:tblLook w:val="0000"/>
      </w:tblPr>
      <w:tblGrid>
        <w:gridCol w:w="2602"/>
        <w:gridCol w:w="5920"/>
      </w:tblGrid>
      <w:tr w:rsidTr="00AC68DE">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r w:rsidRPr="00412181">
              <w:t>Arboriculture</w:t>
            </w:r>
          </w:p>
        </w:tc>
      </w:tr>
    </w:tbl>
    <w:p w:rsidR="00AC68DE" w:rsidP="00412181">
      <w:pPr>
        <w:pStyle w:val="BodyText"/>
      </w:pPr>
    </w:p>
    <w:p w:rsidR="00AC68DE" w:rsidP="00412181">
      <w:pPr>
        <w:pStyle w:val="BodyText"/>
      </w:pPr>
    </w:p>
    <w:p w:rsidR="00000000" w:rsidRPr="00412181" w:rsidP="00412181">
      <w:pPr>
        <w:pStyle w:val="Heading1"/>
      </w:pPr>
      <w:bookmarkStart w:id="13" w:name="O_186619"/>
      <w:bookmarkEnd w:id="13"/>
      <w:r w:rsidRPr="00412181">
        <w:t>Co-requisite units</w:t>
      </w:r>
    </w:p>
    <w:tbl>
      <w:tblPr>
        <w:tblW w:w="0" w:type="auto"/>
        <w:tblLayout w:type="fixed"/>
        <w:tblCellMar>
          <w:left w:w="62" w:type="dxa"/>
          <w:right w:w="62" w:type="dxa"/>
        </w:tblCellMar>
        <w:tblLook w:val="0000"/>
      </w:tblPr>
      <w:tblGrid>
        <w:gridCol w:w="2641"/>
        <w:gridCol w:w="1322"/>
        <w:gridCol w:w="4559"/>
      </w:tblGrid>
      <w:tr w:rsidTr="00AC68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p>
        </w:tc>
      </w:tr>
      <w:tr w:rsidTr="00AC68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p>
        </w:tc>
      </w:tr>
    </w:tbl>
    <w:p w:rsidR="00AC68DE" w:rsidP="00412181">
      <w:pPr>
        <w:pStyle w:val="BodyText"/>
      </w:pPr>
    </w:p>
    <w:p w:rsidR="00AC68DE" w:rsidP="00412181">
      <w:pPr>
        <w:pStyle w:val="BodyText"/>
      </w:pPr>
    </w:p>
    <w:p w:rsidR="00000000" w:rsidRPr="00412181" w:rsidP="00412181">
      <w:pPr>
        <w:pStyle w:val="Heading1"/>
      </w:pPr>
      <w:bookmarkStart w:id="14" w:name="O_186621"/>
      <w:bookmarkEnd w:id="14"/>
      <w:r w:rsidRPr="00412181">
        <w:t>Competency field</w:t>
      </w:r>
    </w:p>
    <w:tbl>
      <w:tblPr>
        <w:tblW w:w="0" w:type="auto"/>
        <w:tblLayout w:type="fixed"/>
        <w:tblCellMar>
          <w:left w:w="62" w:type="dxa"/>
          <w:right w:w="62" w:type="dxa"/>
        </w:tblCellMar>
        <w:tblLook w:val="0000"/>
      </w:tblPr>
      <w:tblGrid>
        <w:gridCol w:w="2784"/>
        <w:gridCol w:w="5738"/>
      </w:tblGrid>
      <w:tr w:rsidTr="00AC68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181">
            <w:pPr>
              <w:pStyle w:val="BodyText"/>
              <w:rPr>
                <w:lang w:val="en-NZ"/>
              </w:rPr>
            </w:pPr>
            <w:r w:rsidRPr="004121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181" w:rsidP="00412181">
            <w:pPr>
              <w:pStyle w:val="BodyText"/>
            </w:pPr>
          </w:p>
        </w:tc>
      </w:tr>
    </w:tbl>
    <w:p w:rsidR="00AC68DE" w:rsidP="00412181">
      <w:pPr>
        <w:pStyle w:val="BodyText"/>
      </w:pPr>
    </w:p>
    <w:p w:rsidR="00AC68DE" w:rsidP="00412181">
      <w:pPr>
        <w:pStyle w:val="BodyText"/>
      </w:pPr>
    </w:p>
    <w:p w:rsidR="00000000" w:rsidRPr="00412181" w:rsidP="00412181"/>
    <w:sectPr w:rsidSect="004121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8DE" w:rsidP="00AC6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DE" w:rsidP="004121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C68DE" w:rsidP="004121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68DE" w:rsidP="004121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68DE" w:rsidP="00AC68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1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DE" w:rsidP="00412181">
    <w:pPr>
      <w:pStyle w:val="Header"/>
      <w:framePr w:wrap="around"/>
    </w:pPr>
    <w:r>
      <w:fldChar w:fldCharType="begin"/>
    </w:r>
    <w:r>
      <w:instrText xml:space="preserve"> TITLE   \* MERGEFORMAT </w:instrText>
    </w:r>
    <w:r>
      <w:fldChar w:fldCharType="separate"/>
    </w:r>
    <w:r>
      <w:t>AHCARB207A Perform ground based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68DE" w:rsidP="004121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47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80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8D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1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181"/>
    <w:pPr>
      <w:spacing w:before="360" w:after="60"/>
      <w:outlineLvl w:val="0"/>
    </w:pPr>
    <w:rPr>
      <w:sz w:val="32"/>
    </w:rPr>
  </w:style>
  <w:style w:type="paragraph" w:styleId="Heading2">
    <w:name w:val="heading 2"/>
    <w:basedOn w:val="HeadingBase"/>
    <w:next w:val="BodyText"/>
    <w:link w:val="Heading2Char"/>
    <w:qFormat/>
    <w:rsid w:val="00412181"/>
    <w:pPr>
      <w:keepLines/>
      <w:spacing w:before="240" w:after="120"/>
      <w:outlineLvl w:val="1"/>
    </w:pPr>
    <w:rPr>
      <w:sz w:val="28"/>
      <w:szCs w:val="40"/>
    </w:rPr>
  </w:style>
  <w:style w:type="paragraph" w:styleId="Heading3">
    <w:name w:val="heading 3"/>
    <w:basedOn w:val="HeadingBase"/>
    <w:next w:val="BodyText"/>
    <w:link w:val="Heading3Char"/>
    <w:qFormat/>
    <w:rsid w:val="00412181"/>
    <w:pPr>
      <w:spacing w:before="180" w:after="120"/>
      <w:outlineLvl w:val="2"/>
    </w:pPr>
    <w:rPr>
      <w:spacing w:val="-10"/>
      <w:kern w:val="32"/>
    </w:rPr>
  </w:style>
  <w:style w:type="paragraph" w:styleId="Heading4">
    <w:name w:val="heading 4"/>
    <w:basedOn w:val="HeadingBase"/>
    <w:next w:val="BodyText"/>
    <w:link w:val="Heading4Char"/>
    <w:qFormat/>
    <w:rsid w:val="00412181"/>
    <w:pPr>
      <w:spacing w:before="160" w:after="120"/>
      <w:outlineLvl w:val="3"/>
    </w:pPr>
    <w:rPr>
      <w:sz w:val="22"/>
    </w:rPr>
  </w:style>
  <w:style w:type="paragraph" w:styleId="Heading5">
    <w:name w:val="heading 5"/>
    <w:basedOn w:val="HeadingBase"/>
    <w:next w:val="Normal"/>
    <w:link w:val="Heading5Char"/>
    <w:qFormat/>
    <w:rsid w:val="00412181"/>
    <w:pPr>
      <w:spacing w:before="80"/>
      <w:outlineLvl w:val="4"/>
    </w:pPr>
    <w:rPr>
      <w:color w:val="918585"/>
      <w:sz w:val="20"/>
    </w:rPr>
  </w:style>
  <w:style w:type="paragraph" w:styleId="Heading6">
    <w:name w:val="heading 6"/>
    <w:basedOn w:val="HeadingBase"/>
    <w:next w:val="Normal"/>
    <w:link w:val="Heading6Char"/>
    <w:qFormat/>
    <w:rsid w:val="00412181"/>
    <w:pPr>
      <w:spacing w:before="60"/>
      <w:outlineLvl w:val="5"/>
    </w:pPr>
    <w:rPr>
      <w:color w:val="918585"/>
      <w:sz w:val="20"/>
    </w:rPr>
  </w:style>
  <w:style w:type="paragraph" w:styleId="Heading7">
    <w:name w:val="heading 7"/>
    <w:basedOn w:val="Normal"/>
    <w:next w:val="Normal"/>
    <w:link w:val="Heading7Char"/>
    <w:qFormat/>
    <w:rsid w:val="00412181"/>
    <w:pPr>
      <w:ind w:left="720"/>
      <w:outlineLvl w:val="6"/>
    </w:pPr>
    <w:rPr>
      <w:i/>
    </w:rPr>
  </w:style>
  <w:style w:type="paragraph" w:styleId="Heading8">
    <w:name w:val="heading 8"/>
    <w:basedOn w:val="Normal"/>
    <w:next w:val="Normal"/>
    <w:link w:val="Heading8Char"/>
    <w:qFormat/>
    <w:rsid w:val="00412181"/>
    <w:pPr>
      <w:ind w:left="720"/>
      <w:outlineLvl w:val="7"/>
    </w:pPr>
    <w:rPr>
      <w:i/>
    </w:rPr>
  </w:style>
  <w:style w:type="paragraph" w:styleId="Heading9">
    <w:name w:val="heading 9"/>
    <w:basedOn w:val="Normal"/>
    <w:next w:val="Normal"/>
    <w:link w:val="Heading9Char"/>
    <w:qFormat/>
    <w:rsid w:val="00412181"/>
    <w:pPr>
      <w:ind w:left="720"/>
      <w:outlineLvl w:val="8"/>
    </w:pPr>
    <w:rPr>
      <w:i/>
    </w:rPr>
  </w:style>
  <w:style w:type="character" w:default="1" w:styleId="DefaultParagraphFont">
    <w:name w:val="Default Paragraph Font"/>
    <w:uiPriority w:val="1"/>
    <w:unhideWhenUsed/>
    <w:rsid w:val="004121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181"/>
  </w:style>
  <w:style w:type="character" w:customStyle="1" w:styleId="Heading1Char">
    <w:name w:val="Heading 1 Char"/>
    <w:basedOn w:val="DefaultParagraphFont"/>
    <w:link w:val="Heading1"/>
    <w:rsid w:val="00412181"/>
    <w:rPr>
      <w:rFonts w:ascii="Times New Roman" w:eastAsia="Times New Roman" w:hAnsi="Times New Roman" w:cs="Times New Roman"/>
      <w:b/>
      <w:sz w:val="32"/>
      <w:szCs w:val="20"/>
      <w:lang w:eastAsia="en-US"/>
    </w:rPr>
  </w:style>
  <w:style w:type="paragraph" w:styleId="BodyText">
    <w:name w:val="Body Text"/>
    <w:basedOn w:val="Normal"/>
    <w:link w:val="BodyTextChar"/>
    <w:rsid w:val="004121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181"/>
    <w:rPr>
      <w:rFonts w:ascii="Times New Roman" w:eastAsia="Times New Roman" w:hAnsi="Times New Roman" w:cs="Times New Roman"/>
      <w:sz w:val="24"/>
      <w:lang w:val="en-US" w:eastAsia="en-US"/>
    </w:rPr>
  </w:style>
  <w:style w:type="paragraph" w:styleId="Footer">
    <w:name w:val="footer"/>
    <w:basedOn w:val="Normal"/>
    <w:link w:val="FooterChar"/>
    <w:rsid w:val="004121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181"/>
    <w:rPr>
      <w:rFonts w:ascii="Times New Roman" w:eastAsia="Times New Roman" w:hAnsi="Times New Roman" w:cs="Times New Roman"/>
      <w:sz w:val="16"/>
      <w:lang w:val="en-US" w:eastAsia="en-US"/>
    </w:rPr>
  </w:style>
  <w:style w:type="paragraph" w:styleId="List">
    <w:name w:val="List"/>
    <w:basedOn w:val="BodyText"/>
    <w:next w:val="BodyText"/>
    <w:rsid w:val="00412181"/>
    <w:pPr>
      <w:tabs>
        <w:tab w:val="left" w:pos="340"/>
      </w:tabs>
      <w:spacing w:before="60" w:after="60"/>
      <w:ind w:left="340" w:hanging="340"/>
    </w:pPr>
  </w:style>
  <w:style w:type="paragraph" w:styleId="ListBullet">
    <w:name w:val="List Bullet"/>
    <w:basedOn w:val="List"/>
    <w:rsid w:val="00412181"/>
    <w:pPr>
      <w:numPr>
        <w:numId w:val="13"/>
      </w:numPr>
      <w:tabs>
        <w:tab w:val="clear" w:pos="340"/>
      </w:tabs>
      <w:spacing w:before="40" w:after="40"/>
    </w:pPr>
  </w:style>
  <w:style w:type="character" w:customStyle="1" w:styleId="SpecialBold">
    <w:name w:val="Special Bold"/>
    <w:basedOn w:val="DefaultParagraphFont"/>
    <w:rsid w:val="00412181"/>
    <w:rPr>
      <w:b/>
      <w:spacing w:val="0"/>
    </w:rPr>
  </w:style>
  <w:style w:type="paragraph" w:styleId="ListBullet2">
    <w:name w:val="List Bullet 2"/>
    <w:basedOn w:val="List2"/>
    <w:rsid w:val="00412181"/>
    <w:pPr>
      <w:numPr>
        <w:numId w:val="14"/>
      </w:numPr>
      <w:tabs>
        <w:tab w:val="clear" w:pos="680"/>
      </w:tabs>
    </w:pPr>
  </w:style>
  <w:style w:type="paragraph" w:styleId="Header">
    <w:name w:val="header"/>
    <w:basedOn w:val="Normal"/>
    <w:link w:val="HeaderChar"/>
    <w:rsid w:val="004121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1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181"/>
    <w:pPr>
      <w:spacing w:before="240" w:after="120"/>
      <w:outlineLvl w:val="0"/>
    </w:pPr>
    <w:rPr>
      <w:rFonts w:ascii="Times New Roman" w:hAnsi="Times New Roman"/>
      <w:b/>
      <w:sz w:val="28"/>
    </w:rPr>
  </w:style>
  <w:style w:type="paragraph" w:customStyle="1" w:styleId="AllowPageBreak">
    <w:name w:val="AllowPageBreak"/>
    <w:rsid w:val="004121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181"/>
    <w:pPr>
      <w:tabs>
        <w:tab w:val="left" w:pos="680"/>
      </w:tabs>
      <w:spacing w:before="60" w:after="60"/>
      <w:ind w:left="680" w:hanging="340"/>
    </w:pPr>
  </w:style>
  <w:style w:type="character" w:customStyle="1" w:styleId="Heading2Char">
    <w:name w:val="Heading 2 Char"/>
    <w:basedOn w:val="DefaultParagraphFont"/>
    <w:link w:val="Heading2"/>
    <w:rsid w:val="004121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1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1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1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1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1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1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181"/>
    <w:rPr>
      <w:rFonts w:ascii="Courier New" w:eastAsia="Times New Roman" w:hAnsi="Courier New" w:cs="Times New Roman"/>
      <w:i/>
      <w:szCs w:val="20"/>
      <w:lang w:val="en-US" w:eastAsia="en-US"/>
    </w:rPr>
  </w:style>
  <w:style w:type="paragraph" w:customStyle="1" w:styleId="HeadingBase">
    <w:name w:val="Heading Base"/>
    <w:rsid w:val="004121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181"/>
    <w:pPr>
      <w:tabs>
        <w:tab w:val="right" w:leader="dot" w:pos="9072"/>
      </w:tabs>
      <w:ind w:left="567"/>
    </w:pPr>
    <w:rPr>
      <w:szCs w:val="22"/>
    </w:rPr>
  </w:style>
  <w:style w:type="paragraph" w:customStyle="1" w:styleId="TOCBase">
    <w:name w:val="TOC Base"/>
    <w:rsid w:val="004121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181"/>
    <w:pPr>
      <w:tabs>
        <w:tab w:val="right" w:leader="dot" w:pos="9072"/>
      </w:tabs>
      <w:spacing w:before="40" w:after="40"/>
      <w:ind w:left="284"/>
    </w:pPr>
    <w:rPr>
      <w:rFonts w:ascii="Times New Roman" w:hAnsi="Times New Roman"/>
    </w:rPr>
  </w:style>
  <w:style w:type="paragraph" w:styleId="TOC1">
    <w:name w:val="toc 1"/>
    <w:basedOn w:val="TOCBase"/>
    <w:next w:val="Normal"/>
    <w:rsid w:val="004121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181"/>
    <w:pPr>
      <w:spacing w:before="5040"/>
      <w:jc w:val="center"/>
    </w:pPr>
    <w:rPr>
      <w:sz w:val="48"/>
      <w:szCs w:val="72"/>
      <w:lang w:val="en-US"/>
    </w:rPr>
  </w:style>
  <w:style w:type="character" w:customStyle="1" w:styleId="TitleChar">
    <w:name w:val="Title Char"/>
    <w:basedOn w:val="DefaultParagraphFont"/>
    <w:link w:val="Title"/>
    <w:rsid w:val="004121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181"/>
    <w:pPr>
      <w:tabs>
        <w:tab w:val="left" w:pos="3600"/>
        <w:tab w:val="left" w:pos="3958"/>
      </w:tabs>
    </w:pPr>
  </w:style>
  <w:style w:type="paragraph" w:customStyle="1" w:styleId="Note">
    <w:name w:val="Note"/>
    <w:basedOn w:val="BodyText"/>
    <w:rsid w:val="004121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181"/>
    <w:pPr>
      <w:framePr w:wrap="auto" w:hAnchor="text" w:y="6049"/>
    </w:pPr>
    <w:rPr>
      <w:color w:val="000000"/>
      <w:sz w:val="40"/>
    </w:rPr>
  </w:style>
  <w:style w:type="paragraph" w:customStyle="1" w:styleId="TOCTitle">
    <w:name w:val="TOCTitle"/>
    <w:basedOn w:val="Heading1"/>
    <w:rsid w:val="00412181"/>
    <w:pPr>
      <w:spacing w:after="240"/>
      <w:jc w:val="center"/>
      <w:outlineLvl w:val="9"/>
    </w:pPr>
    <w:rPr>
      <w:caps/>
    </w:rPr>
  </w:style>
  <w:style w:type="paragraph" w:customStyle="1" w:styleId="Version">
    <w:name w:val="Version"/>
    <w:rsid w:val="004121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181"/>
    <w:pPr>
      <w:keepNext w:val="0"/>
      <w:tabs>
        <w:tab w:val="right" w:pos="4176"/>
      </w:tabs>
      <w:ind w:left="198" w:hanging="198"/>
    </w:pPr>
    <w:rPr>
      <w:rFonts w:ascii="Garamond" w:hAnsi="Garamond"/>
    </w:rPr>
  </w:style>
  <w:style w:type="paragraph" w:styleId="IndexHeading">
    <w:name w:val="index heading"/>
    <w:basedOn w:val="Normal"/>
    <w:next w:val="Index1"/>
    <w:semiHidden/>
    <w:rsid w:val="00412181"/>
    <w:pPr>
      <w:spacing w:before="120" w:after="120"/>
    </w:pPr>
    <w:rPr>
      <w:rFonts w:ascii="Arial" w:hAnsi="Arial"/>
      <w:b/>
      <w:color w:val="918585"/>
      <w:sz w:val="24"/>
    </w:rPr>
  </w:style>
  <w:style w:type="paragraph" w:customStyle="1" w:styleId="Chapter">
    <w:name w:val="Chapter"/>
    <w:basedOn w:val="Normal"/>
    <w:rsid w:val="00412181"/>
    <w:pPr>
      <w:spacing w:before="240"/>
    </w:pPr>
    <w:rPr>
      <w:rFonts w:ascii="Times New Roman" w:hAnsi="Times New Roman"/>
      <w:smallCaps/>
      <w:spacing w:val="80"/>
      <w:sz w:val="28"/>
    </w:rPr>
  </w:style>
  <w:style w:type="paragraph" w:customStyle="1" w:styleId="InChapter">
    <w:name w:val="InChapter"/>
    <w:basedOn w:val="Heading3"/>
    <w:rsid w:val="00412181"/>
    <w:pPr>
      <w:spacing w:after="240"/>
      <w:outlineLvl w:val="9"/>
    </w:pPr>
    <w:rPr>
      <w:noProof/>
    </w:rPr>
  </w:style>
  <w:style w:type="paragraph" w:styleId="Index2">
    <w:name w:val="index 2"/>
    <w:basedOn w:val="Normal"/>
    <w:next w:val="Normal"/>
    <w:semiHidden/>
    <w:rsid w:val="00412181"/>
    <w:pPr>
      <w:tabs>
        <w:tab w:val="right" w:pos="4176"/>
      </w:tabs>
      <w:ind w:left="568" w:hanging="284"/>
    </w:pPr>
    <w:rPr>
      <w:rFonts w:ascii="Garamond" w:hAnsi="Garamond"/>
    </w:rPr>
  </w:style>
  <w:style w:type="paragraph" w:customStyle="1" w:styleId="Byline">
    <w:name w:val="Byline"/>
    <w:rsid w:val="004121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181"/>
    <w:pPr>
      <w:tabs>
        <w:tab w:val="clear" w:pos="3600"/>
        <w:tab w:val="clear" w:pos="3958"/>
      </w:tabs>
      <w:jc w:val="right"/>
    </w:pPr>
  </w:style>
  <w:style w:type="character" w:styleId="Emphasis">
    <w:name w:val="Emphasis"/>
    <w:basedOn w:val="DefaultParagraphFont"/>
    <w:qFormat/>
    <w:rsid w:val="00412181"/>
    <w:rPr>
      <w:i/>
    </w:rPr>
  </w:style>
  <w:style w:type="paragraph" w:styleId="Caption">
    <w:name w:val="caption"/>
    <w:basedOn w:val="BodyText"/>
    <w:next w:val="Normal"/>
    <w:qFormat/>
    <w:rsid w:val="00412181"/>
    <w:pPr>
      <w:framePr w:w="2268" w:hSpace="181" w:vSpace="181" w:wrap="around" w:vAnchor="text" w:hAnchor="page" w:x="1135" w:y="285" w:anchorLock="1"/>
    </w:pPr>
    <w:rPr>
      <w:i/>
    </w:rPr>
  </w:style>
  <w:style w:type="paragraph" w:customStyle="1" w:styleId="MiniTOCTitle">
    <w:name w:val="MiniTOCTitle"/>
    <w:basedOn w:val="Heading4"/>
    <w:rsid w:val="00412181"/>
    <w:pPr>
      <w:spacing w:before="240"/>
      <w:outlineLvl w:val="9"/>
    </w:pPr>
    <w:rPr>
      <w:noProof/>
      <w:sz w:val="24"/>
    </w:rPr>
  </w:style>
  <w:style w:type="paragraph" w:customStyle="1" w:styleId="MiniTOCItem">
    <w:name w:val="MiniTOCItem"/>
    <w:basedOn w:val="ListBullet"/>
    <w:rsid w:val="00412181"/>
    <w:pPr>
      <w:numPr>
        <w:numId w:val="0"/>
      </w:numPr>
      <w:tabs>
        <w:tab w:val="right" w:leader="dot" w:pos="6521"/>
      </w:tabs>
      <w:spacing w:before="0" w:after="0"/>
    </w:pPr>
  </w:style>
  <w:style w:type="paragraph" w:customStyle="1" w:styleId="TOFTitle">
    <w:name w:val="TOFTitle"/>
    <w:basedOn w:val="TOCTitle"/>
    <w:rsid w:val="00412181"/>
  </w:style>
  <w:style w:type="paragraph" w:styleId="TableofFigures">
    <w:name w:val="table of figures"/>
    <w:basedOn w:val="Normal"/>
    <w:next w:val="Normal"/>
    <w:semiHidden/>
    <w:rsid w:val="00412181"/>
    <w:pPr>
      <w:tabs>
        <w:tab w:val="right" w:leader="dot" w:pos="9072"/>
      </w:tabs>
      <w:ind w:left="970" w:hanging="403"/>
    </w:pPr>
    <w:rPr>
      <w:rFonts w:ascii="Times New Roman" w:hAnsi="Times New Roman"/>
      <w:b/>
    </w:rPr>
  </w:style>
  <w:style w:type="paragraph" w:styleId="ListNumber">
    <w:name w:val="List Number"/>
    <w:basedOn w:val="List"/>
    <w:rsid w:val="00412181"/>
    <w:pPr>
      <w:numPr>
        <w:numId w:val="11"/>
      </w:numPr>
    </w:pPr>
  </w:style>
  <w:style w:type="character" w:customStyle="1" w:styleId="WingdingSymbols">
    <w:name w:val="Wingding Symbols"/>
    <w:rsid w:val="00412181"/>
    <w:rPr>
      <w:rFonts w:ascii="Wingdings" w:hAnsi="Wingdings"/>
    </w:rPr>
  </w:style>
  <w:style w:type="paragraph" w:customStyle="1" w:styleId="TableHeading">
    <w:name w:val="Table Heading"/>
    <w:basedOn w:val="HeadingBase"/>
    <w:rsid w:val="00412181"/>
    <w:pPr>
      <w:keepLines/>
      <w:pBdr>
        <w:bottom w:val="single" w:sz="6" w:space="1" w:color="918585"/>
      </w:pBdr>
      <w:spacing w:before="240"/>
    </w:pPr>
  </w:style>
  <w:style w:type="character" w:customStyle="1" w:styleId="HotSpot">
    <w:name w:val="HotSpot"/>
    <w:rsid w:val="00412181"/>
    <w:rPr>
      <w:color w:val="0033CC"/>
      <w:u w:val="none"/>
    </w:rPr>
  </w:style>
  <w:style w:type="paragraph" w:customStyle="1" w:styleId="BodyTextRight">
    <w:name w:val="Body Text Right"/>
    <w:basedOn w:val="BodyText"/>
    <w:rsid w:val="00412181"/>
    <w:pPr>
      <w:spacing w:before="0" w:after="0"/>
      <w:jc w:val="right"/>
    </w:pPr>
  </w:style>
  <w:style w:type="paragraph" w:styleId="Index3">
    <w:name w:val="index 3"/>
    <w:basedOn w:val="ListNumber2"/>
    <w:next w:val="Normal"/>
    <w:semiHidden/>
    <w:rsid w:val="00412181"/>
    <w:pPr>
      <w:numPr>
        <w:numId w:val="0"/>
      </w:numPr>
      <w:tabs>
        <w:tab w:val="right" w:leader="dot" w:pos="4176"/>
      </w:tabs>
    </w:pPr>
  </w:style>
  <w:style w:type="paragraph" w:styleId="ListNumber2">
    <w:name w:val="List Number 2"/>
    <w:basedOn w:val="List2"/>
    <w:rsid w:val="00412181"/>
    <w:pPr>
      <w:numPr>
        <w:numId w:val="10"/>
      </w:numPr>
      <w:tabs>
        <w:tab w:val="clear" w:pos="1060"/>
      </w:tabs>
    </w:pPr>
  </w:style>
  <w:style w:type="paragraph" w:customStyle="1" w:styleId="MarginNote">
    <w:name w:val="Margin Note"/>
    <w:basedOn w:val="BodyText"/>
    <w:rsid w:val="004121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1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1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181"/>
    <w:rPr>
      <w:sz w:val="32"/>
    </w:rPr>
  </w:style>
  <w:style w:type="paragraph" w:customStyle="1" w:styleId="HeadingProcedure">
    <w:name w:val="Heading Procedure"/>
    <w:basedOn w:val="HeadingBase"/>
    <w:next w:val="Normal"/>
    <w:rsid w:val="00412181"/>
    <w:pPr>
      <w:tabs>
        <w:tab w:val="left" w:pos="0"/>
      </w:tabs>
      <w:spacing w:before="120" w:after="60"/>
    </w:pPr>
    <w:rPr>
      <w:i/>
      <w:color w:val="918585"/>
      <w:sz w:val="22"/>
    </w:rPr>
  </w:style>
  <w:style w:type="paragraph" w:customStyle="1" w:styleId="TableBodyText">
    <w:name w:val="Table Body Text"/>
    <w:basedOn w:val="BodyText"/>
    <w:rsid w:val="00412181"/>
    <w:pPr>
      <w:spacing w:before="60" w:after="60"/>
    </w:pPr>
  </w:style>
  <w:style w:type="paragraph" w:styleId="ListContinue">
    <w:name w:val="List Continue"/>
    <w:basedOn w:val="List"/>
    <w:rsid w:val="00412181"/>
    <w:pPr>
      <w:ind w:firstLine="0"/>
    </w:pPr>
  </w:style>
  <w:style w:type="paragraph" w:customStyle="1" w:styleId="ListNote">
    <w:name w:val="List Note"/>
    <w:basedOn w:val="List"/>
    <w:rsid w:val="00412181"/>
    <w:pPr>
      <w:pBdr>
        <w:top w:val="single" w:sz="6" w:space="2" w:color="918585"/>
        <w:bottom w:val="single" w:sz="6" w:space="2" w:color="918585"/>
      </w:pBdr>
      <w:tabs>
        <w:tab w:val="left" w:pos="1021"/>
      </w:tabs>
      <w:ind w:firstLine="0"/>
    </w:pPr>
  </w:style>
  <w:style w:type="paragraph" w:customStyle="1" w:styleId="Warning">
    <w:name w:val="Warning"/>
    <w:basedOn w:val="BodyText"/>
    <w:rsid w:val="00412181"/>
    <w:pPr>
      <w:shd w:val="clear" w:color="auto" w:fill="D9D9D9"/>
      <w:tabs>
        <w:tab w:val="left" w:pos="992"/>
      </w:tabs>
      <w:ind w:left="119" w:right="119"/>
    </w:pPr>
    <w:rPr>
      <w:sz w:val="20"/>
    </w:rPr>
  </w:style>
  <w:style w:type="paragraph" w:customStyle="1" w:styleId="MarginIcons">
    <w:name w:val="Margin Icons"/>
    <w:basedOn w:val="BodyText"/>
    <w:rsid w:val="004121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181"/>
    <w:rPr>
      <w:rFonts w:ascii="Courier New" w:hAnsi="Courier New"/>
    </w:rPr>
  </w:style>
  <w:style w:type="paragraph" w:customStyle="1" w:styleId="NoteBullet">
    <w:name w:val="Note Bullet"/>
    <w:basedOn w:val="Note"/>
    <w:rsid w:val="00412181"/>
    <w:pPr>
      <w:tabs>
        <w:tab w:val="clear" w:pos="680"/>
      </w:tabs>
      <w:spacing w:before="60" w:after="60"/>
    </w:pPr>
  </w:style>
  <w:style w:type="paragraph" w:customStyle="1" w:styleId="SubHeading2">
    <w:name w:val="SubHeading2"/>
    <w:basedOn w:val="HeadingBase"/>
    <w:rsid w:val="00412181"/>
    <w:pPr>
      <w:spacing w:before="240" w:after="60"/>
    </w:pPr>
    <w:rPr>
      <w:sz w:val="20"/>
    </w:rPr>
  </w:style>
  <w:style w:type="paragraph" w:customStyle="1" w:styleId="SubHeading1">
    <w:name w:val="SubHeading1"/>
    <w:basedOn w:val="HeadingBase"/>
    <w:rsid w:val="00412181"/>
    <w:pPr>
      <w:spacing w:before="240" w:after="60"/>
    </w:pPr>
    <w:rPr>
      <w:color w:val="918585"/>
      <w:sz w:val="22"/>
    </w:rPr>
  </w:style>
  <w:style w:type="paragraph" w:customStyle="1" w:styleId="SideHeading">
    <w:name w:val="Side Heading"/>
    <w:basedOn w:val="HeadingBase"/>
    <w:rsid w:val="004121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181"/>
    <w:pPr>
      <w:numPr>
        <w:numId w:val="12"/>
      </w:numPr>
    </w:pPr>
  </w:style>
  <w:style w:type="paragraph" w:styleId="PlainText">
    <w:name w:val="Plain Text"/>
    <w:basedOn w:val="Normal"/>
    <w:link w:val="PlainTextChar"/>
    <w:rsid w:val="00412181"/>
    <w:rPr>
      <w:sz w:val="20"/>
    </w:rPr>
  </w:style>
  <w:style w:type="character" w:customStyle="1" w:styleId="PlainTextChar">
    <w:name w:val="Plain Text Char"/>
    <w:basedOn w:val="DefaultParagraphFont"/>
    <w:link w:val="PlainText"/>
    <w:rsid w:val="004121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181"/>
    <w:rPr>
      <w:b/>
      <w:smallCaps/>
    </w:rPr>
  </w:style>
  <w:style w:type="paragraph" w:customStyle="1" w:styleId="TableListNumber">
    <w:name w:val="Table List Number"/>
    <w:basedOn w:val="ListNumber"/>
    <w:rsid w:val="00412181"/>
    <w:pPr>
      <w:numPr>
        <w:numId w:val="0"/>
      </w:numPr>
    </w:pPr>
  </w:style>
  <w:style w:type="paragraph" w:styleId="TOC4">
    <w:name w:val="toc 4"/>
    <w:basedOn w:val="TOCBase"/>
    <w:next w:val="Normal"/>
    <w:semiHidden/>
    <w:rsid w:val="00412181"/>
    <w:pPr>
      <w:tabs>
        <w:tab w:val="right" w:leader="dot" w:pos="9071"/>
      </w:tabs>
      <w:ind w:left="1701"/>
    </w:pPr>
  </w:style>
  <w:style w:type="paragraph" w:customStyle="1" w:styleId="ListAlpha">
    <w:name w:val="List Alpha"/>
    <w:basedOn w:val="List"/>
    <w:rsid w:val="00412181"/>
    <w:pPr>
      <w:numPr>
        <w:numId w:val="9"/>
      </w:numPr>
    </w:pPr>
  </w:style>
  <w:style w:type="paragraph" w:customStyle="1" w:styleId="ListAlpha2">
    <w:name w:val="List Alpha 2"/>
    <w:basedOn w:val="List2"/>
    <w:rsid w:val="00412181"/>
    <w:pPr>
      <w:numPr>
        <w:numId w:val="8"/>
      </w:numPr>
    </w:pPr>
  </w:style>
  <w:style w:type="paragraph" w:styleId="List3">
    <w:name w:val="List 3"/>
    <w:basedOn w:val="BodyText"/>
    <w:rsid w:val="00412181"/>
    <w:pPr>
      <w:tabs>
        <w:tab w:val="left" w:pos="1021"/>
      </w:tabs>
      <w:spacing w:before="60" w:after="60"/>
      <w:ind w:left="1020" w:hanging="340"/>
    </w:pPr>
  </w:style>
  <w:style w:type="paragraph" w:styleId="List4">
    <w:name w:val="List 4"/>
    <w:basedOn w:val="BodyText"/>
    <w:rsid w:val="00412181"/>
    <w:pPr>
      <w:tabs>
        <w:tab w:val="left" w:pos="1361"/>
      </w:tabs>
      <w:spacing w:before="60" w:after="60"/>
      <w:ind w:left="1361" w:hanging="340"/>
    </w:pPr>
  </w:style>
  <w:style w:type="paragraph" w:styleId="List5">
    <w:name w:val="List 5"/>
    <w:basedOn w:val="BodyText"/>
    <w:rsid w:val="00412181"/>
    <w:pPr>
      <w:tabs>
        <w:tab w:val="left" w:pos="1701"/>
      </w:tabs>
      <w:spacing w:before="60" w:after="60"/>
      <w:ind w:left="1701" w:hanging="340"/>
    </w:pPr>
  </w:style>
  <w:style w:type="paragraph" w:styleId="ListBullet3">
    <w:name w:val="List Bullet 3"/>
    <w:basedOn w:val="List3"/>
    <w:rsid w:val="00412181"/>
    <w:pPr>
      <w:numPr>
        <w:numId w:val="15"/>
      </w:numPr>
      <w:tabs>
        <w:tab w:val="clear" w:pos="1021"/>
      </w:tabs>
      <w:ind w:left="1037" w:hanging="357"/>
    </w:pPr>
  </w:style>
  <w:style w:type="paragraph" w:styleId="ListBullet4">
    <w:name w:val="List Bullet 4"/>
    <w:basedOn w:val="List4"/>
    <w:rsid w:val="00412181"/>
    <w:pPr>
      <w:numPr>
        <w:numId w:val="3"/>
      </w:numPr>
    </w:pPr>
  </w:style>
  <w:style w:type="paragraph" w:styleId="ListBullet5">
    <w:name w:val="List Bullet 5"/>
    <w:basedOn w:val="List5"/>
    <w:rsid w:val="00412181"/>
    <w:pPr>
      <w:numPr>
        <w:numId w:val="4"/>
      </w:numPr>
    </w:pPr>
  </w:style>
  <w:style w:type="paragraph" w:styleId="ListContinue2">
    <w:name w:val="List Continue 2"/>
    <w:basedOn w:val="List2"/>
    <w:rsid w:val="00412181"/>
    <w:pPr>
      <w:ind w:firstLine="0"/>
    </w:pPr>
  </w:style>
  <w:style w:type="paragraph" w:styleId="ListContinue3">
    <w:name w:val="List Continue 3"/>
    <w:basedOn w:val="List3"/>
    <w:rsid w:val="00412181"/>
    <w:pPr>
      <w:ind w:left="1021" w:firstLine="0"/>
    </w:pPr>
  </w:style>
  <w:style w:type="paragraph" w:styleId="ListContinue4">
    <w:name w:val="List Continue 4"/>
    <w:basedOn w:val="List4"/>
    <w:rsid w:val="00412181"/>
    <w:pPr>
      <w:ind w:firstLine="0"/>
    </w:pPr>
  </w:style>
  <w:style w:type="paragraph" w:styleId="ListContinue5">
    <w:name w:val="List Continue 5"/>
    <w:basedOn w:val="List5"/>
    <w:rsid w:val="00412181"/>
    <w:pPr>
      <w:ind w:firstLine="0"/>
    </w:pPr>
  </w:style>
  <w:style w:type="paragraph" w:styleId="ListNumber3">
    <w:name w:val="List Number 3"/>
    <w:basedOn w:val="List3"/>
    <w:rsid w:val="00412181"/>
    <w:pPr>
      <w:numPr>
        <w:numId w:val="5"/>
      </w:numPr>
    </w:pPr>
  </w:style>
  <w:style w:type="paragraph" w:styleId="ListNumber4">
    <w:name w:val="List Number 4"/>
    <w:basedOn w:val="List4"/>
    <w:rsid w:val="00412181"/>
    <w:pPr>
      <w:numPr>
        <w:numId w:val="6"/>
      </w:numPr>
    </w:pPr>
  </w:style>
  <w:style w:type="paragraph" w:styleId="ListNumber5">
    <w:name w:val="List Number 5"/>
    <w:basedOn w:val="List5"/>
    <w:rsid w:val="00412181"/>
    <w:pPr>
      <w:numPr>
        <w:numId w:val="7"/>
      </w:numPr>
    </w:pPr>
  </w:style>
  <w:style w:type="paragraph" w:styleId="BlockText">
    <w:name w:val="Block Text"/>
    <w:basedOn w:val="Normal"/>
    <w:rsid w:val="00412181"/>
    <w:pPr>
      <w:spacing w:after="120"/>
      <w:ind w:left="1440" w:right="1440"/>
    </w:pPr>
  </w:style>
  <w:style w:type="character" w:customStyle="1" w:styleId="Subscript">
    <w:name w:val="Subscript"/>
    <w:basedOn w:val="DefaultParagraphFont"/>
    <w:rsid w:val="00412181"/>
    <w:rPr>
      <w:sz w:val="16"/>
      <w:vertAlign w:val="subscript"/>
    </w:rPr>
  </w:style>
  <w:style w:type="character" w:customStyle="1" w:styleId="Superscript">
    <w:name w:val="Superscript"/>
    <w:basedOn w:val="DefaultParagraphFont"/>
    <w:rsid w:val="00412181"/>
    <w:rPr>
      <w:sz w:val="16"/>
      <w:vertAlign w:val="superscript"/>
    </w:rPr>
  </w:style>
  <w:style w:type="character" w:customStyle="1" w:styleId="Symbols">
    <w:name w:val="Symbols"/>
    <w:basedOn w:val="DefaultParagraphFont"/>
    <w:rsid w:val="00412181"/>
    <w:rPr>
      <w:rFonts w:ascii="Symbol" w:hAnsi="Symbol"/>
    </w:rPr>
  </w:style>
  <w:style w:type="character" w:customStyle="1" w:styleId="MenuOptions">
    <w:name w:val="Menu Options"/>
    <w:basedOn w:val="DefaultParagraphFont"/>
    <w:rsid w:val="00412181"/>
    <w:rPr>
      <w:rFonts w:ascii="Arial Narrow" w:hAnsi="Arial Narrow"/>
      <w:smallCaps/>
    </w:rPr>
  </w:style>
  <w:style w:type="character" w:customStyle="1" w:styleId="Buttons">
    <w:name w:val="Buttons"/>
    <w:basedOn w:val="DefaultParagraphFont"/>
    <w:rsid w:val="00412181"/>
    <w:rPr>
      <w:b/>
    </w:rPr>
  </w:style>
  <w:style w:type="character" w:customStyle="1" w:styleId="Underlined">
    <w:name w:val="Underlined"/>
    <w:basedOn w:val="DefaultParagraphFont"/>
    <w:rsid w:val="00412181"/>
    <w:rPr>
      <w:u w:val="single"/>
    </w:rPr>
  </w:style>
  <w:style w:type="paragraph" w:customStyle="1" w:styleId="TableBodyTextRight">
    <w:name w:val="Table Body Text Right"/>
    <w:basedOn w:val="TableBodyText"/>
    <w:rsid w:val="00412181"/>
    <w:pPr>
      <w:widowControl w:val="0"/>
      <w:autoSpaceDE w:val="0"/>
      <w:autoSpaceDN w:val="0"/>
      <w:adjustRightInd w:val="0"/>
      <w:jc w:val="right"/>
    </w:pPr>
    <w:rPr>
      <w:rFonts w:cs="Arial"/>
      <w:szCs w:val="18"/>
    </w:rPr>
  </w:style>
  <w:style w:type="paragraph" w:customStyle="1" w:styleId="CopyrightText">
    <w:name w:val="Copyright Text"/>
    <w:basedOn w:val="BodyText"/>
    <w:rsid w:val="00412181"/>
    <w:rPr>
      <w:sz w:val="18"/>
    </w:rPr>
  </w:style>
  <w:style w:type="paragraph" w:customStyle="1" w:styleId="BodySmallRight">
    <w:name w:val="Body Small Right"/>
    <w:basedOn w:val="BodyTextRight"/>
    <w:rsid w:val="00412181"/>
    <w:rPr>
      <w:sz w:val="18"/>
      <w:szCs w:val="18"/>
    </w:rPr>
  </w:style>
  <w:style w:type="paragraph" w:customStyle="1" w:styleId="MarginEdition">
    <w:name w:val="Margin Edition"/>
    <w:basedOn w:val="MarginNote"/>
    <w:rsid w:val="00412181"/>
    <w:pPr>
      <w:spacing w:before="0" w:after="0"/>
    </w:pPr>
    <w:rPr>
      <w:rFonts w:ascii="Times New Roman" w:hAnsi="Times New Roman"/>
      <w:color w:val="999999"/>
    </w:rPr>
  </w:style>
  <w:style w:type="paragraph" w:customStyle="1" w:styleId="Spacer">
    <w:name w:val="Spacer"/>
    <w:basedOn w:val="Normal"/>
    <w:rsid w:val="00412181"/>
    <w:rPr>
      <w:sz w:val="2"/>
      <w:szCs w:val="2"/>
    </w:rPr>
  </w:style>
  <w:style w:type="character" w:customStyle="1" w:styleId="Small">
    <w:name w:val="Small"/>
    <w:basedOn w:val="DefaultParagraphFont"/>
    <w:rsid w:val="00412181"/>
    <w:rPr>
      <w:sz w:val="16"/>
    </w:rPr>
  </w:style>
  <w:style w:type="paragraph" w:customStyle="1" w:styleId="WideTable">
    <w:name w:val="Wide Table"/>
    <w:basedOn w:val="Normal"/>
    <w:rsid w:val="00412181"/>
    <w:pPr>
      <w:ind w:left="-1418"/>
    </w:pPr>
    <w:rPr>
      <w:sz w:val="2"/>
      <w:szCs w:val="2"/>
    </w:rPr>
  </w:style>
  <w:style w:type="character" w:styleId="PageNumber">
    <w:name w:val="page number"/>
    <w:basedOn w:val="DefaultParagraphFont"/>
    <w:rsid w:val="00412181"/>
  </w:style>
  <w:style w:type="paragraph" w:styleId="Quote">
    <w:name w:val="Quote"/>
    <w:basedOn w:val="Heading1"/>
    <w:link w:val="QuoteChar"/>
    <w:qFormat/>
    <w:rsid w:val="00412181"/>
    <w:rPr>
      <w:b w:val="0"/>
      <w:sz w:val="72"/>
      <w:szCs w:val="72"/>
      <w:lang w:val="en-NZ"/>
    </w:rPr>
  </w:style>
  <w:style w:type="character" w:customStyle="1" w:styleId="QuoteChar">
    <w:name w:val="Quote Char"/>
    <w:basedOn w:val="DefaultParagraphFont"/>
    <w:link w:val="Quote"/>
    <w:rsid w:val="004121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181"/>
    <w:pPr>
      <w:pageBreakBefore/>
    </w:pPr>
  </w:style>
  <w:style w:type="paragraph" w:customStyle="1" w:styleId="Border">
    <w:name w:val="Border"/>
    <w:basedOn w:val="Normal"/>
    <w:qFormat/>
    <w:rsid w:val="004121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181"/>
    <w:rPr>
      <w:b/>
      <w:bCs/>
      <w:i/>
      <w:iCs/>
      <w:color w:val="auto"/>
    </w:rPr>
  </w:style>
  <w:style w:type="paragraph" w:styleId="IntenseQuote">
    <w:name w:val="Intense Quote"/>
    <w:basedOn w:val="Normal"/>
    <w:next w:val="Normal"/>
    <w:link w:val="IntenseQuoteChar"/>
    <w:uiPriority w:val="30"/>
    <w:qFormat/>
    <w:rsid w:val="004121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1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181"/>
    <w:rPr>
      <w:smallCaps/>
      <w:color w:val="auto"/>
      <w:u w:val="single"/>
    </w:rPr>
  </w:style>
  <w:style w:type="character" w:styleId="IntenseReference">
    <w:name w:val="Intense Reference"/>
    <w:basedOn w:val="DefaultParagraphFont"/>
    <w:uiPriority w:val="32"/>
    <w:qFormat/>
    <w:rsid w:val="00412181"/>
    <w:rPr>
      <w:b/>
      <w:bCs/>
      <w:smallCaps/>
      <w:color w:val="auto"/>
      <w:spacing w:val="5"/>
      <w:u w:val="single"/>
    </w:rPr>
  </w:style>
  <w:style w:type="paragraph" w:customStyle="1" w:styleId="2ColumnHeading">
    <w:name w:val="2Column Heading"/>
    <w:basedOn w:val="BodyText"/>
    <w:qFormat/>
    <w:rsid w:val="00412181"/>
    <w:pPr>
      <w:spacing w:after="60"/>
      <w:ind w:left="-2268"/>
    </w:pPr>
    <w:rPr>
      <w:b/>
    </w:rPr>
  </w:style>
  <w:style w:type="paragraph" w:customStyle="1" w:styleId="Heading1TOC">
    <w:name w:val="Heading1 TOC"/>
    <w:basedOn w:val="Normal"/>
    <w:qFormat/>
    <w:rsid w:val="00412181"/>
    <w:pPr>
      <w:spacing w:before="240" w:after="120"/>
    </w:pPr>
    <w:rPr>
      <w:rFonts w:ascii="Times New Roman" w:hAnsi="Times New Roman"/>
      <w:b/>
      <w:sz w:val="32"/>
    </w:rPr>
  </w:style>
  <w:style w:type="paragraph" w:customStyle="1" w:styleId="Heading2TOC">
    <w:name w:val="Heading2 TOC"/>
    <w:basedOn w:val="Normal"/>
    <w:qFormat/>
    <w:rsid w:val="00412181"/>
    <w:pPr>
      <w:spacing w:before="240" w:after="60"/>
    </w:pPr>
    <w:rPr>
      <w:rFonts w:ascii="Times New Roman" w:hAnsi="Times New Roman"/>
      <w:b/>
      <w:sz w:val="28"/>
    </w:rPr>
  </w:style>
  <w:style w:type="character" w:customStyle="1" w:styleId="Underline">
    <w:name w:val="Underline"/>
    <w:basedOn w:val="DefaultParagraphFont"/>
    <w:qFormat/>
    <w:rsid w:val="00412181"/>
    <w:rPr>
      <w:u w:val="single"/>
    </w:rPr>
  </w:style>
  <w:style w:type="character" w:customStyle="1" w:styleId="BoldandItalics">
    <w:name w:val="Bold and Italics"/>
    <w:qFormat/>
    <w:rsid w:val="00412181"/>
    <w:rPr>
      <w:b/>
      <w:i/>
      <w:u w:val="none"/>
    </w:rPr>
  </w:style>
  <w:style w:type="paragraph" w:styleId="BalloonText">
    <w:name w:val="Balloon Text"/>
    <w:basedOn w:val="Normal"/>
    <w:link w:val="BalloonTextChar"/>
    <w:rsid w:val="00412181"/>
    <w:rPr>
      <w:rFonts w:ascii="Tahoma" w:hAnsi="Tahoma" w:cs="Tahoma"/>
      <w:sz w:val="16"/>
      <w:szCs w:val="16"/>
    </w:rPr>
  </w:style>
  <w:style w:type="character" w:customStyle="1" w:styleId="BalloonTextChar">
    <w:name w:val="Balloon Text Char"/>
    <w:basedOn w:val="DefaultParagraphFont"/>
    <w:link w:val="BalloonText"/>
    <w:rsid w:val="004121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1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1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1563</Words>
  <Characters>9575</Characters>
  <Application>Microsoft Office Word</Application>
  <DocSecurity>0</DocSecurity>
  <Lines>364</Lines>
  <Paragraphs>233</Paragraphs>
  <ScaleCrop>false</ScaleCrop>
  <Company>Author-it Software Corporation Ltd.</Company>
  <LinksUpToDate>false</LinksUpToDate>
  <CharactersWithSpaces>11077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AHCARB207A Perform ground based rigging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2012-05-26T12:41:00Z</dcterms:created>
  <dcterms:modified xsi:type="dcterms:W3CDTF">2012-05-26T12:41:00Z</dcterms:modified>
</cp:coreProperties>
</file>