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C03" w:rsidP="00785C03">
      <w:pPr>
        <w:pStyle w:val="Title"/>
      </w:pPr>
      <w:r>
        <w:fldChar w:fldCharType="begin"/>
      </w:r>
      <w:r>
        <w:instrText xml:space="preserve"> TITLE   \* MERGEFORMAT </w:instrText>
      </w:r>
      <w:r>
        <w:fldChar w:fldCharType="separate"/>
      </w:r>
      <w:r>
        <w:t>AHCARB205A Operate and maintain chainsaws</w:t>
      </w:r>
      <w:r>
        <w:fldChar w:fldCharType="end"/>
      </w:r>
    </w:p>
    <w:p w:rsidR="00785C03" w:rsidP="00785C03">
      <w:pPr>
        <w:pStyle w:val="Version"/>
        <w:sectPr w:rsidSect="00DF6D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DCA" w:rsidP="00DF6DCA">
      <w:pPr>
        <w:pStyle w:val="SuperHeading"/>
      </w:pPr>
      <w:r w:rsidRPr="00DF6DCA">
        <w:t>AHCARB205A Operate and maintain chainsaws</w:t>
      </w:r>
    </w:p>
    <w:p w:rsidR="00000000" w:rsidRPr="00DF6DCA" w:rsidP="00DF6DCA">
      <w:pPr>
        <w:pStyle w:val="Heading1"/>
      </w:pPr>
      <w:bookmarkStart w:id="1" w:name="O_267637"/>
      <w:bookmarkEnd w:id="1"/>
      <w:r w:rsidRPr="00DF6DCA">
        <w:t>Modification History</w:t>
      </w:r>
    </w:p>
    <w:p w:rsidR="00000000" w:rsidRPr="00DF6DCA" w:rsidP="00DF6DCA">
      <w:pPr>
        <w:pStyle w:val="BodyText"/>
      </w:pPr>
      <w:r w:rsidRPr="00DF6DCA">
        <w:t>Not Applicable</w:t>
      </w:r>
    </w:p>
    <w:p w:rsidR="00000000" w:rsidRPr="00DF6DCA" w:rsidP="00DF6DCA">
      <w:pPr>
        <w:pStyle w:val="AllowPageBreak"/>
      </w:pPr>
    </w:p>
    <w:p w:rsidR="00000000" w:rsidRPr="00DF6DCA" w:rsidP="00DF6DCA">
      <w:pPr>
        <w:pStyle w:val="Heading1"/>
      </w:pPr>
      <w:bookmarkStart w:id="2" w:name="O_186602"/>
      <w:bookmarkEnd w:id="2"/>
      <w:r w:rsidRPr="00DF6DCA">
        <w:t>Unit Descriptor</w:t>
      </w:r>
    </w:p>
    <w:tbl>
      <w:tblPr>
        <w:tblW w:w="0" w:type="auto"/>
        <w:tblLayout w:type="fixed"/>
        <w:tblCellMar>
          <w:left w:w="62" w:type="dxa"/>
          <w:right w:w="62" w:type="dxa"/>
        </w:tblCellMar>
        <w:tblLook w:val="0000"/>
      </w:tblPr>
      <w:tblGrid>
        <w:gridCol w:w="2665"/>
        <w:gridCol w:w="5857"/>
      </w:tblGrid>
      <w:tr w:rsidTr="00785C0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 xml:space="preserve">This unit covers the process of maintaining, preparing and operating hand-held chainsaws in a work environment </w:t>
            </w:r>
            <w:r w:rsidRPr="00DF6DCA">
              <w:t>and defines the standard required to:  select, use, maintain and store suitable personal protective equipment;  carry out routine checks and maintenance on chainsaw;  apply appropriate chainsaw technique and cutting methods according to manufacturer's spec</w:t>
            </w:r>
            <w:r w:rsidRPr="00DF6DCA">
              <w:t>ifications and documented low risk work procedures;  assess and minimise environmental impacts of chainsaw use;  maintain records of chainsaw training and certification, risk assessment and use.</w:t>
            </w:r>
          </w:p>
        </w:tc>
      </w:tr>
    </w:tbl>
    <w:p w:rsidR="00785C03" w:rsidP="00DF6DCA">
      <w:pPr>
        <w:pStyle w:val="BodyText"/>
      </w:pPr>
    </w:p>
    <w:p w:rsidR="00785C03" w:rsidP="00DF6DCA">
      <w:pPr>
        <w:pStyle w:val="BodyText"/>
      </w:pPr>
    </w:p>
    <w:p w:rsidR="00000000" w:rsidRPr="00DF6DCA" w:rsidP="00DF6DCA">
      <w:pPr>
        <w:pStyle w:val="Heading1"/>
      </w:pPr>
      <w:bookmarkStart w:id="3" w:name="O_186606"/>
      <w:bookmarkEnd w:id="3"/>
      <w:r w:rsidRPr="00DF6DCA">
        <w:t>Application of the Unit</w:t>
      </w:r>
    </w:p>
    <w:tbl>
      <w:tblPr>
        <w:tblW w:w="0" w:type="auto"/>
        <w:tblLayout w:type="fixed"/>
        <w:tblCellMar>
          <w:left w:w="62" w:type="dxa"/>
          <w:right w:w="62" w:type="dxa"/>
        </w:tblCellMar>
        <w:tblLook w:val="0000"/>
      </w:tblPr>
      <w:tblGrid>
        <w:gridCol w:w="2756"/>
        <w:gridCol w:w="5766"/>
      </w:tblGrid>
      <w:tr w:rsidTr="00785C0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This unit applies to cross-cutting fallen timber using safe cutting techniques.</w:t>
            </w:r>
          </w:p>
        </w:tc>
      </w:tr>
    </w:tbl>
    <w:p w:rsidR="00785C03" w:rsidP="00DF6DCA">
      <w:pPr>
        <w:pStyle w:val="BodyText"/>
      </w:pPr>
    </w:p>
    <w:p w:rsidR="00785C03" w:rsidP="00DF6DCA">
      <w:pPr>
        <w:pStyle w:val="BodyText"/>
      </w:pPr>
    </w:p>
    <w:p w:rsidR="00000000" w:rsidRPr="00DF6DCA" w:rsidP="00DF6DCA">
      <w:pPr>
        <w:pStyle w:val="Heading1"/>
      </w:pPr>
      <w:bookmarkStart w:id="4" w:name="O_275897"/>
      <w:bookmarkEnd w:id="4"/>
      <w:r w:rsidRPr="00DF6DCA">
        <w:t>Licensing/Regulatory Information</w:t>
      </w:r>
    </w:p>
    <w:p w:rsidR="00000000" w:rsidRPr="00DF6DCA" w:rsidP="00DF6DCA">
      <w:pPr>
        <w:pStyle w:val="BodyText"/>
      </w:pPr>
      <w:r w:rsidRPr="00DF6DCA">
        <w:t>Not Applicable</w:t>
      </w:r>
    </w:p>
    <w:p w:rsidR="00000000" w:rsidRPr="00DF6DCA" w:rsidP="00DF6DCA">
      <w:pPr>
        <w:pStyle w:val="AllowPageBreak"/>
      </w:pPr>
    </w:p>
    <w:p w:rsidR="00000000" w:rsidRPr="00DF6DCA" w:rsidP="00DF6DCA">
      <w:pPr>
        <w:pStyle w:val="Heading1"/>
      </w:pPr>
      <w:bookmarkStart w:id="5" w:name="O_186604"/>
      <w:bookmarkEnd w:id="5"/>
      <w:r w:rsidRPr="00DF6DCA">
        <w:t>Pre-Requisites</w:t>
      </w:r>
    </w:p>
    <w:tbl>
      <w:tblPr>
        <w:tblW w:w="0" w:type="auto"/>
        <w:tblLayout w:type="fixed"/>
        <w:tblCellMar>
          <w:left w:w="62" w:type="dxa"/>
          <w:right w:w="62" w:type="dxa"/>
        </w:tblCellMar>
        <w:tblLook w:val="0000"/>
      </w:tblPr>
      <w:tblGrid>
        <w:gridCol w:w="2775"/>
        <w:gridCol w:w="1295"/>
        <w:gridCol w:w="4452"/>
      </w:tblGrid>
      <w:tr w:rsidTr="00785C0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p>
        </w:tc>
      </w:tr>
    </w:tbl>
    <w:p w:rsidR="00785C03" w:rsidP="00DF6DCA">
      <w:pPr>
        <w:pStyle w:val="BodyText"/>
      </w:pPr>
    </w:p>
    <w:p w:rsidR="00785C03" w:rsidP="00DF6DCA">
      <w:pPr>
        <w:pStyle w:val="BodyText"/>
      </w:pPr>
    </w:p>
    <w:p w:rsidR="00000000" w:rsidRPr="00DF6DCA" w:rsidP="00DF6DCA">
      <w:pPr>
        <w:pStyle w:val="Heading1"/>
      </w:pPr>
      <w:bookmarkStart w:id="6" w:name="O_186603"/>
      <w:bookmarkEnd w:id="6"/>
      <w:r w:rsidRPr="00DF6DCA">
        <w:t>Employability Skills Information</w:t>
      </w:r>
    </w:p>
    <w:tbl>
      <w:tblPr>
        <w:tblW w:w="0" w:type="auto"/>
        <w:tblLayout w:type="fixed"/>
        <w:tblCellMar>
          <w:left w:w="62" w:type="dxa"/>
          <w:right w:w="62" w:type="dxa"/>
        </w:tblCellMar>
        <w:tblLook w:val="0000"/>
      </w:tblPr>
      <w:tblGrid>
        <w:gridCol w:w="2802"/>
        <w:gridCol w:w="5720"/>
      </w:tblGrid>
      <w:tr w:rsidTr="00785C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This unit contains employability skills.</w:t>
            </w:r>
          </w:p>
        </w:tc>
      </w:tr>
    </w:tbl>
    <w:p w:rsidR="00785C03" w:rsidP="00DF6DCA">
      <w:pPr>
        <w:pStyle w:val="BodyText"/>
      </w:pPr>
    </w:p>
    <w:p w:rsidR="00785C03" w:rsidP="00DF6DCA">
      <w:pPr>
        <w:pStyle w:val="BodyText"/>
      </w:pPr>
    </w:p>
    <w:p w:rsidR="00000000" w:rsidRPr="00DF6DCA" w:rsidP="00DF6DCA">
      <w:pPr>
        <w:pStyle w:val="Heading1"/>
      </w:pPr>
      <w:bookmarkStart w:id="7" w:name="O_285683"/>
      <w:bookmarkEnd w:id="7"/>
      <w:r w:rsidRPr="00DF6DCA">
        <w:t>Elements and Performance Criteria Pre-Content</w:t>
      </w:r>
    </w:p>
    <w:p w:rsidR="00000000" w:rsidRPr="00DF6DCA" w:rsidP="00DF6DCA">
      <w:pPr>
        <w:pStyle w:val="BodyText"/>
      </w:pPr>
      <w:r w:rsidRPr="00DF6DCA">
        <w:t>Not Applicable</w:t>
      </w:r>
    </w:p>
    <w:p w:rsidR="00000000" w:rsidRPr="00DF6DCA" w:rsidP="00DF6DCA">
      <w:pPr>
        <w:pStyle w:val="AllowPageBreak"/>
      </w:pPr>
    </w:p>
    <w:p w:rsidR="00000000" w:rsidRPr="00DF6DCA" w:rsidP="00DF6DCA">
      <w:pPr>
        <w:pStyle w:val="Heading1"/>
      </w:pPr>
      <w:bookmarkStart w:id="8" w:name="O_232350"/>
      <w:bookmarkEnd w:id="8"/>
      <w:r w:rsidRPr="00DF6DCA">
        <w:t>Elements and Performance Criteria</w:t>
      </w:r>
    </w:p>
    <w:tbl>
      <w:tblPr>
        <w:tblW w:w="0" w:type="auto"/>
        <w:tblLayout w:type="fixed"/>
        <w:tblCellMar>
          <w:left w:w="62" w:type="dxa"/>
          <w:right w:w="62" w:type="dxa"/>
        </w:tblCellMar>
        <w:tblLook w:val="0000"/>
      </w:tblPr>
      <w:tblGrid>
        <w:gridCol w:w="2567"/>
        <w:gridCol w:w="5955"/>
      </w:tblGrid>
      <w:tr w:rsidTr="00785C0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PERFORMANCE CRITERIA</w:t>
            </w:r>
          </w:p>
        </w:tc>
      </w:tr>
      <w:tr w:rsidTr="00785C0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List"/>
              <w:rPr>
                <w:lang w:val="en-NZ"/>
              </w:rPr>
            </w:pPr>
            <w:r w:rsidRPr="00DF6DCA">
              <w:t>1.</w:t>
            </w:r>
            <w:r w:rsidRPr="00DF6DCA">
              <w:tab/>
              <w:t>Recognise and apply workplace safety procedures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2"/>
            </w:pPr>
            <w:r w:rsidRPr="00DF6DCA">
              <w:t>1.1.</w:t>
            </w:r>
            <w:r w:rsidRPr="00DF6DCA">
              <w:tab/>
              <w:t>Occupational Health and Safety (OHS) procedures relevant to the maintenance and operation of chainsaws are recognised and applied.</w:t>
            </w:r>
          </w:p>
          <w:p w:rsidR="00000000" w:rsidRPr="00DF6DCA" w:rsidP="00DF6DCA">
            <w:pPr>
              <w:pStyle w:val="List2"/>
            </w:pPr>
            <w:r w:rsidRPr="00DF6DCA">
              <w:t>1.2.</w:t>
            </w:r>
            <w:r w:rsidRPr="00DF6DCA">
              <w:tab/>
            </w:r>
            <w:r w:rsidRPr="00DF6DCA">
              <w:t>OHS hazards are identified, risks assessed and risk controls are implemented.</w:t>
            </w:r>
          </w:p>
          <w:p w:rsidR="00000000" w:rsidRPr="00DF6DCA" w:rsidP="00DF6DCA">
            <w:pPr>
              <w:pStyle w:val="List2"/>
            </w:pPr>
            <w:r w:rsidRPr="00DF6DCA">
              <w:t>1.3.</w:t>
            </w:r>
            <w:r w:rsidRPr="00DF6DCA">
              <w:tab/>
              <w:t>Personal Protective Equipment (PPE) is selected and used.</w:t>
            </w:r>
          </w:p>
          <w:p w:rsidR="00000000" w:rsidP="00DF6DCA">
            <w:pPr>
              <w:pStyle w:val="List2"/>
              <w:rPr>
                <w:lang w:val="en-NZ"/>
              </w:rPr>
            </w:pPr>
            <w:r w:rsidRPr="00DF6DCA">
              <w:t>1.4.</w:t>
            </w:r>
            <w:r w:rsidRPr="00DF6DCA">
              <w:tab/>
              <w:t>Relevant licensing and legislative requirements with regard to the operation of chainsaws are recognised, acce</w:t>
            </w:r>
            <w:r w:rsidRPr="00DF6DCA">
              <w:t>ssed and applied.</w:t>
            </w:r>
          </w:p>
        </w:tc>
      </w:tr>
      <w:tr w:rsidTr="00785C0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List"/>
              <w:rPr>
                <w:lang w:val="en-NZ"/>
              </w:rPr>
            </w:pPr>
            <w:r w:rsidRPr="00DF6DCA">
              <w:t>2.</w:t>
            </w:r>
            <w:r w:rsidRPr="00DF6DCA">
              <w:tab/>
              <w:t>Check and maintain chainsaw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2"/>
            </w:pPr>
            <w:r w:rsidRPr="00DF6DCA">
              <w:t>2.1.</w:t>
            </w:r>
            <w:r w:rsidRPr="00DF6DCA">
              <w:tab/>
              <w:t>Tools and materials required for maintenance procedures are selected, checked and confirmed against maintenance plan.</w:t>
            </w:r>
          </w:p>
          <w:p w:rsidR="00000000" w:rsidRPr="00DF6DCA" w:rsidP="00DF6DCA">
            <w:pPr>
              <w:pStyle w:val="List2"/>
            </w:pPr>
            <w:r w:rsidRPr="00DF6DCA">
              <w:t>2.2.</w:t>
            </w:r>
            <w:r w:rsidRPr="00DF6DCA">
              <w:tab/>
              <w:t>Routine checks and maintenance procedures are conducted prior to operation and</w:t>
            </w:r>
            <w:r w:rsidRPr="00DF6DCA">
              <w:t xml:space="preserve"> according to manufacturer's specifications and maintenance plan.</w:t>
            </w:r>
          </w:p>
          <w:p w:rsidR="00000000" w:rsidRPr="00DF6DCA" w:rsidP="00DF6DCA">
            <w:pPr>
              <w:pStyle w:val="List2"/>
            </w:pPr>
            <w:r w:rsidRPr="00DF6DCA">
              <w:t>2.3.</w:t>
            </w:r>
            <w:r w:rsidRPr="00DF6DCA">
              <w:tab/>
              <w:t>Chainsaw faults or malfunctions are identified, tagged and reported for repair according to manufacturer's specifications and enterprise requirements.</w:t>
            </w:r>
          </w:p>
          <w:p w:rsidR="00000000" w:rsidP="00DF6DCA">
            <w:pPr>
              <w:pStyle w:val="List2"/>
              <w:rPr>
                <w:lang w:val="en-NZ"/>
              </w:rPr>
            </w:pPr>
            <w:r w:rsidRPr="00DF6DCA">
              <w:t>2.4.</w:t>
            </w:r>
            <w:r w:rsidRPr="00DF6DCA">
              <w:tab/>
              <w:t>Completed chainsaw maintenanc</w:t>
            </w:r>
            <w:r w:rsidRPr="00DF6DCA">
              <w:t>e procedures are detailed and recorded.</w:t>
            </w:r>
          </w:p>
        </w:tc>
      </w:tr>
      <w:tr w:rsidTr="00785C0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List"/>
              <w:rPr>
                <w:lang w:val="en-NZ"/>
              </w:rPr>
            </w:pPr>
            <w:r w:rsidRPr="00DF6DCA">
              <w:t>3.</w:t>
            </w:r>
            <w:r w:rsidRPr="00DF6DCA">
              <w:tab/>
              <w:t>Operate chainsaw</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2"/>
            </w:pPr>
            <w:r w:rsidRPr="00DF6DCA">
              <w:t>3.1.</w:t>
            </w:r>
            <w:r w:rsidRPr="00DF6DCA">
              <w:tab/>
              <w:t>Sawing materials are identified and positioned for operation according to documented low risk work procedures.</w:t>
            </w:r>
          </w:p>
          <w:p w:rsidR="00000000" w:rsidRPr="00DF6DCA" w:rsidP="00DF6DCA">
            <w:pPr>
              <w:pStyle w:val="List2"/>
            </w:pPr>
            <w:r w:rsidRPr="00DF6DCA">
              <w:t>3.2.</w:t>
            </w:r>
            <w:r w:rsidRPr="00DF6DCA">
              <w:tab/>
              <w:t>Cutting methods are determined appropriate to type of material and risk co</w:t>
            </w:r>
            <w:r w:rsidRPr="00DF6DCA">
              <w:t>ntrols implemented.</w:t>
            </w:r>
          </w:p>
          <w:p w:rsidR="00000000" w:rsidRPr="00DF6DCA" w:rsidP="00DF6DCA">
            <w:pPr>
              <w:pStyle w:val="List2"/>
            </w:pPr>
            <w:r w:rsidRPr="00DF6DCA">
              <w:t>3.3.</w:t>
            </w:r>
            <w:r w:rsidRPr="00DF6DCA">
              <w:tab/>
              <w:t>Chainsaw is operated according to manufacturer's specifications and operator's manual.</w:t>
            </w:r>
          </w:p>
          <w:p w:rsidR="00000000" w:rsidRPr="00DF6DCA" w:rsidP="00DF6DCA">
            <w:pPr>
              <w:pStyle w:val="List2"/>
            </w:pPr>
            <w:r w:rsidRPr="00DF6DCA">
              <w:t>3.4.</w:t>
            </w:r>
            <w:r w:rsidRPr="00DF6DCA">
              <w:tab/>
              <w:t>Effective worksite communication is maintained to ensure efficient workflow and address immediate problems.</w:t>
            </w:r>
          </w:p>
          <w:p w:rsidR="00000000" w:rsidP="00DF6DCA">
            <w:pPr>
              <w:pStyle w:val="List2"/>
              <w:rPr>
                <w:lang w:val="en-NZ"/>
              </w:rPr>
            </w:pPr>
            <w:r w:rsidRPr="00DF6DCA">
              <w:t>3.5.</w:t>
            </w:r>
            <w:r w:rsidRPr="00DF6DCA">
              <w:tab/>
            </w:r>
            <w:r w:rsidRPr="00DF6DCA">
              <w:t>Environmental implications associated with chainsaw operation are identified, assessed and controlled according to documented requirements.</w:t>
            </w:r>
          </w:p>
        </w:tc>
      </w:tr>
      <w:tr w:rsidTr="00785C0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List"/>
              <w:rPr>
                <w:lang w:val="en-NZ"/>
              </w:rPr>
            </w:pPr>
            <w:r w:rsidRPr="00DF6DCA">
              <w:t>4.</w:t>
            </w:r>
            <w:r w:rsidRPr="00DF6DCA">
              <w:tab/>
              <w:t>Complete and check chainsaw operation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2"/>
            </w:pPr>
            <w:r w:rsidRPr="00DF6DCA">
              <w:t>4.1.</w:t>
            </w:r>
            <w:r w:rsidRPr="00DF6DCA">
              <w:tab/>
              <w:t>Chainsaw damage, malfunctions or irregular performance are recorded a</w:t>
            </w:r>
            <w:r w:rsidRPr="00DF6DCA">
              <w:t>nd reported according to enterprise requirements.</w:t>
            </w:r>
          </w:p>
          <w:p w:rsidR="00000000" w:rsidRPr="00DF6DCA" w:rsidP="00DF6DCA">
            <w:pPr>
              <w:pStyle w:val="List2"/>
            </w:pPr>
            <w:r w:rsidRPr="00DF6DCA">
              <w:t>4.2.</w:t>
            </w:r>
            <w:r w:rsidRPr="00DF6DCA">
              <w:tab/>
              <w:t>Chainsaw is cleaned, maintained and stored according to manufacturer's specifications and enterprise requirements.</w:t>
            </w:r>
          </w:p>
          <w:p w:rsidR="00000000" w:rsidRPr="00DF6DCA" w:rsidP="00DF6DCA">
            <w:pPr>
              <w:pStyle w:val="List2"/>
            </w:pPr>
            <w:r w:rsidRPr="00DF6DCA">
              <w:t>4.3.</w:t>
            </w:r>
            <w:r w:rsidRPr="00DF6DCA">
              <w:tab/>
              <w:t xml:space="preserve">Relevant reports are maintained to industry </w:t>
            </w:r>
            <w:r w:rsidRPr="00DF6DCA">
              <w:t>standards according to enterprise req</w:t>
            </w:r>
            <w:r w:rsidRPr="00DF6DCA">
              <w:t>uirements.</w:t>
            </w:r>
          </w:p>
        </w:tc>
      </w:tr>
    </w:tbl>
    <w:p w:rsidR="00785C03" w:rsidP="00DF6DCA">
      <w:pPr>
        <w:pStyle w:val="BodyText"/>
      </w:pPr>
    </w:p>
    <w:p w:rsidR="00785C03" w:rsidP="00DF6DCA">
      <w:pPr>
        <w:pStyle w:val="BodyText"/>
      </w:pPr>
    </w:p>
    <w:p w:rsidR="00000000" w:rsidRPr="00DF6DCA" w:rsidP="00DF6DCA">
      <w:pPr>
        <w:pStyle w:val="Heading1"/>
      </w:pPr>
      <w:bookmarkStart w:id="9" w:name="O_256300"/>
      <w:bookmarkEnd w:id="9"/>
      <w:r w:rsidRPr="00DF6DCA">
        <w:t>Required Skills and Knowledge</w:t>
      </w:r>
    </w:p>
    <w:tbl>
      <w:tblPr>
        <w:tblW w:w="0" w:type="auto"/>
        <w:tblLayout w:type="fixed"/>
        <w:tblCellMar>
          <w:left w:w="62" w:type="dxa"/>
          <w:right w:w="62" w:type="dxa"/>
        </w:tblCellMar>
        <w:tblLook w:val="0000"/>
      </w:tblPr>
      <w:tblGrid>
        <w:gridCol w:w="8522"/>
      </w:tblGrid>
      <w:tr w:rsidTr="00785C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REQUIRED SKILLS AND KNOWLEDGE</w:t>
            </w:r>
          </w:p>
        </w:tc>
      </w:tr>
      <w:tr w:rsidTr="00785C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t>This section describes the skills and knowledge required for this unit.</w:t>
            </w:r>
          </w:p>
        </w:tc>
      </w:tr>
      <w:tr w:rsidTr="00785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Required skills</w:t>
            </w:r>
          </w:p>
        </w:tc>
      </w:tr>
      <w:tr w:rsidTr="00785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Bullet"/>
            </w:pPr>
            <w:r w:rsidRPr="00DF6DCA">
              <w:t>identify hazards and implement safe operating procedures</w:t>
            </w:r>
          </w:p>
          <w:p w:rsidR="00000000" w:rsidRPr="00DF6DCA" w:rsidP="00DF6DCA">
            <w:pPr>
              <w:pStyle w:val="ListBullet"/>
            </w:pPr>
            <w:r w:rsidRPr="00DF6DCA">
              <w:t>safely cross-cut fallen timber using compression and tension cuts with a hand held chainsaw</w:t>
            </w:r>
          </w:p>
          <w:p w:rsidR="00000000" w:rsidRPr="00DF6DCA" w:rsidP="00DF6DCA">
            <w:pPr>
              <w:pStyle w:val="ListBullet"/>
            </w:pPr>
            <w:r w:rsidRPr="00DF6DCA">
              <w:t>maximise volume and quality of recovery</w:t>
            </w:r>
          </w:p>
          <w:p w:rsidR="00000000" w:rsidRPr="00DF6DCA" w:rsidP="00DF6DCA">
            <w:pPr>
              <w:pStyle w:val="ListBullet"/>
            </w:pPr>
            <w:r w:rsidRPr="00DF6DCA">
              <w:t>demonstrate safe and environmentally responsible workplace practices</w:t>
            </w:r>
          </w:p>
          <w:p w:rsidR="00000000" w:rsidRPr="00DF6DCA" w:rsidP="00DF6DCA">
            <w:pPr>
              <w:pStyle w:val="ListBullet"/>
            </w:pPr>
            <w:r w:rsidRPr="00DF6DCA">
              <w:t>obtain relevant licenses and permits</w:t>
            </w:r>
          </w:p>
          <w:p w:rsidR="00000000" w:rsidRPr="00DF6DCA" w:rsidP="00DF6DCA">
            <w:pPr>
              <w:pStyle w:val="ListBullet"/>
            </w:pPr>
            <w:r w:rsidRPr="00DF6DCA">
              <w:t>read and interpret</w:t>
            </w:r>
            <w:r w:rsidRPr="00DF6DCA">
              <w:t xml:space="preserve"> manufacturer's specifications, work and maintenance plans, and Material Safety Data Sheets (MSDSs).</w:t>
            </w:r>
          </w:p>
          <w:p w:rsidR="00000000" w:rsidRPr="00DF6DCA" w:rsidP="00DF6DCA">
            <w:pPr>
              <w:pStyle w:val="ListBullet"/>
            </w:pPr>
            <w:r w:rsidRPr="00DF6DCA">
              <w:t>effectively communicate information, interpret and apply task instructions, and maintain records and reports</w:t>
            </w:r>
          </w:p>
          <w:p w:rsidR="00000000" w:rsidRPr="00DF6DCA" w:rsidP="00DF6DCA">
            <w:pPr>
              <w:pStyle w:val="ListBullet"/>
            </w:pPr>
            <w:r w:rsidRPr="00DF6DCA">
              <w:t>estimate and measure dimensions, and calculate</w:t>
            </w:r>
            <w:r w:rsidRPr="00DF6DCA">
              <w:t xml:space="preserve"> volumes</w:t>
            </w:r>
          </w:p>
          <w:p w:rsidR="00000000" w:rsidRPr="00DF6DCA" w:rsidP="00DF6DCA">
            <w:pPr>
              <w:pStyle w:val="ListBullet"/>
            </w:pPr>
            <w:r w:rsidRPr="00DF6DCA">
              <w:t>recognise caution or hazard signs and symbols</w:t>
            </w:r>
          </w:p>
          <w:p w:rsidR="00000000" w:rsidRPr="00DF6DCA" w:rsidP="00DF6DCA">
            <w:pPr>
              <w:pStyle w:val="ListBullet"/>
            </w:pPr>
            <w:r w:rsidRPr="00DF6DCA">
              <w:t>interpret tasks or information from labels, manuals or written instructions</w:t>
            </w:r>
          </w:p>
          <w:p w:rsidR="00000000" w:rsidRPr="00DF6DCA" w:rsidP="00DF6DCA">
            <w:pPr>
              <w:pStyle w:val="ListBullet"/>
            </w:pPr>
            <w:r w:rsidRPr="00DF6DCA">
              <w:t>record information accurately or verbally report information</w:t>
            </w:r>
          </w:p>
          <w:p w:rsidR="00000000" w:rsidRPr="00DF6DCA" w:rsidP="00DF6DCA">
            <w:pPr>
              <w:pStyle w:val="ListBullet"/>
            </w:pPr>
            <w:r w:rsidRPr="00DF6DCA">
              <w:t>use literacy skills to follow sequenced written instructions and</w:t>
            </w:r>
            <w:r w:rsidRPr="00DF6DCA">
              <w:t xml:space="preserve"> record information accurately and legibly</w:t>
            </w:r>
          </w:p>
          <w:p w:rsidR="00000000" w:rsidRPr="00DF6DCA" w:rsidP="00DF6DCA">
            <w:pPr>
              <w:pStyle w:val="ListBullet"/>
            </w:pPr>
            <w:r w:rsidRPr="00DF6DCA">
              <w:t>use oral communication skills/language competence to fulfil the job role as specified by the organisation including questioning, active listening, asking for clarification and seeking advice from supervisor</w:t>
            </w:r>
          </w:p>
          <w:p w:rsidR="00000000" w:rsidRPr="00DF6DCA" w:rsidP="00DF6DCA">
            <w:pPr>
              <w:pStyle w:val="ListBullet"/>
            </w:pPr>
            <w:r w:rsidRPr="00DF6DCA">
              <w:t>use nu</w:t>
            </w:r>
            <w:r w:rsidRPr="00DF6DCA">
              <w:t>meracy skills to estimate, calculate and record routine workplace measures</w:t>
            </w:r>
          </w:p>
          <w:p w:rsidR="00000000" w:rsidP="00DF6DCA">
            <w:pPr>
              <w:pStyle w:val="ListBullet"/>
              <w:rPr>
                <w:lang w:val="en-NZ"/>
              </w:rPr>
            </w:pPr>
            <w:r w:rsidRPr="00DF6DCA">
              <w:t>use interpersonal skills to relate to people from a range of social, cultural and ethnic backgrounds and with a range of physical and mental abilities.</w:t>
            </w:r>
          </w:p>
        </w:tc>
      </w:tr>
      <w:tr w:rsidTr="00785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Required knowledge</w:t>
            </w:r>
          </w:p>
        </w:tc>
      </w:tr>
      <w:tr w:rsidTr="00785C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Bullet"/>
            </w:pPr>
            <w:r w:rsidRPr="00DF6DCA">
              <w:t xml:space="preserve">relevant State/Territory legislation and regulations with regard to the operation of chainsaws </w:t>
            </w:r>
          </w:p>
          <w:p w:rsidR="00000000" w:rsidRPr="00DF6DCA" w:rsidP="00DF6DCA">
            <w:pPr>
              <w:pStyle w:val="ListBullet"/>
            </w:pPr>
            <w:r w:rsidRPr="00DF6DCA">
              <w:t>OHS legislative requirements and Codes of Practice</w:t>
            </w:r>
          </w:p>
          <w:p w:rsidR="00000000" w:rsidRPr="00DF6DCA" w:rsidP="00DF6DCA">
            <w:pPr>
              <w:pStyle w:val="ListBullet"/>
            </w:pPr>
            <w:r w:rsidRPr="00DF6DCA">
              <w:t>hazards and risks when using chainsaws</w:t>
            </w:r>
          </w:p>
          <w:p w:rsidR="00000000" w:rsidRPr="00DF6DCA" w:rsidP="00DF6DCA">
            <w:pPr>
              <w:pStyle w:val="ListBullet"/>
            </w:pPr>
            <w:r w:rsidRPr="00DF6DCA">
              <w:t>operating principles and operating methods</w:t>
            </w:r>
          </w:p>
          <w:p w:rsidR="00000000" w:rsidRPr="00DF6DCA" w:rsidP="00DF6DCA">
            <w:pPr>
              <w:pStyle w:val="ListBullet"/>
            </w:pPr>
            <w:r w:rsidRPr="00DF6DCA">
              <w:t xml:space="preserve">various types of chainsaws </w:t>
            </w:r>
            <w:r w:rsidRPr="00DF6DCA">
              <w:t>and respective functions</w:t>
            </w:r>
          </w:p>
          <w:p w:rsidR="00000000" w:rsidRPr="00DF6DCA" w:rsidP="00DF6DCA">
            <w:pPr>
              <w:pStyle w:val="ListBullet"/>
            </w:pPr>
            <w:r w:rsidRPr="00DF6DCA">
              <w:t>effects of timber defects on recovery</w:t>
            </w:r>
          </w:p>
          <w:p w:rsidR="00000000" w:rsidRPr="00DF6DCA" w:rsidP="00DF6DCA">
            <w:pPr>
              <w:pStyle w:val="ListBullet"/>
            </w:pPr>
            <w:r w:rsidRPr="00DF6DCA">
              <w:t>environment Codes of Practice with regard to chainsaw operation.</w:t>
            </w:r>
          </w:p>
        </w:tc>
      </w:tr>
    </w:tbl>
    <w:p w:rsidR="00785C03" w:rsidP="00DF6DCA">
      <w:pPr>
        <w:pStyle w:val="BodyText"/>
      </w:pPr>
    </w:p>
    <w:p w:rsidR="00785C03" w:rsidP="00DF6DCA">
      <w:pPr>
        <w:pStyle w:val="BodyText"/>
      </w:pPr>
    </w:p>
    <w:p w:rsidR="00000000" w:rsidRPr="00DF6DCA" w:rsidP="00DF6DCA">
      <w:pPr>
        <w:pStyle w:val="AllowPageBreak"/>
      </w:pPr>
    </w:p>
    <w:p w:rsidR="00000000" w:rsidRPr="00DF6DCA" w:rsidP="00DF6DCA">
      <w:pPr>
        <w:pStyle w:val="Heading1"/>
      </w:pPr>
      <w:bookmarkStart w:id="10" w:name="O_240334"/>
      <w:bookmarkEnd w:id="10"/>
      <w:r w:rsidRPr="00DF6DCA">
        <w:t>Evidence Guide</w:t>
      </w:r>
    </w:p>
    <w:tbl>
      <w:tblPr>
        <w:tblW w:w="9570" w:type="dxa"/>
        <w:tblLayout w:type="fixed"/>
        <w:tblCellMar>
          <w:left w:w="62" w:type="dxa"/>
          <w:right w:w="62" w:type="dxa"/>
        </w:tblCellMar>
        <w:tblLook w:val="0000"/>
      </w:tblPr>
      <w:tblGrid>
        <w:gridCol w:w="3908"/>
        <w:gridCol w:w="5662"/>
      </w:tblGrid>
      <w:tr w:rsidTr="00785C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EVIDENCE GUIDE</w:t>
            </w:r>
          </w:p>
        </w:tc>
      </w:tr>
      <w:tr w:rsidTr="00785C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t>The evidence guide provides advice on assessment and must be read in conjunction with the performance criteria, required skills and knowledge, range statement and the Assessment Guidelines for the Training Package.</w:t>
            </w:r>
          </w:p>
        </w:tc>
      </w:tr>
      <w:tr w:rsidTr="00785C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Critical a</w:t>
            </w:r>
            <w:r w:rsidRPr="00DF6DCA">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The evidence required to demonstrate competency in this unit must be relevant to workplace operations and satisfy holistically all of the requirements of the performance cri</w:t>
            </w:r>
            <w:r w:rsidRPr="00DF6DCA">
              <w:t xml:space="preserve">teria and required skills and knowledge and include achievement of the following: </w:t>
            </w:r>
          </w:p>
          <w:p w:rsidR="00000000" w:rsidRPr="00DF6DCA" w:rsidP="00DF6DCA">
            <w:pPr>
              <w:pStyle w:val="ListBullet"/>
            </w:pPr>
            <w:r w:rsidRPr="00DF6DCA">
              <w:t xml:space="preserve">select, use, maintain and store suitable personal protective equipment </w:t>
            </w:r>
          </w:p>
          <w:p w:rsidR="00000000" w:rsidRPr="00DF6DCA" w:rsidP="00DF6DCA">
            <w:pPr>
              <w:pStyle w:val="ListBullet"/>
            </w:pPr>
            <w:r w:rsidRPr="00DF6DCA">
              <w:t xml:space="preserve">carry out routine checks and maintenance on chainsaw </w:t>
            </w:r>
          </w:p>
          <w:p w:rsidR="00000000" w:rsidRPr="00DF6DCA" w:rsidP="00DF6DCA">
            <w:pPr>
              <w:pStyle w:val="ListBullet"/>
            </w:pPr>
            <w:r w:rsidRPr="00DF6DCA">
              <w:t>apply appropriate chainsaw technique and cutting methods according to manufacturer's specifications and documented low risk work procedures</w:t>
            </w:r>
          </w:p>
          <w:p w:rsidR="00000000" w:rsidRPr="00DF6DCA" w:rsidP="00DF6DCA">
            <w:pPr>
              <w:pStyle w:val="ListBullet"/>
            </w:pPr>
            <w:r w:rsidRPr="00DF6DCA">
              <w:t xml:space="preserve">assess and minimise environmental impacts of chainsaw use </w:t>
            </w:r>
          </w:p>
          <w:p w:rsidR="00000000" w:rsidP="00DF6DCA">
            <w:pPr>
              <w:pStyle w:val="ListBullet"/>
              <w:rPr>
                <w:lang w:val="en-NZ"/>
              </w:rPr>
            </w:pPr>
            <w:r w:rsidRPr="00DF6DCA">
              <w:t xml:space="preserve">maintain records of chainsaw training and certification, </w:t>
            </w:r>
            <w:r w:rsidRPr="00DF6DCA">
              <w:t>risk assessment and use.</w:t>
            </w:r>
          </w:p>
        </w:tc>
      </w:tr>
      <w:tr w:rsidTr="00785C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Competency requires the application of work practices under work conditions.  Selection and use of resources for some worksites may differ due to the regional or enterprise circumst</w:t>
            </w:r>
            <w:r w:rsidRPr="00DF6DCA">
              <w:t>ances.</w:t>
            </w:r>
          </w:p>
        </w:tc>
      </w:tr>
    </w:tbl>
    <w:p w:rsidR="00785C03" w:rsidP="00DF6DCA">
      <w:pPr>
        <w:pStyle w:val="BodyText"/>
      </w:pPr>
    </w:p>
    <w:p w:rsidR="00785C03" w:rsidP="00DF6DCA">
      <w:pPr>
        <w:pStyle w:val="BodyText"/>
      </w:pPr>
    </w:p>
    <w:p w:rsidR="00000000" w:rsidRPr="00DF6DCA" w:rsidP="00DF6DCA">
      <w:pPr>
        <w:pStyle w:val="Heading1"/>
      </w:pPr>
      <w:bookmarkStart w:id="11" w:name="O_248317"/>
      <w:bookmarkEnd w:id="11"/>
      <w:r w:rsidRPr="00DF6DCA">
        <w:t>Range Statement</w:t>
      </w:r>
    </w:p>
    <w:tbl>
      <w:tblPr>
        <w:tblW w:w="0" w:type="auto"/>
        <w:tblLayout w:type="fixed"/>
        <w:tblCellMar>
          <w:left w:w="62" w:type="dxa"/>
          <w:right w:w="62" w:type="dxa"/>
        </w:tblCellMar>
        <w:tblLook w:val="0000"/>
      </w:tblPr>
      <w:tblGrid>
        <w:gridCol w:w="3504"/>
        <w:gridCol w:w="5018"/>
      </w:tblGrid>
      <w:tr w:rsidTr="00785C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RANGE STATEMENT</w:t>
            </w:r>
          </w:p>
        </w:tc>
      </w:tr>
      <w:tr w:rsidTr="00785C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t>The range statement relates to the unit of competency as a whole.</w:t>
            </w:r>
          </w:p>
        </w:tc>
      </w:tr>
      <w:tr w:rsidTr="00785C03">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t>Chainsaws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ListBullet"/>
            </w:pPr>
            <w:r w:rsidRPr="00DF6DCA">
              <w:t>all types and models of hand-held chainsaws in a work environment.</w:t>
            </w:r>
          </w:p>
        </w:tc>
      </w:tr>
    </w:tbl>
    <w:p w:rsidR="00785C03" w:rsidP="00DF6DCA">
      <w:pPr>
        <w:pStyle w:val="BodyText"/>
      </w:pPr>
    </w:p>
    <w:p w:rsidR="00785C03" w:rsidP="00DF6DCA">
      <w:pPr>
        <w:pStyle w:val="BodyText"/>
      </w:pPr>
    </w:p>
    <w:p w:rsidR="00000000" w:rsidRPr="00DF6DCA" w:rsidP="00DF6DCA">
      <w:pPr>
        <w:pStyle w:val="Heading1"/>
      </w:pPr>
      <w:bookmarkStart w:id="12" w:name="O_186608"/>
      <w:bookmarkEnd w:id="12"/>
      <w:r w:rsidRPr="00DF6DCA">
        <w:t>Unit Sector(s)</w:t>
      </w:r>
    </w:p>
    <w:tbl>
      <w:tblPr>
        <w:tblW w:w="0" w:type="auto"/>
        <w:tblLayout w:type="fixed"/>
        <w:tblCellMar>
          <w:left w:w="62" w:type="dxa"/>
          <w:right w:w="62" w:type="dxa"/>
        </w:tblCellMar>
        <w:tblLook w:val="0000"/>
      </w:tblPr>
      <w:tblGrid>
        <w:gridCol w:w="2602"/>
        <w:gridCol w:w="5920"/>
      </w:tblGrid>
      <w:tr w:rsidTr="00785C0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r w:rsidRPr="00DF6DCA">
              <w:t>Arboriculture</w:t>
            </w:r>
          </w:p>
        </w:tc>
      </w:tr>
    </w:tbl>
    <w:p w:rsidR="00785C03" w:rsidP="00DF6DCA">
      <w:pPr>
        <w:pStyle w:val="BodyText"/>
      </w:pPr>
    </w:p>
    <w:p w:rsidR="00785C03" w:rsidP="00DF6DCA">
      <w:pPr>
        <w:pStyle w:val="BodyText"/>
      </w:pPr>
    </w:p>
    <w:p w:rsidR="00000000" w:rsidRPr="00DF6DCA" w:rsidP="00DF6DCA">
      <w:pPr>
        <w:pStyle w:val="Heading1"/>
      </w:pPr>
      <w:bookmarkStart w:id="13" w:name="O_186605"/>
      <w:bookmarkEnd w:id="13"/>
      <w:r w:rsidRPr="00DF6DCA">
        <w:t>Co-requisite units</w:t>
      </w:r>
    </w:p>
    <w:tbl>
      <w:tblPr>
        <w:tblW w:w="0" w:type="auto"/>
        <w:tblLayout w:type="fixed"/>
        <w:tblCellMar>
          <w:left w:w="62" w:type="dxa"/>
          <w:right w:w="62" w:type="dxa"/>
        </w:tblCellMar>
        <w:tblLook w:val="0000"/>
      </w:tblPr>
      <w:tblGrid>
        <w:gridCol w:w="2641"/>
        <w:gridCol w:w="1322"/>
        <w:gridCol w:w="4559"/>
      </w:tblGrid>
      <w:tr w:rsidTr="00785C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p>
        </w:tc>
      </w:tr>
      <w:tr w:rsidTr="00785C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p>
        </w:tc>
      </w:tr>
    </w:tbl>
    <w:p w:rsidR="00785C03" w:rsidP="00DF6DCA">
      <w:pPr>
        <w:pStyle w:val="BodyText"/>
      </w:pPr>
    </w:p>
    <w:p w:rsidR="00785C03" w:rsidP="00DF6DCA">
      <w:pPr>
        <w:pStyle w:val="BodyText"/>
      </w:pPr>
    </w:p>
    <w:p w:rsidR="00000000" w:rsidRPr="00DF6DCA" w:rsidP="00DF6DCA">
      <w:pPr>
        <w:pStyle w:val="Heading1"/>
      </w:pPr>
      <w:bookmarkStart w:id="14" w:name="O_186607"/>
      <w:bookmarkEnd w:id="14"/>
      <w:r w:rsidRPr="00DF6DCA">
        <w:t>Competency field</w:t>
      </w:r>
    </w:p>
    <w:tbl>
      <w:tblPr>
        <w:tblW w:w="0" w:type="auto"/>
        <w:tblLayout w:type="fixed"/>
        <w:tblCellMar>
          <w:left w:w="62" w:type="dxa"/>
          <w:right w:w="62" w:type="dxa"/>
        </w:tblCellMar>
        <w:tblLook w:val="0000"/>
      </w:tblPr>
      <w:tblGrid>
        <w:gridCol w:w="2784"/>
        <w:gridCol w:w="5738"/>
      </w:tblGrid>
      <w:tr w:rsidTr="00785C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CA">
            <w:pPr>
              <w:pStyle w:val="BodyText"/>
              <w:rPr>
                <w:lang w:val="en-NZ"/>
              </w:rPr>
            </w:pPr>
            <w:r w:rsidRPr="00DF6D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CA" w:rsidP="00DF6DCA">
            <w:pPr>
              <w:pStyle w:val="BodyText"/>
            </w:pPr>
          </w:p>
        </w:tc>
      </w:tr>
    </w:tbl>
    <w:p w:rsidR="00785C03" w:rsidP="00DF6DCA">
      <w:pPr>
        <w:pStyle w:val="BodyText"/>
      </w:pPr>
    </w:p>
    <w:p w:rsidR="00785C03" w:rsidP="00DF6DCA">
      <w:pPr>
        <w:pStyle w:val="BodyText"/>
      </w:pPr>
    </w:p>
    <w:p w:rsidR="00000000" w:rsidRPr="00DF6DCA" w:rsidP="00DF6DCA"/>
    <w:sectPr w:rsidSect="00DF6D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C03" w:rsidP="00785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3" w:rsidP="00DF6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5C03" w:rsidP="00DF6D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85C03" w:rsidP="00DF6D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C03" w:rsidP="00785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C03" w:rsidP="00DF6DCA">
    <w:pPr>
      <w:pStyle w:val="Header"/>
      <w:framePr w:wrap="around"/>
    </w:pPr>
    <w:r>
      <w:fldChar w:fldCharType="begin"/>
    </w:r>
    <w:r>
      <w:instrText xml:space="preserve"> TITLE   \* MERGEFORMAT </w:instrText>
    </w:r>
    <w:r>
      <w:fldChar w:fldCharType="separate"/>
    </w:r>
    <w:r>
      <w:t>AHCARB205A Operate and maintain chainsaws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5C03" w:rsidP="00DF6D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024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0872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D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DCA"/>
    <w:pPr>
      <w:spacing w:before="360" w:after="60"/>
      <w:outlineLvl w:val="0"/>
    </w:pPr>
    <w:rPr>
      <w:sz w:val="32"/>
    </w:rPr>
  </w:style>
  <w:style w:type="paragraph" w:styleId="Heading2">
    <w:name w:val="heading 2"/>
    <w:basedOn w:val="HeadingBase"/>
    <w:next w:val="BodyText"/>
    <w:link w:val="Heading2Char"/>
    <w:qFormat/>
    <w:rsid w:val="00DF6DCA"/>
    <w:pPr>
      <w:keepLines/>
      <w:spacing w:before="240" w:after="120"/>
      <w:outlineLvl w:val="1"/>
    </w:pPr>
    <w:rPr>
      <w:sz w:val="28"/>
      <w:szCs w:val="40"/>
    </w:rPr>
  </w:style>
  <w:style w:type="paragraph" w:styleId="Heading3">
    <w:name w:val="heading 3"/>
    <w:basedOn w:val="HeadingBase"/>
    <w:next w:val="BodyText"/>
    <w:link w:val="Heading3Char"/>
    <w:qFormat/>
    <w:rsid w:val="00DF6DCA"/>
    <w:pPr>
      <w:spacing w:before="180" w:after="120"/>
      <w:outlineLvl w:val="2"/>
    </w:pPr>
    <w:rPr>
      <w:spacing w:val="-10"/>
      <w:kern w:val="32"/>
    </w:rPr>
  </w:style>
  <w:style w:type="paragraph" w:styleId="Heading4">
    <w:name w:val="heading 4"/>
    <w:basedOn w:val="HeadingBase"/>
    <w:next w:val="BodyText"/>
    <w:link w:val="Heading4Char"/>
    <w:qFormat/>
    <w:rsid w:val="00DF6DCA"/>
    <w:pPr>
      <w:spacing w:before="160" w:after="120"/>
      <w:outlineLvl w:val="3"/>
    </w:pPr>
    <w:rPr>
      <w:sz w:val="22"/>
    </w:rPr>
  </w:style>
  <w:style w:type="paragraph" w:styleId="Heading5">
    <w:name w:val="heading 5"/>
    <w:basedOn w:val="HeadingBase"/>
    <w:next w:val="Normal"/>
    <w:link w:val="Heading5Char"/>
    <w:qFormat/>
    <w:rsid w:val="00DF6DCA"/>
    <w:pPr>
      <w:spacing w:before="80"/>
      <w:outlineLvl w:val="4"/>
    </w:pPr>
    <w:rPr>
      <w:color w:val="918585"/>
      <w:sz w:val="20"/>
    </w:rPr>
  </w:style>
  <w:style w:type="paragraph" w:styleId="Heading6">
    <w:name w:val="heading 6"/>
    <w:basedOn w:val="HeadingBase"/>
    <w:next w:val="Normal"/>
    <w:link w:val="Heading6Char"/>
    <w:qFormat/>
    <w:rsid w:val="00DF6DCA"/>
    <w:pPr>
      <w:spacing w:before="60"/>
      <w:outlineLvl w:val="5"/>
    </w:pPr>
    <w:rPr>
      <w:color w:val="918585"/>
      <w:sz w:val="20"/>
    </w:rPr>
  </w:style>
  <w:style w:type="paragraph" w:styleId="Heading7">
    <w:name w:val="heading 7"/>
    <w:basedOn w:val="Normal"/>
    <w:next w:val="Normal"/>
    <w:link w:val="Heading7Char"/>
    <w:qFormat/>
    <w:rsid w:val="00DF6DCA"/>
    <w:pPr>
      <w:ind w:left="720"/>
      <w:outlineLvl w:val="6"/>
    </w:pPr>
    <w:rPr>
      <w:i/>
    </w:rPr>
  </w:style>
  <w:style w:type="paragraph" w:styleId="Heading8">
    <w:name w:val="heading 8"/>
    <w:basedOn w:val="Normal"/>
    <w:next w:val="Normal"/>
    <w:link w:val="Heading8Char"/>
    <w:qFormat/>
    <w:rsid w:val="00DF6DCA"/>
    <w:pPr>
      <w:ind w:left="720"/>
      <w:outlineLvl w:val="7"/>
    </w:pPr>
    <w:rPr>
      <w:i/>
    </w:rPr>
  </w:style>
  <w:style w:type="paragraph" w:styleId="Heading9">
    <w:name w:val="heading 9"/>
    <w:basedOn w:val="Normal"/>
    <w:next w:val="Normal"/>
    <w:link w:val="Heading9Char"/>
    <w:qFormat/>
    <w:rsid w:val="00DF6DCA"/>
    <w:pPr>
      <w:ind w:left="720"/>
      <w:outlineLvl w:val="8"/>
    </w:pPr>
    <w:rPr>
      <w:i/>
    </w:rPr>
  </w:style>
  <w:style w:type="character" w:default="1" w:styleId="DefaultParagraphFont">
    <w:name w:val="Default Paragraph Font"/>
    <w:uiPriority w:val="1"/>
    <w:unhideWhenUsed/>
    <w:rsid w:val="00DF6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DCA"/>
  </w:style>
  <w:style w:type="character" w:customStyle="1" w:styleId="Heading1Char">
    <w:name w:val="Heading 1 Char"/>
    <w:basedOn w:val="DefaultParagraphFont"/>
    <w:link w:val="Heading1"/>
    <w:rsid w:val="00DF6DCA"/>
    <w:rPr>
      <w:rFonts w:ascii="Times New Roman" w:eastAsia="Times New Roman" w:hAnsi="Times New Roman" w:cs="Times New Roman"/>
      <w:b/>
      <w:sz w:val="32"/>
      <w:szCs w:val="20"/>
      <w:lang w:eastAsia="en-US"/>
    </w:rPr>
  </w:style>
  <w:style w:type="paragraph" w:styleId="BodyText">
    <w:name w:val="Body Text"/>
    <w:basedOn w:val="Normal"/>
    <w:link w:val="BodyTextChar"/>
    <w:rsid w:val="00DF6D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DCA"/>
    <w:rPr>
      <w:rFonts w:ascii="Times New Roman" w:eastAsia="Times New Roman" w:hAnsi="Times New Roman" w:cs="Times New Roman"/>
      <w:sz w:val="24"/>
      <w:lang w:val="en-US" w:eastAsia="en-US"/>
    </w:rPr>
  </w:style>
  <w:style w:type="paragraph" w:styleId="Footer">
    <w:name w:val="footer"/>
    <w:basedOn w:val="Normal"/>
    <w:link w:val="FooterChar"/>
    <w:rsid w:val="00DF6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DCA"/>
    <w:rPr>
      <w:rFonts w:ascii="Times New Roman" w:eastAsia="Times New Roman" w:hAnsi="Times New Roman" w:cs="Times New Roman"/>
      <w:sz w:val="16"/>
      <w:lang w:val="en-US" w:eastAsia="en-US"/>
    </w:rPr>
  </w:style>
  <w:style w:type="paragraph" w:styleId="List">
    <w:name w:val="List"/>
    <w:basedOn w:val="BodyText"/>
    <w:next w:val="BodyText"/>
    <w:rsid w:val="00DF6DCA"/>
    <w:pPr>
      <w:tabs>
        <w:tab w:val="left" w:pos="340"/>
      </w:tabs>
      <w:spacing w:before="60" w:after="60"/>
      <w:ind w:left="340" w:hanging="340"/>
    </w:pPr>
  </w:style>
  <w:style w:type="paragraph" w:styleId="ListBullet">
    <w:name w:val="List Bullet"/>
    <w:basedOn w:val="List"/>
    <w:rsid w:val="00DF6DCA"/>
    <w:pPr>
      <w:numPr>
        <w:numId w:val="12"/>
      </w:numPr>
      <w:tabs>
        <w:tab w:val="clear" w:pos="340"/>
      </w:tabs>
      <w:spacing w:before="40" w:after="40"/>
    </w:pPr>
  </w:style>
  <w:style w:type="character" w:customStyle="1" w:styleId="SpecialBold">
    <w:name w:val="Special Bold"/>
    <w:basedOn w:val="DefaultParagraphFont"/>
    <w:rsid w:val="00DF6DCA"/>
    <w:rPr>
      <w:b/>
      <w:spacing w:val="0"/>
    </w:rPr>
  </w:style>
  <w:style w:type="paragraph" w:styleId="Header">
    <w:name w:val="header"/>
    <w:basedOn w:val="Normal"/>
    <w:link w:val="HeaderChar"/>
    <w:rsid w:val="00DF6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D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6DCA"/>
    <w:pPr>
      <w:spacing w:before="240" w:after="120"/>
      <w:outlineLvl w:val="0"/>
    </w:pPr>
    <w:rPr>
      <w:rFonts w:ascii="Times New Roman" w:hAnsi="Times New Roman"/>
      <w:b/>
      <w:sz w:val="28"/>
    </w:rPr>
  </w:style>
  <w:style w:type="paragraph" w:customStyle="1" w:styleId="AllowPageBreak">
    <w:name w:val="AllowPageBreak"/>
    <w:rsid w:val="00DF6D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6DCA"/>
    <w:pPr>
      <w:tabs>
        <w:tab w:val="left" w:pos="680"/>
      </w:tabs>
      <w:spacing w:before="60" w:after="60"/>
      <w:ind w:left="680" w:hanging="340"/>
    </w:pPr>
  </w:style>
  <w:style w:type="character" w:customStyle="1" w:styleId="Heading2Char">
    <w:name w:val="Heading 2 Char"/>
    <w:basedOn w:val="DefaultParagraphFont"/>
    <w:link w:val="Heading2"/>
    <w:rsid w:val="00DF6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D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D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DCA"/>
    <w:rPr>
      <w:rFonts w:ascii="Courier New" w:eastAsia="Times New Roman" w:hAnsi="Courier New" w:cs="Times New Roman"/>
      <w:i/>
      <w:szCs w:val="20"/>
      <w:lang w:val="en-US" w:eastAsia="en-US"/>
    </w:rPr>
  </w:style>
  <w:style w:type="paragraph" w:customStyle="1" w:styleId="HeadingBase">
    <w:name w:val="Heading Base"/>
    <w:rsid w:val="00DF6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DCA"/>
    <w:pPr>
      <w:tabs>
        <w:tab w:val="right" w:leader="dot" w:pos="9072"/>
      </w:tabs>
      <w:ind w:left="567"/>
    </w:pPr>
    <w:rPr>
      <w:szCs w:val="22"/>
    </w:rPr>
  </w:style>
  <w:style w:type="paragraph" w:customStyle="1" w:styleId="TOCBase">
    <w:name w:val="TOC Base"/>
    <w:rsid w:val="00DF6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DCA"/>
    <w:pPr>
      <w:tabs>
        <w:tab w:val="right" w:leader="dot" w:pos="9072"/>
      </w:tabs>
      <w:spacing w:before="40" w:after="40"/>
      <w:ind w:left="284"/>
    </w:pPr>
    <w:rPr>
      <w:rFonts w:ascii="Times New Roman" w:hAnsi="Times New Roman"/>
    </w:rPr>
  </w:style>
  <w:style w:type="paragraph" w:styleId="TOC1">
    <w:name w:val="toc 1"/>
    <w:basedOn w:val="TOCBase"/>
    <w:next w:val="Normal"/>
    <w:rsid w:val="00DF6D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DCA"/>
    <w:pPr>
      <w:spacing w:before="5040"/>
      <w:jc w:val="center"/>
    </w:pPr>
    <w:rPr>
      <w:sz w:val="48"/>
      <w:szCs w:val="72"/>
      <w:lang w:val="en-US"/>
    </w:rPr>
  </w:style>
  <w:style w:type="character" w:customStyle="1" w:styleId="TitleChar">
    <w:name w:val="Title Char"/>
    <w:basedOn w:val="DefaultParagraphFont"/>
    <w:link w:val="Title"/>
    <w:rsid w:val="00DF6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DCA"/>
    <w:pPr>
      <w:tabs>
        <w:tab w:val="left" w:pos="3600"/>
        <w:tab w:val="left" w:pos="3958"/>
      </w:tabs>
    </w:pPr>
  </w:style>
  <w:style w:type="paragraph" w:customStyle="1" w:styleId="Note">
    <w:name w:val="Note"/>
    <w:basedOn w:val="BodyText"/>
    <w:rsid w:val="00DF6D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DCA"/>
    <w:pPr>
      <w:framePr w:wrap="auto" w:hAnchor="text" w:y="6049"/>
    </w:pPr>
    <w:rPr>
      <w:color w:val="000000"/>
      <w:sz w:val="40"/>
    </w:rPr>
  </w:style>
  <w:style w:type="paragraph" w:customStyle="1" w:styleId="TOCTitle">
    <w:name w:val="TOCTitle"/>
    <w:basedOn w:val="Heading1"/>
    <w:rsid w:val="00DF6DCA"/>
    <w:pPr>
      <w:spacing w:after="240"/>
      <w:jc w:val="center"/>
      <w:outlineLvl w:val="9"/>
    </w:pPr>
    <w:rPr>
      <w:caps/>
    </w:rPr>
  </w:style>
  <w:style w:type="paragraph" w:customStyle="1" w:styleId="Version">
    <w:name w:val="Version"/>
    <w:rsid w:val="00DF6D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DCA"/>
    <w:pPr>
      <w:numPr>
        <w:numId w:val="13"/>
      </w:numPr>
      <w:tabs>
        <w:tab w:val="clear" w:pos="680"/>
      </w:tabs>
    </w:pPr>
  </w:style>
  <w:style w:type="paragraph" w:styleId="Index1">
    <w:name w:val="index 1"/>
    <w:basedOn w:val="Normal"/>
    <w:next w:val="Normal"/>
    <w:semiHidden/>
    <w:rsid w:val="00DF6DCA"/>
    <w:pPr>
      <w:keepNext w:val="0"/>
      <w:tabs>
        <w:tab w:val="right" w:pos="4176"/>
      </w:tabs>
      <w:ind w:left="198" w:hanging="198"/>
    </w:pPr>
    <w:rPr>
      <w:rFonts w:ascii="Garamond" w:hAnsi="Garamond"/>
    </w:rPr>
  </w:style>
  <w:style w:type="paragraph" w:styleId="IndexHeading">
    <w:name w:val="index heading"/>
    <w:basedOn w:val="Normal"/>
    <w:next w:val="Index1"/>
    <w:semiHidden/>
    <w:rsid w:val="00DF6DCA"/>
    <w:pPr>
      <w:spacing w:before="120" w:after="120"/>
    </w:pPr>
    <w:rPr>
      <w:rFonts w:ascii="Arial" w:hAnsi="Arial"/>
      <w:b/>
      <w:color w:val="918585"/>
      <w:sz w:val="24"/>
    </w:rPr>
  </w:style>
  <w:style w:type="paragraph" w:customStyle="1" w:styleId="Chapter">
    <w:name w:val="Chapter"/>
    <w:basedOn w:val="Normal"/>
    <w:rsid w:val="00DF6DCA"/>
    <w:pPr>
      <w:spacing w:before="240"/>
    </w:pPr>
    <w:rPr>
      <w:rFonts w:ascii="Times New Roman" w:hAnsi="Times New Roman"/>
      <w:smallCaps/>
      <w:spacing w:val="80"/>
      <w:sz w:val="28"/>
    </w:rPr>
  </w:style>
  <w:style w:type="paragraph" w:customStyle="1" w:styleId="InChapter">
    <w:name w:val="InChapter"/>
    <w:basedOn w:val="Heading3"/>
    <w:rsid w:val="00DF6DCA"/>
    <w:pPr>
      <w:spacing w:after="240"/>
      <w:outlineLvl w:val="9"/>
    </w:pPr>
    <w:rPr>
      <w:noProof/>
    </w:rPr>
  </w:style>
  <w:style w:type="paragraph" w:styleId="Index2">
    <w:name w:val="index 2"/>
    <w:basedOn w:val="Normal"/>
    <w:next w:val="Normal"/>
    <w:semiHidden/>
    <w:rsid w:val="00DF6DCA"/>
    <w:pPr>
      <w:tabs>
        <w:tab w:val="right" w:pos="4176"/>
      </w:tabs>
      <w:ind w:left="568" w:hanging="284"/>
    </w:pPr>
    <w:rPr>
      <w:rFonts w:ascii="Garamond" w:hAnsi="Garamond"/>
    </w:rPr>
  </w:style>
  <w:style w:type="paragraph" w:customStyle="1" w:styleId="Byline">
    <w:name w:val="Byline"/>
    <w:rsid w:val="00DF6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DCA"/>
    <w:pPr>
      <w:tabs>
        <w:tab w:val="clear" w:pos="3600"/>
        <w:tab w:val="clear" w:pos="3958"/>
      </w:tabs>
      <w:jc w:val="right"/>
    </w:pPr>
  </w:style>
  <w:style w:type="character" w:styleId="Emphasis">
    <w:name w:val="Emphasis"/>
    <w:basedOn w:val="DefaultParagraphFont"/>
    <w:qFormat/>
    <w:rsid w:val="00DF6DCA"/>
    <w:rPr>
      <w:i/>
    </w:rPr>
  </w:style>
  <w:style w:type="paragraph" w:styleId="Caption">
    <w:name w:val="caption"/>
    <w:basedOn w:val="BodyText"/>
    <w:next w:val="Normal"/>
    <w:qFormat/>
    <w:rsid w:val="00DF6DCA"/>
    <w:pPr>
      <w:framePr w:w="2268" w:hSpace="181" w:vSpace="181" w:wrap="around" w:vAnchor="text" w:hAnchor="page" w:x="1135" w:y="285" w:anchorLock="1"/>
    </w:pPr>
    <w:rPr>
      <w:i/>
    </w:rPr>
  </w:style>
  <w:style w:type="paragraph" w:customStyle="1" w:styleId="MiniTOCTitle">
    <w:name w:val="MiniTOCTitle"/>
    <w:basedOn w:val="Heading4"/>
    <w:rsid w:val="00DF6DCA"/>
    <w:pPr>
      <w:spacing w:before="240"/>
      <w:outlineLvl w:val="9"/>
    </w:pPr>
    <w:rPr>
      <w:noProof/>
      <w:sz w:val="24"/>
    </w:rPr>
  </w:style>
  <w:style w:type="paragraph" w:customStyle="1" w:styleId="MiniTOCItem">
    <w:name w:val="MiniTOCItem"/>
    <w:basedOn w:val="ListBullet"/>
    <w:rsid w:val="00DF6DCA"/>
    <w:pPr>
      <w:numPr>
        <w:numId w:val="0"/>
      </w:numPr>
      <w:tabs>
        <w:tab w:val="right" w:leader="dot" w:pos="6521"/>
      </w:tabs>
      <w:spacing w:before="0" w:after="0"/>
    </w:pPr>
  </w:style>
  <w:style w:type="paragraph" w:customStyle="1" w:styleId="TOFTitle">
    <w:name w:val="TOFTitle"/>
    <w:basedOn w:val="TOCTitle"/>
    <w:rsid w:val="00DF6DCA"/>
  </w:style>
  <w:style w:type="paragraph" w:styleId="TableofFigures">
    <w:name w:val="table of figures"/>
    <w:basedOn w:val="Normal"/>
    <w:next w:val="Normal"/>
    <w:semiHidden/>
    <w:rsid w:val="00DF6DCA"/>
    <w:pPr>
      <w:tabs>
        <w:tab w:val="right" w:leader="dot" w:pos="9072"/>
      </w:tabs>
      <w:ind w:left="970" w:hanging="403"/>
    </w:pPr>
    <w:rPr>
      <w:rFonts w:ascii="Times New Roman" w:hAnsi="Times New Roman"/>
      <w:b/>
    </w:rPr>
  </w:style>
  <w:style w:type="paragraph" w:styleId="ListNumber">
    <w:name w:val="List Number"/>
    <w:basedOn w:val="List"/>
    <w:rsid w:val="00DF6DCA"/>
    <w:pPr>
      <w:numPr>
        <w:numId w:val="10"/>
      </w:numPr>
    </w:pPr>
  </w:style>
  <w:style w:type="character" w:customStyle="1" w:styleId="WingdingSymbols">
    <w:name w:val="Wingding Symbols"/>
    <w:rsid w:val="00DF6DCA"/>
    <w:rPr>
      <w:rFonts w:ascii="Wingdings" w:hAnsi="Wingdings"/>
    </w:rPr>
  </w:style>
  <w:style w:type="paragraph" w:customStyle="1" w:styleId="TableHeading">
    <w:name w:val="Table Heading"/>
    <w:basedOn w:val="HeadingBase"/>
    <w:rsid w:val="00DF6DCA"/>
    <w:pPr>
      <w:keepLines/>
      <w:pBdr>
        <w:bottom w:val="single" w:sz="6" w:space="1" w:color="918585"/>
      </w:pBdr>
      <w:spacing w:before="240"/>
    </w:pPr>
  </w:style>
  <w:style w:type="character" w:customStyle="1" w:styleId="HotSpot">
    <w:name w:val="HotSpot"/>
    <w:rsid w:val="00DF6DCA"/>
    <w:rPr>
      <w:color w:val="0033CC"/>
      <w:u w:val="none"/>
    </w:rPr>
  </w:style>
  <w:style w:type="paragraph" w:customStyle="1" w:styleId="BodyTextRight">
    <w:name w:val="Body Text Right"/>
    <w:basedOn w:val="BodyText"/>
    <w:rsid w:val="00DF6DCA"/>
    <w:pPr>
      <w:spacing w:before="0" w:after="0"/>
      <w:jc w:val="right"/>
    </w:pPr>
  </w:style>
  <w:style w:type="paragraph" w:styleId="Index3">
    <w:name w:val="index 3"/>
    <w:basedOn w:val="ListNumber2"/>
    <w:next w:val="Normal"/>
    <w:semiHidden/>
    <w:rsid w:val="00DF6DCA"/>
    <w:pPr>
      <w:numPr>
        <w:numId w:val="0"/>
      </w:numPr>
      <w:tabs>
        <w:tab w:val="right" w:leader="dot" w:pos="4176"/>
      </w:tabs>
    </w:pPr>
  </w:style>
  <w:style w:type="paragraph" w:styleId="ListNumber2">
    <w:name w:val="List Number 2"/>
    <w:basedOn w:val="List2"/>
    <w:rsid w:val="00DF6DCA"/>
    <w:pPr>
      <w:numPr>
        <w:numId w:val="9"/>
      </w:numPr>
      <w:tabs>
        <w:tab w:val="clear" w:pos="1060"/>
      </w:tabs>
    </w:pPr>
  </w:style>
  <w:style w:type="paragraph" w:customStyle="1" w:styleId="MarginNote">
    <w:name w:val="Margin Note"/>
    <w:basedOn w:val="BodyText"/>
    <w:rsid w:val="00DF6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D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DCA"/>
    <w:rPr>
      <w:sz w:val="32"/>
    </w:rPr>
  </w:style>
  <w:style w:type="paragraph" w:customStyle="1" w:styleId="HeadingProcedure">
    <w:name w:val="Heading Procedure"/>
    <w:basedOn w:val="HeadingBase"/>
    <w:next w:val="Normal"/>
    <w:rsid w:val="00DF6DCA"/>
    <w:pPr>
      <w:tabs>
        <w:tab w:val="left" w:pos="0"/>
      </w:tabs>
      <w:spacing w:before="120" w:after="60"/>
    </w:pPr>
    <w:rPr>
      <w:i/>
      <w:color w:val="918585"/>
      <w:sz w:val="22"/>
    </w:rPr>
  </w:style>
  <w:style w:type="paragraph" w:customStyle="1" w:styleId="TableBodyText">
    <w:name w:val="Table Body Text"/>
    <w:basedOn w:val="BodyText"/>
    <w:rsid w:val="00DF6DCA"/>
    <w:pPr>
      <w:spacing w:before="60" w:after="60"/>
    </w:pPr>
  </w:style>
  <w:style w:type="paragraph" w:styleId="ListContinue">
    <w:name w:val="List Continue"/>
    <w:basedOn w:val="List"/>
    <w:rsid w:val="00DF6DCA"/>
    <w:pPr>
      <w:ind w:firstLine="0"/>
    </w:pPr>
  </w:style>
  <w:style w:type="paragraph" w:customStyle="1" w:styleId="ListNote">
    <w:name w:val="List Note"/>
    <w:basedOn w:val="List"/>
    <w:rsid w:val="00DF6DCA"/>
    <w:pPr>
      <w:pBdr>
        <w:top w:val="single" w:sz="6" w:space="2" w:color="918585"/>
        <w:bottom w:val="single" w:sz="6" w:space="2" w:color="918585"/>
      </w:pBdr>
      <w:tabs>
        <w:tab w:val="left" w:pos="1021"/>
      </w:tabs>
      <w:ind w:firstLine="0"/>
    </w:pPr>
  </w:style>
  <w:style w:type="paragraph" w:customStyle="1" w:styleId="Warning">
    <w:name w:val="Warning"/>
    <w:basedOn w:val="BodyText"/>
    <w:rsid w:val="00DF6DCA"/>
    <w:pPr>
      <w:shd w:val="clear" w:color="auto" w:fill="D9D9D9"/>
      <w:tabs>
        <w:tab w:val="left" w:pos="992"/>
      </w:tabs>
      <w:ind w:left="119" w:right="119"/>
    </w:pPr>
    <w:rPr>
      <w:sz w:val="20"/>
    </w:rPr>
  </w:style>
  <w:style w:type="paragraph" w:customStyle="1" w:styleId="MarginIcons">
    <w:name w:val="Margin Icons"/>
    <w:basedOn w:val="BodyText"/>
    <w:rsid w:val="00DF6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DCA"/>
    <w:rPr>
      <w:rFonts w:ascii="Courier New" w:hAnsi="Courier New"/>
    </w:rPr>
  </w:style>
  <w:style w:type="paragraph" w:customStyle="1" w:styleId="NoteBullet">
    <w:name w:val="Note Bullet"/>
    <w:basedOn w:val="Note"/>
    <w:rsid w:val="00DF6DCA"/>
    <w:pPr>
      <w:tabs>
        <w:tab w:val="clear" w:pos="680"/>
      </w:tabs>
      <w:spacing w:before="60" w:after="60"/>
    </w:pPr>
  </w:style>
  <w:style w:type="paragraph" w:customStyle="1" w:styleId="SubHeading2">
    <w:name w:val="SubHeading2"/>
    <w:basedOn w:val="HeadingBase"/>
    <w:rsid w:val="00DF6DCA"/>
    <w:pPr>
      <w:spacing w:before="240" w:after="60"/>
    </w:pPr>
    <w:rPr>
      <w:sz w:val="20"/>
    </w:rPr>
  </w:style>
  <w:style w:type="paragraph" w:customStyle="1" w:styleId="SubHeading1">
    <w:name w:val="SubHeading1"/>
    <w:basedOn w:val="HeadingBase"/>
    <w:rsid w:val="00DF6DCA"/>
    <w:pPr>
      <w:spacing w:before="240" w:after="60"/>
    </w:pPr>
    <w:rPr>
      <w:color w:val="918585"/>
      <w:sz w:val="22"/>
    </w:rPr>
  </w:style>
  <w:style w:type="paragraph" w:customStyle="1" w:styleId="SideHeading">
    <w:name w:val="Side Heading"/>
    <w:basedOn w:val="HeadingBase"/>
    <w:rsid w:val="00DF6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DCA"/>
    <w:pPr>
      <w:tabs>
        <w:tab w:val="num" w:pos="360"/>
      </w:tabs>
    </w:pPr>
  </w:style>
  <w:style w:type="paragraph" w:styleId="PlainText">
    <w:name w:val="Plain Text"/>
    <w:basedOn w:val="Normal"/>
    <w:link w:val="PlainTextChar"/>
    <w:rsid w:val="00DF6DCA"/>
    <w:rPr>
      <w:sz w:val="20"/>
    </w:rPr>
  </w:style>
  <w:style w:type="character" w:customStyle="1" w:styleId="PlainTextChar">
    <w:name w:val="Plain Text Char"/>
    <w:basedOn w:val="DefaultParagraphFont"/>
    <w:link w:val="PlainText"/>
    <w:rsid w:val="00DF6D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DCA"/>
    <w:rPr>
      <w:b/>
      <w:smallCaps/>
    </w:rPr>
  </w:style>
  <w:style w:type="paragraph" w:customStyle="1" w:styleId="TableListNumber">
    <w:name w:val="Table List Number"/>
    <w:basedOn w:val="ListNumber"/>
    <w:rsid w:val="00DF6DCA"/>
    <w:pPr>
      <w:numPr>
        <w:numId w:val="0"/>
      </w:numPr>
    </w:pPr>
  </w:style>
  <w:style w:type="paragraph" w:styleId="TOC4">
    <w:name w:val="toc 4"/>
    <w:basedOn w:val="TOCBase"/>
    <w:next w:val="Normal"/>
    <w:semiHidden/>
    <w:rsid w:val="00DF6DCA"/>
    <w:pPr>
      <w:tabs>
        <w:tab w:val="right" w:leader="dot" w:pos="9071"/>
      </w:tabs>
      <w:ind w:left="1701"/>
    </w:pPr>
  </w:style>
  <w:style w:type="paragraph" w:customStyle="1" w:styleId="ListAlpha">
    <w:name w:val="List Alpha"/>
    <w:basedOn w:val="List"/>
    <w:rsid w:val="00DF6DCA"/>
    <w:pPr>
      <w:numPr>
        <w:numId w:val="8"/>
      </w:numPr>
    </w:pPr>
  </w:style>
  <w:style w:type="paragraph" w:customStyle="1" w:styleId="ListAlpha2">
    <w:name w:val="List Alpha 2"/>
    <w:basedOn w:val="List2"/>
    <w:rsid w:val="00DF6DCA"/>
    <w:pPr>
      <w:numPr>
        <w:numId w:val="7"/>
      </w:numPr>
    </w:pPr>
  </w:style>
  <w:style w:type="paragraph" w:styleId="List3">
    <w:name w:val="List 3"/>
    <w:basedOn w:val="BodyText"/>
    <w:rsid w:val="00DF6DCA"/>
    <w:pPr>
      <w:tabs>
        <w:tab w:val="left" w:pos="1021"/>
      </w:tabs>
      <w:spacing w:before="60" w:after="60"/>
      <w:ind w:left="1020" w:hanging="340"/>
    </w:pPr>
  </w:style>
  <w:style w:type="paragraph" w:styleId="List4">
    <w:name w:val="List 4"/>
    <w:basedOn w:val="BodyText"/>
    <w:rsid w:val="00DF6DCA"/>
    <w:pPr>
      <w:tabs>
        <w:tab w:val="left" w:pos="1361"/>
      </w:tabs>
      <w:spacing w:before="60" w:after="60"/>
      <w:ind w:left="1361" w:hanging="340"/>
    </w:pPr>
  </w:style>
  <w:style w:type="paragraph" w:styleId="List5">
    <w:name w:val="List 5"/>
    <w:basedOn w:val="BodyText"/>
    <w:rsid w:val="00DF6DCA"/>
    <w:pPr>
      <w:tabs>
        <w:tab w:val="left" w:pos="1701"/>
      </w:tabs>
      <w:spacing w:before="60" w:after="60"/>
      <w:ind w:left="1701" w:hanging="340"/>
    </w:pPr>
  </w:style>
  <w:style w:type="paragraph" w:styleId="ListBullet3">
    <w:name w:val="List Bullet 3"/>
    <w:basedOn w:val="List3"/>
    <w:rsid w:val="00DF6DCA"/>
    <w:pPr>
      <w:numPr>
        <w:numId w:val="14"/>
      </w:numPr>
      <w:tabs>
        <w:tab w:val="clear" w:pos="1021"/>
      </w:tabs>
      <w:ind w:left="1037" w:hanging="357"/>
    </w:pPr>
  </w:style>
  <w:style w:type="paragraph" w:styleId="ListBullet4">
    <w:name w:val="List Bullet 4"/>
    <w:basedOn w:val="List4"/>
    <w:rsid w:val="00DF6DCA"/>
    <w:pPr>
      <w:numPr>
        <w:numId w:val="2"/>
      </w:numPr>
    </w:pPr>
  </w:style>
  <w:style w:type="paragraph" w:styleId="ListBullet5">
    <w:name w:val="List Bullet 5"/>
    <w:basedOn w:val="List5"/>
    <w:rsid w:val="00DF6DCA"/>
    <w:pPr>
      <w:numPr>
        <w:numId w:val="3"/>
      </w:numPr>
    </w:pPr>
  </w:style>
  <w:style w:type="paragraph" w:styleId="ListContinue2">
    <w:name w:val="List Continue 2"/>
    <w:basedOn w:val="List2"/>
    <w:rsid w:val="00DF6DCA"/>
    <w:pPr>
      <w:ind w:firstLine="0"/>
    </w:pPr>
  </w:style>
  <w:style w:type="paragraph" w:styleId="ListContinue3">
    <w:name w:val="List Continue 3"/>
    <w:basedOn w:val="List3"/>
    <w:rsid w:val="00DF6DCA"/>
    <w:pPr>
      <w:ind w:left="1021" w:firstLine="0"/>
    </w:pPr>
  </w:style>
  <w:style w:type="paragraph" w:styleId="ListContinue4">
    <w:name w:val="List Continue 4"/>
    <w:basedOn w:val="List4"/>
    <w:rsid w:val="00DF6DCA"/>
    <w:pPr>
      <w:ind w:firstLine="0"/>
    </w:pPr>
  </w:style>
  <w:style w:type="paragraph" w:styleId="ListContinue5">
    <w:name w:val="List Continue 5"/>
    <w:basedOn w:val="List5"/>
    <w:rsid w:val="00DF6DCA"/>
    <w:pPr>
      <w:ind w:firstLine="0"/>
    </w:pPr>
  </w:style>
  <w:style w:type="paragraph" w:styleId="ListNumber3">
    <w:name w:val="List Number 3"/>
    <w:basedOn w:val="List3"/>
    <w:rsid w:val="00DF6DCA"/>
    <w:pPr>
      <w:numPr>
        <w:numId w:val="4"/>
      </w:numPr>
    </w:pPr>
  </w:style>
  <w:style w:type="paragraph" w:styleId="ListNumber4">
    <w:name w:val="List Number 4"/>
    <w:basedOn w:val="List4"/>
    <w:rsid w:val="00DF6DCA"/>
    <w:pPr>
      <w:numPr>
        <w:numId w:val="5"/>
      </w:numPr>
    </w:pPr>
  </w:style>
  <w:style w:type="paragraph" w:styleId="ListNumber5">
    <w:name w:val="List Number 5"/>
    <w:basedOn w:val="List5"/>
    <w:rsid w:val="00DF6DCA"/>
    <w:pPr>
      <w:numPr>
        <w:numId w:val="6"/>
      </w:numPr>
    </w:pPr>
  </w:style>
  <w:style w:type="paragraph" w:styleId="BlockText">
    <w:name w:val="Block Text"/>
    <w:basedOn w:val="Normal"/>
    <w:rsid w:val="00DF6DCA"/>
    <w:pPr>
      <w:spacing w:after="120"/>
      <w:ind w:left="1440" w:right="1440"/>
    </w:pPr>
  </w:style>
  <w:style w:type="character" w:customStyle="1" w:styleId="Subscript">
    <w:name w:val="Subscript"/>
    <w:basedOn w:val="DefaultParagraphFont"/>
    <w:rsid w:val="00DF6DCA"/>
    <w:rPr>
      <w:sz w:val="16"/>
      <w:vertAlign w:val="subscript"/>
    </w:rPr>
  </w:style>
  <w:style w:type="character" w:customStyle="1" w:styleId="Superscript">
    <w:name w:val="Superscript"/>
    <w:basedOn w:val="DefaultParagraphFont"/>
    <w:rsid w:val="00DF6DCA"/>
    <w:rPr>
      <w:sz w:val="16"/>
      <w:vertAlign w:val="superscript"/>
    </w:rPr>
  </w:style>
  <w:style w:type="character" w:customStyle="1" w:styleId="Symbols">
    <w:name w:val="Symbols"/>
    <w:basedOn w:val="DefaultParagraphFont"/>
    <w:rsid w:val="00DF6DCA"/>
    <w:rPr>
      <w:rFonts w:ascii="Symbol" w:hAnsi="Symbol"/>
    </w:rPr>
  </w:style>
  <w:style w:type="character" w:customStyle="1" w:styleId="MenuOptions">
    <w:name w:val="Menu Options"/>
    <w:basedOn w:val="DefaultParagraphFont"/>
    <w:rsid w:val="00DF6DCA"/>
    <w:rPr>
      <w:rFonts w:ascii="Arial Narrow" w:hAnsi="Arial Narrow"/>
      <w:smallCaps/>
    </w:rPr>
  </w:style>
  <w:style w:type="character" w:customStyle="1" w:styleId="Buttons">
    <w:name w:val="Buttons"/>
    <w:basedOn w:val="DefaultParagraphFont"/>
    <w:rsid w:val="00DF6DCA"/>
    <w:rPr>
      <w:b/>
    </w:rPr>
  </w:style>
  <w:style w:type="character" w:customStyle="1" w:styleId="Underlined">
    <w:name w:val="Underlined"/>
    <w:basedOn w:val="DefaultParagraphFont"/>
    <w:rsid w:val="00DF6DCA"/>
    <w:rPr>
      <w:u w:val="single"/>
    </w:rPr>
  </w:style>
  <w:style w:type="paragraph" w:customStyle="1" w:styleId="TableBodyTextRight">
    <w:name w:val="Table Body Text Right"/>
    <w:basedOn w:val="TableBodyText"/>
    <w:rsid w:val="00DF6DCA"/>
    <w:pPr>
      <w:widowControl w:val="0"/>
      <w:autoSpaceDE w:val="0"/>
      <w:autoSpaceDN w:val="0"/>
      <w:adjustRightInd w:val="0"/>
      <w:jc w:val="right"/>
    </w:pPr>
    <w:rPr>
      <w:rFonts w:cs="Arial"/>
      <w:szCs w:val="18"/>
    </w:rPr>
  </w:style>
  <w:style w:type="paragraph" w:customStyle="1" w:styleId="CopyrightText">
    <w:name w:val="Copyright Text"/>
    <w:basedOn w:val="BodyText"/>
    <w:rsid w:val="00DF6DCA"/>
    <w:rPr>
      <w:sz w:val="18"/>
    </w:rPr>
  </w:style>
  <w:style w:type="paragraph" w:customStyle="1" w:styleId="BodySmallRight">
    <w:name w:val="Body Small Right"/>
    <w:basedOn w:val="BodyTextRight"/>
    <w:rsid w:val="00DF6DCA"/>
    <w:rPr>
      <w:sz w:val="18"/>
      <w:szCs w:val="18"/>
    </w:rPr>
  </w:style>
  <w:style w:type="paragraph" w:customStyle="1" w:styleId="MarginEdition">
    <w:name w:val="Margin Edition"/>
    <w:basedOn w:val="MarginNote"/>
    <w:rsid w:val="00DF6DCA"/>
    <w:pPr>
      <w:spacing w:before="0" w:after="0"/>
    </w:pPr>
    <w:rPr>
      <w:rFonts w:ascii="Times New Roman" w:hAnsi="Times New Roman"/>
      <w:color w:val="999999"/>
    </w:rPr>
  </w:style>
  <w:style w:type="paragraph" w:customStyle="1" w:styleId="Spacer">
    <w:name w:val="Spacer"/>
    <w:basedOn w:val="Normal"/>
    <w:rsid w:val="00DF6DCA"/>
    <w:rPr>
      <w:sz w:val="2"/>
      <w:szCs w:val="2"/>
    </w:rPr>
  </w:style>
  <w:style w:type="character" w:customStyle="1" w:styleId="Small">
    <w:name w:val="Small"/>
    <w:basedOn w:val="DefaultParagraphFont"/>
    <w:rsid w:val="00DF6DCA"/>
    <w:rPr>
      <w:sz w:val="16"/>
    </w:rPr>
  </w:style>
  <w:style w:type="paragraph" w:customStyle="1" w:styleId="WideTable">
    <w:name w:val="Wide Table"/>
    <w:basedOn w:val="Normal"/>
    <w:rsid w:val="00DF6DCA"/>
    <w:pPr>
      <w:ind w:left="-1418"/>
    </w:pPr>
    <w:rPr>
      <w:sz w:val="2"/>
      <w:szCs w:val="2"/>
    </w:rPr>
  </w:style>
  <w:style w:type="character" w:styleId="PageNumber">
    <w:name w:val="page number"/>
    <w:basedOn w:val="DefaultParagraphFont"/>
    <w:rsid w:val="00DF6DCA"/>
  </w:style>
  <w:style w:type="paragraph" w:styleId="Quote">
    <w:name w:val="Quote"/>
    <w:basedOn w:val="Heading1"/>
    <w:link w:val="QuoteChar"/>
    <w:qFormat/>
    <w:rsid w:val="00DF6DCA"/>
    <w:rPr>
      <w:b w:val="0"/>
      <w:sz w:val="72"/>
      <w:szCs w:val="72"/>
      <w:lang w:val="en-NZ"/>
    </w:rPr>
  </w:style>
  <w:style w:type="character" w:customStyle="1" w:styleId="QuoteChar">
    <w:name w:val="Quote Char"/>
    <w:basedOn w:val="DefaultParagraphFont"/>
    <w:link w:val="Quote"/>
    <w:rsid w:val="00DF6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DCA"/>
    <w:pPr>
      <w:pageBreakBefore/>
    </w:pPr>
  </w:style>
  <w:style w:type="paragraph" w:customStyle="1" w:styleId="Border">
    <w:name w:val="Border"/>
    <w:basedOn w:val="Normal"/>
    <w:qFormat/>
    <w:rsid w:val="00DF6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DCA"/>
    <w:rPr>
      <w:b/>
      <w:bCs/>
      <w:i/>
      <w:iCs/>
      <w:color w:val="auto"/>
    </w:rPr>
  </w:style>
  <w:style w:type="paragraph" w:styleId="IntenseQuote">
    <w:name w:val="Intense Quote"/>
    <w:basedOn w:val="Normal"/>
    <w:next w:val="Normal"/>
    <w:link w:val="IntenseQuoteChar"/>
    <w:uiPriority w:val="30"/>
    <w:qFormat/>
    <w:rsid w:val="00DF6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D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DCA"/>
    <w:rPr>
      <w:smallCaps/>
      <w:color w:val="auto"/>
      <w:u w:val="single"/>
    </w:rPr>
  </w:style>
  <w:style w:type="character" w:styleId="IntenseReference">
    <w:name w:val="Intense Reference"/>
    <w:basedOn w:val="DefaultParagraphFont"/>
    <w:uiPriority w:val="32"/>
    <w:qFormat/>
    <w:rsid w:val="00DF6DCA"/>
    <w:rPr>
      <w:b/>
      <w:bCs/>
      <w:smallCaps/>
      <w:color w:val="auto"/>
      <w:spacing w:val="5"/>
      <w:u w:val="single"/>
    </w:rPr>
  </w:style>
  <w:style w:type="paragraph" w:customStyle="1" w:styleId="2ColumnHeading">
    <w:name w:val="2Column Heading"/>
    <w:basedOn w:val="BodyText"/>
    <w:qFormat/>
    <w:rsid w:val="00DF6DCA"/>
    <w:pPr>
      <w:spacing w:after="60"/>
      <w:ind w:left="-2268"/>
    </w:pPr>
    <w:rPr>
      <w:b/>
    </w:rPr>
  </w:style>
  <w:style w:type="paragraph" w:customStyle="1" w:styleId="Heading1TOC">
    <w:name w:val="Heading1 TOC"/>
    <w:basedOn w:val="Normal"/>
    <w:qFormat/>
    <w:rsid w:val="00DF6DCA"/>
    <w:pPr>
      <w:spacing w:before="240" w:after="120"/>
    </w:pPr>
    <w:rPr>
      <w:rFonts w:ascii="Times New Roman" w:hAnsi="Times New Roman"/>
      <w:b/>
      <w:sz w:val="32"/>
    </w:rPr>
  </w:style>
  <w:style w:type="paragraph" w:customStyle="1" w:styleId="Heading2TOC">
    <w:name w:val="Heading2 TOC"/>
    <w:basedOn w:val="Normal"/>
    <w:qFormat/>
    <w:rsid w:val="00DF6DCA"/>
    <w:pPr>
      <w:spacing w:before="240" w:after="60"/>
    </w:pPr>
    <w:rPr>
      <w:rFonts w:ascii="Times New Roman" w:hAnsi="Times New Roman"/>
      <w:b/>
      <w:sz w:val="28"/>
    </w:rPr>
  </w:style>
  <w:style w:type="character" w:customStyle="1" w:styleId="Underline">
    <w:name w:val="Underline"/>
    <w:basedOn w:val="DefaultParagraphFont"/>
    <w:qFormat/>
    <w:rsid w:val="00DF6DCA"/>
    <w:rPr>
      <w:u w:val="single"/>
    </w:rPr>
  </w:style>
  <w:style w:type="character" w:customStyle="1" w:styleId="BoldandItalics">
    <w:name w:val="Bold and Italics"/>
    <w:qFormat/>
    <w:rsid w:val="00DF6DCA"/>
    <w:rPr>
      <w:b/>
      <w:i/>
      <w:u w:val="none"/>
    </w:rPr>
  </w:style>
  <w:style w:type="paragraph" w:styleId="BalloonText">
    <w:name w:val="Balloon Text"/>
    <w:basedOn w:val="Normal"/>
    <w:link w:val="BalloonTextChar"/>
    <w:rsid w:val="00DF6DCA"/>
    <w:rPr>
      <w:rFonts w:ascii="Tahoma" w:hAnsi="Tahoma" w:cs="Tahoma"/>
      <w:sz w:val="16"/>
      <w:szCs w:val="16"/>
    </w:rPr>
  </w:style>
  <w:style w:type="character" w:customStyle="1" w:styleId="BalloonTextChar">
    <w:name w:val="Balloon Text Char"/>
    <w:basedOn w:val="DefaultParagraphFont"/>
    <w:link w:val="BalloonText"/>
    <w:rsid w:val="00DF6D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D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D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5691</Characters>
  <Application>Microsoft Office Word</Application>
  <DocSecurity>0</DocSecurity>
  <Lines>210</Lines>
  <Paragraphs>95</Paragraphs>
  <ScaleCrop>false</ScaleCrop>
  <Company>Author-it Software Corporation Ltd.</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AHCARB205A Operate and maintain chainsaws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2012-05-26T12:41:00Z</dcterms:created>
  <dcterms:modified xsi:type="dcterms:W3CDTF">2012-05-26T12:41:00Z</dcterms:modified>
</cp:coreProperties>
</file>