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EAF" w:rsidP="00297EAF">
      <w:pPr>
        <w:pStyle w:val="Title"/>
      </w:pPr>
      <w:r>
        <w:fldChar w:fldCharType="begin"/>
      </w:r>
      <w:r>
        <w:instrText xml:space="preserve"> TITLE   \* MERGEFORMAT </w:instrText>
      </w:r>
      <w:r>
        <w:fldChar w:fldCharType="separate"/>
      </w:r>
      <w:r>
        <w:t>AHCARB201A Apply a range of treatments to trees</w:t>
      </w:r>
      <w:r>
        <w:fldChar w:fldCharType="end"/>
      </w:r>
    </w:p>
    <w:p w:rsidR="00297EAF" w:rsidP="00297EAF">
      <w:pPr>
        <w:pStyle w:val="Version"/>
        <w:sectPr w:rsidSect="00871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B31" w:rsidP="00871B31">
      <w:pPr>
        <w:pStyle w:val="SuperHeading"/>
      </w:pPr>
      <w:r w:rsidRPr="00871B31">
        <w:t>AHCARB201A Apply a range of treatments to trees</w:t>
      </w:r>
    </w:p>
    <w:p w:rsidR="00000000" w:rsidRPr="00871B31" w:rsidP="00871B31">
      <w:pPr>
        <w:pStyle w:val="Heading1"/>
      </w:pPr>
      <w:bookmarkStart w:id="1" w:name="O_267633"/>
      <w:bookmarkEnd w:id="1"/>
      <w:r w:rsidRPr="00871B31">
        <w:t>Modification History</w:t>
      </w:r>
    </w:p>
    <w:p w:rsidR="00000000" w:rsidRPr="00871B31" w:rsidP="00871B31">
      <w:pPr>
        <w:pStyle w:val="BodyText"/>
      </w:pPr>
      <w:r w:rsidRPr="00871B31">
        <w:t>Not Applicable</w:t>
      </w:r>
    </w:p>
    <w:p w:rsidR="00000000" w:rsidRPr="00871B31" w:rsidP="00871B31">
      <w:pPr>
        <w:pStyle w:val="AllowPageBreak"/>
      </w:pPr>
    </w:p>
    <w:p w:rsidR="00000000" w:rsidRPr="00871B31" w:rsidP="00871B31">
      <w:pPr>
        <w:pStyle w:val="Heading1"/>
      </w:pPr>
      <w:bookmarkStart w:id="2" w:name="O_186574"/>
      <w:bookmarkEnd w:id="2"/>
      <w:r w:rsidRPr="00871B31">
        <w:t>Unit Descriptor</w:t>
      </w:r>
    </w:p>
    <w:tbl>
      <w:tblPr>
        <w:tblW w:w="0" w:type="auto"/>
        <w:tblLayout w:type="fixed"/>
        <w:tblCellMar>
          <w:left w:w="62" w:type="dxa"/>
          <w:right w:w="62" w:type="dxa"/>
        </w:tblCellMar>
        <w:tblLook w:val="0000"/>
      </w:tblPr>
      <w:tblGrid>
        <w:gridCol w:w="2673"/>
        <w:gridCol w:w="5849"/>
      </w:tblGrid>
      <w:tr w:rsidTr="00297EAF">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This unit covers the application of a range of treatments to trees and defines the standard required to</w:t>
            </w:r>
            <w:r w:rsidRPr="00871B31">
              <w:t>:  recognise a range of common causes and sources of stress to trees;  prepare and properly maintain tools and equipment for treating common causes of stress to trees;  apply common treatments to trees in a safe manner.</w:t>
            </w:r>
          </w:p>
        </w:tc>
      </w:tr>
    </w:tbl>
    <w:p w:rsidR="00297EAF" w:rsidP="00871B31">
      <w:pPr>
        <w:pStyle w:val="BodyText"/>
      </w:pPr>
    </w:p>
    <w:p w:rsidR="00297EAF" w:rsidP="00871B31">
      <w:pPr>
        <w:pStyle w:val="BodyText"/>
      </w:pPr>
    </w:p>
    <w:p w:rsidR="00000000" w:rsidRPr="00871B31" w:rsidP="00871B31">
      <w:pPr>
        <w:pStyle w:val="Heading1"/>
      </w:pPr>
      <w:bookmarkStart w:id="3" w:name="O_186578"/>
      <w:bookmarkEnd w:id="3"/>
      <w:r w:rsidRPr="00871B31">
        <w:t>Application of the Unit</w:t>
      </w:r>
    </w:p>
    <w:tbl>
      <w:tblPr>
        <w:tblW w:w="0" w:type="auto"/>
        <w:tblLayout w:type="fixed"/>
        <w:tblCellMar>
          <w:left w:w="62" w:type="dxa"/>
          <w:right w:w="62" w:type="dxa"/>
        </w:tblCellMar>
        <w:tblLook w:val="0000"/>
      </w:tblPr>
      <w:tblGrid>
        <w:gridCol w:w="2756"/>
        <w:gridCol w:w="5766"/>
      </w:tblGrid>
      <w:tr w:rsidTr="00297EA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This unit applies to a range of treatments conducted on trees to remedy common problems including alleviating tree stress.</w:t>
            </w:r>
          </w:p>
        </w:tc>
      </w:tr>
    </w:tbl>
    <w:p w:rsidR="00297EAF" w:rsidP="00871B31">
      <w:pPr>
        <w:pStyle w:val="BodyText"/>
      </w:pPr>
    </w:p>
    <w:p w:rsidR="00297EAF" w:rsidP="00871B31">
      <w:pPr>
        <w:pStyle w:val="BodyText"/>
      </w:pPr>
    </w:p>
    <w:p w:rsidR="00000000" w:rsidRPr="00871B31" w:rsidP="00871B31">
      <w:pPr>
        <w:pStyle w:val="Heading1"/>
      </w:pPr>
      <w:bookmarkStart w:id="4" w:name="O_275893"/>
      <w:bookmarkEnd w:id="4"/>
      <w:r w:rsidRPr="00871B31">
        <w:t>Licensing/Regulatory Information</w:t>
      </w:r>
    </w:p>
    <w:p w:rsidR="00000000" w:rsidRPr="00871B31" w:rsidP="00871B31">
      <w:pPr>
        <w:pStyle w:val="BodyText"/>
      </w:pPr>
      <w:r w:rsidRPr="00871B31">
        <w:t>Not Applicable</w:t>
      </w:r>
    </w:p>
    <w:p w:rsidR="00000000" w:rsidRPr="00871B31" w:rsidP="00871B31">
      <w:pPr>
        <w:pStyle w:val="AllowPageBreak"/>
      </w:pPr>
    </w:p>
    <w:p w:rsidR="00000000" w:rsidRPr="00871B31" w:rsidP="00871B31">
      <w:pPr>
        <w:pStyle w:val="Heading1"/>
      </w:pPr>
      <w:bookmarkStart w:id="5" w:name="O_186576"/>
      <w:bookmarkEnd w:id="5"/>
      <w:r w:rsidRPr="00871B31">
        <w:t>Pre-Requisites</w:t>
      </w:r>
    </w:p>
    <w:tbl>
      <w:tblPr>
        <w:tblW w:w="0" w:type="auto"/>
        <w:tblLayout w:type="fixed"/>
        <w:tblCellMar>
          <w:left w:w="62" w:type="dxa"/>
          <w:right w:w="62" w:type="dxa"/>
        </w:tblCellMar>
        <w:tblLook w:val="0000"/>
      </w:tblPr>
      <w:tblGrid>
        <w:gridCol w:w="2775"/>
        <w:gridCol w:w="1295"/>
        <w:gridCol w:w="4452"/>
      </w:tblGrid>
      <w:tr w:rsidTr="00297E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p>
        </w:tc>
      </w:tr>
    </w:tbl>
    <w:p w:rsidR="00297EAF" w:rsidP="00871B31">
      <w:pPr>
        <w:pStyle w:val="BodyText"/>
      </w:pPr>
    </w:p>
    <w:p w:rsidR="00297EAF" w:rsidP="00871B31">
      <w:pPr>
        <w:pStyle w:val="BodyText"/>
      </w:pPr>
    </w:p>
    <w:p w:rsidR="00000000" w:rsidRPr="00871B31" w:rsidP="00871B31">
      <w:pPr>
        <w:pStyle w:val="Heading1"/>
      </w:pPr>
      <w:bookmarkStart w:id="6" w:name="O_186575"/>
      <w:bookmarkEnd w:id="6"/>
      <w:r w:rsidRPr="00871B31">
        <w:t>Employability Skills Information</w:t>
      </w:r>
    </w:p>
    <w:tbl>
      <w:tblPr>
        <w:tblW w:w="0" w:type="auto"/>
        <w:tblLayout w:type="fixed"/>
        <w:tblCellMar>
          <w:left w:w="62" w:type="dxa"/>
          <w:right w:w="62" w:type="dxa"/>
        </w:tblCellMar>
        <w:tblLook w:val="0000"/>
      </w:tblPr>
      <w:tblGrid>
        <w:gridCol w:w="2802"/>
        <w:gridCol w:w="5720"/>
      </w:tblGrid>
      <w:tr w:rsidTr="00297E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This unit contains employability skills.</w:t>
            </w:r>
          </w:p>
        </w:tc>
      </w:tr>
    </w:tbl>
    <w:p w:rsidR="00297EAF" w:rsidP="00871B31">
      <w:pPr>
        <w:pStyle w:val="BodyText"/>
      </w:pPr>
    </w:p>
    <w:p w:rsidR="00297EAF" w:rsidP="00871B31">
      <w:pPr>
        <w:pStyle w:val="BodyText"/>
      </w:pPr>
    </w:p>
    <w:p w:rsidR="00000000" w:rsidRPr="00871B31" w:rsidP="00871B31">
      <w:pPr>
        <w:pStyle w:val="Heading1"/>
      </w:pPr>
      <w:bookmarkStart w:id="7" w:name="O_285679"/>
      <w:bookmarkEnd w:id="7"/>
      <w:r w:rsidRPr="00871B31">
        <w:t>Elements and Performance Criteria Pre-Content</w:t>
      </w:r>
    </w:p>
    <w:p w:rsidR="00000000" w:rsidRPr="00871B31" w:rsidP="00871B31">
      <w:pPr>
        <w:pStyle w:val="BodyText"/>
      </w:pPr>
      <w:r w:rsidRPr="00871B31">
        <w:t>Not Applicable</w:t>
      </w:r>
    </w:p>
    <w:p w:rsidR="00000000" w:rsidRPr="00871B31" w:rsidP="00871B31">
      <w:pPr>
        <w:pStyle w:val="AllowPageBreak"/>
      </w:pPr>
    </w:p>
    <w:p w:rsidR="00000000" w:rsidRPr="00871B31" w:rsidP="00871B31">
      <w:pPr>
        <w:pStyle w:val="Heading1"/>
      </w:pPr>
      <w:bookmarkStart w:id="8" w:name="O_232346"/>
      <w:bookmarkEnd w:id="8"/>
      <w:r w:rsidRPr="00871B31">
        <w:t>Elements and Performance Criteria</w:t>
      </w:r>
    </w:p>
    <w:tbl>
      <w:tblPr>
        <w:tblW w:w="0" w:type="auto"/>
        <w:tblLayout w:type="fixed"/>
        <w:tblCellMar>
          <w:left w:w="62" w:type="dxa"/>
          <w:right w:w="62" w:type="dxa"/>
        </w:tblCellMar>
        <w:tblLook w:val="0000"/>
      </w:tblPr>
      <w:tblGrid>
        <w:gridCol w:w="2541"/>
        <w:gridCol w:w="5981"/>
      </w:tblGrid>
      <w:tr w:rsidTr="00297EA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PERFORMANCE CRITERIA</w:t>
            </w:r>
          </w:p>
        </w:tc>
      </w:tr>
      <w:tr w:rsidTr="00297E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List"/>
              <w:rPr>
                <w:lang w:val="en-NZ"/>
              </w:rPr>
            </w:pPr>
            <w:r w:rsidRPr="00871B31">
              <w:t>1.</w:t>
            </w:r>
            <w:r w:rsidRPr="00871B31">
              <w:tab/>
              <w:t>Prepare to apply tree treatments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2"/>
            </w:pPr>
            <w:r w:rsidRPr="00871B31">
              <w:t>1.1.</w:t>
            </w:r>
            <w:r w:rsidRPr="00871B31">
              <w:tab/>
              <w:t>Trees requiring treatments are located and the treatment determined according to work procedures.</w:t>
            </w:r>
          </w:p>
          <w:p w:rsidR="00000000" w:rsidRPr="00871B31" w:rsidP="00871B31">
            <w:pPr>
              <w:pStyle w:val="List2"/>
            </w:pPr>
            <w:r w:rsidRPr="00871B31">
              <w:t>1.2.</w:t>
            </w:r>
            <w:r w:rsidRPr="00871B31">
              <w:tab/>
            </w:r>
            <w:r w:rsidRPr="00871B31">
              <w:t>Occupational Health and Safety (OHS) hazards are identified, risks assessed and reported to the supervisor.</w:t>
            </w:r>
          </w:p>
          <w:p w:rsidR="00000000" w:rsidRPr="00871B31" w:rsidP="00871B31">
            <w:pPr>
              <w:pStyle w:val="List2"/>
            </w:pPr>
            <w:r w:rsidRPr="00871B31">
              <w:t>1.3.</w:t>
            </w:r>
            <w:r w:rsidRPr="00871B31">
              <w:tab/>
              <w:t>Tools and equipment appropriate to the task being undertaken are prepared and used according to supervisor's instructions and enterprise guidel</w:t>
            </w:r>
            <w:r w:rsidRPr="00871B31">
              <w:t>ines.</w:t>
            </w:r>
          </w:p>
          <w:p w:rsidR="00000000" w:rsidP="00871B31">
            <w:pPr>
              <w:pStyle w:val="List2"/>
              <w:rPr>
                <w:lang w:val="en-NZ"/>
              </w:rPr>
            </w:pPr>
            <w:r w:rsidRPr="00871B31">
              <w:t>1.4.</w:t>
            </w:r>
            <w:r w:rsidRPr="00871B31">
              <w:tab/>
              <w:t>Personal Protective Equipment (PPE) is selected and used according to enterprise OHS requirements.</w:t>
            </w:r>
          </w:p>
        </w:tc>
      </w:tr>
      <w:tr w:rsidTr="00297E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List"/>
              <w:rPr>
                <w:lang w:val="en-NZ"/>
              </w:rPr>
            </w:pPr>
            <w:r w:rsidRPr="00871B31">
              <w:t>2.</w:t>
            </w:r>
            <w:r w:rsidRPr="00871B31">
              <w:tab/>
              <w:t>Modify trees to alleviate stress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2"/>
            </w:pPr>
            <w:r w:rsidRPr="00871B31">
              <w:t>2.1.</w:t>
            </w:r>
            <w:r w:rsidRPr="00871B31">
              <w:tab/>
              <w:t>All dead, fractured, poorly attached, dying and diseased wood is removed at the designated position acco</w:t>
            </w:r>
            <w:r w:rsidRPr="00871B31">
              <w:t>rding to Compartmentalisation of Decay in Trees (CODIT) principles.</w:t>
            </w:r>
          </w:p>
          <w:p w:rsidR="00000000" w:rsidRPr="00871B31" w:rsidP="00871B31">
            <w:pPr>
              <w:pStyle w:val="List2"/>
            </w:pPr>
            <w:r w:rsidRPr="00871B31">
              <w:t>2.2.</w:t>
            </w:r>
            <w:r w:rsidRPr="00871B31">
              <w:tab/>
              <w:t>Competing branches are removed to allow adequate space for the natural form of the tree.</w:t>
            </w:r>
          </w:p>
          <w:p w:rsidR="00000000" w:rsidRPr="00871B31" w:rsidP="00871B31">
            <w:pPr>
              <w:pStyle w:val="List2"/>
            </w:pPr>
            <w:r w:rsidRPr="00871B31">
              <w:t>2.3.</w:t>
            </w:r>
            <w:r w:rsidRPr="00871B31">
              <w:tab/>
              <w:t>Growth patterns are re-directed to avoid physical and structural damage to the tree.</w:t>
            </w:r>
          </w:p>
          <w:p w:rsidR="00000000" w:rsidP="00871B31">
            <w:pPr>
              <w:pStyle w:val="List2"/>
              <w:rPr>
                <w:lang w:val="en-NZ"/>
              </w:rPr>
            </w:pPr>
            <w:r w:rsidRPr="00871B31">
              <w:t>2.4.</w:t>
            </w:r>
            <w:r w:rsidRPr="00871B31">
              <w:tab/>
              <w:t>Removed plant material is disposed of according to enterprise guidelines and with due regard for environmental implications.</w:t>
            </w:r>
          </w:p>
        </w:tc>
      </w:tr>
      <w:tr w:rsidTr="00297E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List"/>
              <w:rPr>
                <w:lang w:val="en-NZ"/>
              </w:rPr>
            </w:pPr>
            <w:r w:rsidRPr="00871B31">
              <w:t>3.</w:t>
            </w:r>
            <w:r w:rsidRPr="00871B31">
              <w:tab/>
              <w:t>Modify environment to maintain health and vigour of tree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2"/>
            </w:pPr>
            <w:r w:rsidRPr="00871B31">
              <w:t>3.1.</w:t>
            </w:r>
            <w:r w:rsidRPr="00871B31">
              <w:tab/>
              <w:t>Competing plants are removed to ensure adequate space; light, wa</w:t>
            </w:r>
            <w:r w:rsidRPr="00871B31">
              <w:t>ter and nutrient requirements of the tree are maintained.</w:t>
            </w:r>
          </w:p>
          <w:p w:rsidR="00000000" w:rsidRPr="00871B31" w:rsidP="00871B31">
            <w:pPr>
              <w:pStyle w:val="List2"/>
            </w:pPr>
            <w:r w:rsidRPr="00871B31">
              <w:t>3.2.</w:t>
            </w:r>
            <w:r w:rsidRPr="00871B31">
              <w:tab/>
              <w:t>Nutrient additives are applied to the soil at rates and designated location according to supervisor's instructions.</w:t>
            </w:r>
          </w:p>
          <w:p w:rsidR="00000000" w:rsidP="00871B31">
            <w:pPr>
              <w:pStyle w:val="List2"/>
              <w:rPr>
                <w:lang w:val="en-NZ"/>
              </w:rPr>
            </w:pPr>
            <w:r w:rsidRPr="00871B31">
              <w:t>3.3.</w:t>
            </w:r>
            <w:r w:rsidRPr="00871B31">
              <w:tab/>
              <w:t>Soil structure is ameliorated according to supervisor's instructions.</w:t>
            </w:r>
          </w:p>
        </w:tc>
      </w:tr>
      <w:tr w:rsidTr="00297EA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List"/>
              <w:rPr>
                <w:lang w:val="en-NZ"/>
              </w:rPr>
            </w:pPr>
            <w:r w:rsidRPr="00871B31">
              <w:t>4.</w:t>
            </w:r>
            <w:r w:rsidRPr="00871B31">
              <w:tab/>
              <w:t>Apply treatment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2"/>
            </w:pPr>
            <w:r w:rsidRPr="00871B31">
              <w:t>4.1.</w:t>
            </w:r>
            <w:r w:rsidRPr="00871B31">
              <w:tab/>
              <w:t>Application equipment is checked for volume calibration, adjusted and operated according to manufacturer's instructions and enterprise guidelines.</w:t>
            </w:r>
          </w:p>
          <w:p w:rsidR="00000000" w:rsidRPr="00871B31" w:rsidP="00871B31">
            <w:pPr>
              <w:pStyle w:val="List2"/>
            </w:pPr>
            <w:r w:rsidRPr="00871B31">
              <w:t>4.2.</w:t>
            </w:r>
            <w:r w:rsidRPr="00871B31">
              <w:tab/>
              <w:t>Treatments are applied following manufacturer's instructions, enterprise guideli</w:t>
            </w:r>
            <w:r w:rsidRPr="00871B31">
              <w:t>nes and in accordance with OHS requirements and with due regard for environmental implications.</w:t>
            </w:r>
          </w:p>
          <w:p w:rsidR="00000000" w:rsidRPr="00871B31" w:rsidP="00871B31">
            <w:pPr>
              <w:pStyle w:val="List2"/>
            </w:pPr>
            <w:r w:rsidRPr="00871B31">
              <w:t>4.3.</w:t>
            </w:r>
            <w:r w:rsidRPr="00871B31">
              <w:tab/>
              <w:t>Tools and equipment are cleaned or sterilised to avoid disease transfer according to Enterprise's Standard Operating Procedures (SOPs).</w:t>
            </w:r>
          </w:p>
        </w:tc>
      </w:tr>
    </w:tbl>
    <w:p w:rsidR="00297EAF" w:rsidP="00871B31">
      <w:pPr>
        <w:pStyle w:val="BodyText"/>
      </w:pPr>
    </w:p>
    <w:p w:rsidR="00297EAF" w:rsidP="00871B31">
      <w:pPr>
        <w:pStyle w:val="BodyText"/>
      </w:pPr>
    </w:p>
    <w:p w:rsidR="00000000" w:rsidRPr="00871B31" w:rsidP="00871B31">
      <w:pPr>
        <w:pStyle w:val="Heading1"/>
      </w:pPr>
      <w:bookmarkStart w:id="9" w:name="O_256296"/>
      <w:bookmarkEnd w:id="9"/>
      <w:r w:rsidRPr="00871B31">
        <w:t>Required Skills and Knowledge</w:t>
      </w:r>
    </w:p>
    <w:tbl>
      <w:tblPr>
        <w:tblW w:w="0" w:type="auto"/>
        <w:tblLayout w:type="fixed"/>
        <w:tblCellMar>
          <w:left w:w="62" w:type="dxa"/>
          <w:right w:w="62" w:type="dxa"/>
        </w:tblCellMar>
        <w:tblLook w:val="0000"/>
      </w:tblPr>
      <w:tblGrid>
        <w:gridCol w:w="8522"/>
      </w:tblGrid>
      <w:tr w:rsidTr="00297E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REQUIRED SKILLS AND KNOWLEDGE</w:t>
            </w:r>
          </w:p>
        </w:tc>
      </w:tr>
      <w:tr w:rsidTr="00297E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t>This section describes the skills and knowledge required for this unit.</w:t>
            </w:r>
          </w:p>
        </w:tc>
      </w:tr>
      <w:tr w:rsidTr="00297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Required skills</w:t>
            </w:r>
          </w:p>
        </w:tc>
      </w:tr>
      <w:tr w:rsidTr="00297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Bullet"/>
            </w:pPr>
            <w:r w:rsidRPr="00871B31">
              <w:t xml:space="preserve">work using a variety of chemical application tools and pieces of equipment that </w:t>
            </w:r>
            <w:r w:rsidRPr="00871B31">
              <w:t>are suitable for the particular application task while minimising environmental impact</w:t>
            </w:r>
          </w:p>
          <w:p w:rsidR="00000000" w:rsidRPr="00871B31" w:rsidP="00871B31">
            <w:pPr>
              <w:pStyle w:val="ListBullet"/>
            </w:pPr>
            <w:r w:rsidRPr="00871B31">
              <w:t>dispose of plant and equipment debris in an environmentally aware and sensitive manner, such as sorting plant and paper-based waste for recycling</w:t>
            </w:r>
          </w:p>
          <w:p w:rsidR="00000000" w:rsidRPr="00871B31" w:rsidP="00871B31">
            <w:pPr>
              <w:pStyle w:val="ListBullet"/>
            </w:pPr>
            <w:r w:rsidRPr="00871B31">
              <w:t>dispose of chemical sub</w:t>
            </w:r>
            <w:r w:rsidRPr="00871B31">
              <w:t>stances and their containers in a way designed to minimise environmental impact</w:t>
            </w:r>
          </w:p>
          <w:p w:rsidR="00000000" w:rsidRPr="00871B31" w:rsidP="00871B31">
            <w:pPr>
              <w:pStyle w:val="ListBullet"/>
            </w:pPr>
            <w:r w:rsidRPr="00871B31">
              <w:t>interpret directions</w:t>
            </w:r>
          </w:p>
          <w:p w:rsidR="00000000" w:rsidRPr="00871B31" w:rsidP="00871B31">
            <w:pPr>
              <w:pStyle w:val="ListBullet"/>
            </w:pPr>
            <w:r w:rsidRPr="00871B31">
              <w:t>read labels</w:t>
            </w:r>
          </w:p>
          <w:p w:rsidR="00000000" w:rsidRPr="00871B31" w:rsidP="00871B31">
            <w:pPr>
              <w:pStyle w:val="ListBullet"/>
            </w:pPr>
            <w:r w:rsidRPr="00871B31">
              <w:t>record information</w:t>
            </w:r>
          </w:p>
          <w:p w:rsidR="00000000" w:rsidRPr="00871B31" w:rsidP="00871B31">
            <w:pPr>
              <w:pStyle w:val="ListBullet"/>
            </w:pPr>
            <w:r w:rsidRPr="00871B31">
              <w:t>communicate with fellow team members</w:t>
            </w:r>
          </w:p>
          <w:p w:rsidR="00000000" w:rsidRPr="00871B31" w:rsidP="00871B31">
            <w:pPr>
              <w:pStyle w:val="ListBullet"/>
            </w:pPr>
            <w:r w:rsidRPr="00871B31">
              <w:t>use literacy skills to follow sequenced written instructions and record information acc</w:t>
            </w:r>
            <w:r w:rsidRPr="00871B31">
              <w:t>urately and legibly</w:t>
            </w:r>
          </w:p>
          <w:p w:rsidR="00000000" w:rsidRPr="00871B31" w:rsidP="00871B31">
            <w:pPr>
              <w:pStyle w:val="ListBullet"/>
            </w:pPr>
            <w:r w:rsidRPr="00871B31">
              <w:t>use oral communication skills/language competence to fulfil the job role as specified by the organisation including questioning, active listening, asking for clarification and seeking advice from supervisor</w:t>
            </w:r>
          </w:p>
          <w:p w:rsidR="00000000" w:rsidRPr="00871B31" w:rsidP="00871B31">
            <w:pPr>
              <w:pStyle w:val="ListBullet"/>
            </w:pPr>
            <w:r w:rsidRPr="00871B31">
              <w:t>use numeracy skills to estima</w:t>
            </w:r>
            <w:r w:rsidRPr="00871B31">
              <w:t>te, calculate and record routine workplace measures</w:t>
            </w:r>
          </w:p>
          <w:p w:rsidR="00000000" w:rsidP="00871B31">
            <w:pPr>
              <w:pStyle w:val="ListBullet"/>
              <w:rPr>
                <w:lang w:val="en-NZ"/>
              </w:rPr>
            </w:pPr>
            <w:r w:rsidRPr="00871B31">
              <w:t>use interpersonal skills to relate to people from a range of social, cultural and ethnic backgrounds and with a range of physical and mental abilities.</w:t>
            </w:r>
          </w:p>
        </w:tc>
      </w:tr>
      <w:tr w:rsidTr="00297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Required knowledge</w:t>
            </w:r>
          </w:p>
        </w:tc>
      </w:tr>
      <w:tr w:rsidTr="00297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Bullet"/>
            </w:pPr>
            <w:r w:rsidRPr="00871B31">
              <w:t>how trees react to drainage an</w:t>
            </w:r>
            <w:r w:rsidRPr="00871B31">
              <w:t xml:space="preserve">d stresses </w:t>
            </w:r>
          </w:p>
          <w:p w:rsidR="00000000" w:rsidRPr="00871B31" w:rsidP="00871B31">
            <w:pPr>
              <w:pStyle w:val="ListBullet"/>
            </w:pPr>
            <w:r w:rsidRPr="00871B31">
              <w:t>industry code of practice</w:t>
            </w:r>
          </w:p>
          <w:p w:rsidR="00000000" w:rsidRPr="00871B31" w:rsidP="00871B31">
            <w:pPr>
              <w:pStyle w:val="ListBullet"/>
            </w:pPr>
            <w:r w:rsidRPr="00871B31">
              <w:t>environmental considerations associated with the treatment program including use of chemical treatments and the environmentally safe disposal of plant, equipment and chemical debris</w:t>
            </w:r>
          </w:p>
          <w:p w:rsidR="00000000" w:rsidRPr="00871B31" w:rsidP="00871B31">
            <w:pPr>
              <w:pStyle w:val="ListBullet"/>
            </w:pPr>
            <w:r w:rsidRPr="00871B31">
              <w:t>principles and methods relating to identification of pests and disease</w:t>
            </w:r>
          </w:p>
          <w:p w:rsidR="00000000" w:rsidRPr="00871B31" w:rsidP="00871B31">
            <w:pPr>
              <w:pStyle w:val="ListBullet"/>
            </w:pPr>
            <w:r w:rsidRPr="00871B31">
              <w:t>factors affecting the timing and method of applying tree treatments</w:t>
            </w:r>
          </w:p>
          <w:p w:rsidR="00000000" w:rsidRPr="00871B31" w:rsidP="00871B31">
            <w:pPr>
              <w:pStyle w:val="ListBullet"/>
            </w:pPr>
            <w:r w:rsidRPr="00871B31">
              <w:t>different broad chemical types, for example, insecticides, herbicides and fungicides and the environmental implicatio</w:t>
            </w:r>
            <w:r w:rsidRPr="00871B31">
              <w:t>ns of using these chemicals</w:t>
            </w:r>
          </w:p>
          <w:p w:rsidR="00000000" w:rsidRPr="00871B31" w:rsidP="00871B31">
            <w:pPr>
              <w:pStyle w:val="ListBullet"/>
            </w:pPr>
            <w:r w:rsidRPr="00871B31">
              <w:t>health, safety and environmental considerations when applying chemical treatments</w:t>
            </w:r>
          </w:p>
          <w:p w:rsidR="00000000" w:rsidRPr="00871B31" w:rsidP="00871B31">
            <w:pPr>
              <w:pStyle w:val="ListBullet"/>
            </w:pPr>
            <w:r w:rsidRPr="00871B31">
              <w:t>timing and placement of fertilisers and the need to minimise fertiliser use to limit environmental impact.</w:t>
            </w:r>
          </w:p>
        </w:tc>
      </w:tr>
    </w:tbl>
    <w:p w:rsidR="00297EAF" w:rsidP="00871B31">
      <w:pPr>
        <w:pStyle w:val="BodyText"/>
      </w:pPr>
    </w:p>
    <w:p w:rsidR="00297EAF" w:rsidP="00871B31">
      <w:pPr>
        <w:pStyle w:val="BodyText"/>
      </w:pPr>
    </w:p>
    <w:p w:rsidR="00000000" w:rsidRPr="00871B31" w:rsidP="00871B31">
      <w:pPr>
        <w:pStyle w:val="AllowPageBreak"/>
      </w:pPr>
    </w:p>
    <w:p w:rsidR="00000000" w:rsidRPr="00871B31" w:rsidP="00871B31">
      <w:pPr>
        <w:pStyle w:val="Heading1"/>
      </w:pPr>
      <w:bookmarkStart w:id="10" w:name="O_240330"/>
      <w:bookmarkEnd w:id="10"/>
      <w:r w:rsidRPr="00871B31">
        <w:t>Evidence Guide</w:t>
      </w:r>
    </w:p>
    <w:tbl>
      <w:tblPr>
        <w:tblW w:w="9570" w:type="dxa"/>
        <w:tblLayout w:type="fixed"/>
        <w:tblCellMar>
          <w:left w:w="62" w:type="dxa"/>
          <w:right w:w="62" w:type="dxa"/>
        </w:tblCellMar>
        <w:tblLook w:val="0000"/>
      </w:tblPr>
      <w:tblGrid>
        <w:gridCol w:w="3908"/>
        <w:gridCol w:w="5662"/>
      </w:tblGrid>
      <w:tr w:rsidTr="00297E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EVIDENCE GUIDE</w:t>
            </w:r>
          </w:p>
        </w:tc>
      </w:tr>
      <w:tr w:rsidTr="00297E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t>The evidence guide provides advice on assessment and must be read in conjunction with the performance criteria, required skills and knowledge, range statement and the Assessment Guidelines for the Training Package.</w:t>
            </w:r>
          </w:p>
        </w:tc>
      </w:tr>
      <w:tr w:rsidTr="00297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 xml:space="preserve">The evidence required to demonstrate competency in this unit must be relevant to workplace operations and satisfy holistically all of the </w:t>
            </w:r>
            <w:r w:rsidRPr="00871B31">
              <w:t xml:space="preserve">requirements of the performance criteria and required skills and knowledge and include achievement of the following: </w:t>
            </w:r>
          </w:p>
          <w:p w:rsidR="00000000" w:rsidRPr="00871B31" w:rsidP="00871B31">
            <w:pPr>
              <w:pStyle w:val="ListBullet"/>
            </w:pPr>
            <w:r w:rsidRPr="00871B31">
              <w:t>recognise a range of common causes and sources of stress to trees</w:t>
            </w:r>
          </w:p>
          <w:p w:rsidR="00000000" w:rsidRPr="00871B31" w:rsidP="00871B31">
            <w:pPr>
              <w:pStyle w:val="ListBullet"/>
            </w:pPr>
            <w:r w:rsidRPr="00871B31">
              <w:t>prepare and properly maintain tools and equipment for treating common c</w:t>
            </w:r>
            <w:r w:rsidRPr="00871B31">
              <w:t>auses of stress to trees</w:t>
            </w:r>
          </w:p>
          <w:p w:rsidR="00000000" w:rsidP="00871B31">
            <w:pPr>
              <w:pStyle w:val="ListBullet"/>
              <w:rPr>
                <w:lang w:val="en-NZ"/>
              </w:rPr>
            </w:pPr>
            <w:r w:rsidRPr="00871B31">
              <w:t>apply common treatments to trees in a safe manner.</w:t>
            </w:r>
          </w:p>
        </w:tc>
      </w:tr>
      <w:tr w:rsidTr="00297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Competency requires the application of work practices under work conditions.  Selection and use of resources for some worksites may differ due to the regional or enterprise circumstances.</w:t>
            </w:r>
          </w:p>
        </w:tc>
      </w:tr>
    </w:tbl>
    <w:p w:rsidR="00297EAF" w:rsidP="00871B31">
      <w:pPr>
        <w:pStyle w:val="BodyText"/>
      </w:pPr>
    </w:p>
    <w:p w:rsidR="00297EAF" w:rsidP="00871B31">
      <w:pPr>
        <w:pStyle w:val="BodyText"/>
      </w:pPr>
    </w:p>
    <w:p w:rsidR="00000000" w:rsidRPr="00871B31" w:rsidP="00871B31">
      <w:pPr>
        <w:pStyle w:val="Heading1"/>
      </w:pPr>
      <w:bookmarkStart w:id="11" w:name="O_248313"/>
      <w:bookmarkEnd w:id="11"/>
      <w:r w:rsidRPr="00871B31">
        <w:t>Range Statement</w:t>
      </w:r>
    </w:p>
    <w:tbl>
      <w:tblPr>
        <w:tblW w:w="0" w:type="auto"/>
        <w:tblLayout w:type="fixed"/>
        <w:tblCellMar>
          <w:left w:w="62" w:type="dxa"/>
          <w:right w:w="62" w:type="dxa"/>
        </w:tblCellMar>
        <w:tblLook w:val="0000"/>
      </w:tblPr>
      <w:tblGrid>
        <w:gridCol w:w="3501"/>
        <w:gridCol w:w="5021"/>
      </w:tblGrid>
      <w:tr w:rsidTr="00297E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RANGE STATEMENT</w:t>
            </w:r>
          </w:p>
        </w:tc>
      </w:tr>
      <w:tr w:rsidTr="00297E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t>The range st</w:t>
            </w:r>
            <w:r w:rsidRPr="00871B31">
              <w:t>atement relates to the unit of competency as a whole.</w:t>
            </w:r>
          </w:p>
        </w:tc>
      </w:tr>
      <w:tr w:rsidTr="00297E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t>Trees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ListBullet"/>
              <w:rPr>
                <w:lang w:val="en-NZ"/>
              </w:rPr>
            </w:pPr>
            <w:r w:rsidRPr="00871B31">
              <w:t>all species of trees and woody tree like vegetation forms.</w:t>
            </w:r>
          </w:p>
        </w:tc>
      </w:tr>
      <w:tr w:rsidTr="00297E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t>Treatments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ListBullet"/>
            </w:pPr>
            <w:r w:rsidRPr="00871B31">
              <w:t>all chemical, biological, and environmental treatments on trees.</w:t>
            </w:r>
          </w:p>
        </w:tc>
      </w:tr>
    </w:tbl>
    <w:p w:rsidR="00297EAF" w:rsidP="00871B31">
      <w:pPr>
        <w:pStyle w:val="BodyText"/>
      </w:pPr>
    </w:p>
    <w:p w:rsidR="00297EAF" w:rsidP="00871B31">
      <w:pPr>
        <w:pStyle w:val="BodyText"/>
      </w:pPr>
    </w:p>
    <w:p w:rsidR="00000000" w:rsidRPr="00871B31" w:rsidP="00871B31">
      <w:pPr>
        <w:pStyle w:val="Heading1"/>
      </w:pPr>
      <w:bookmarkStart w:id="12" w:name="O_186580"/>
      <w:bookmarkEnd w:id="12"/>
      <w:r w:rsidRPr="00871B31">
        <w:t>Unit Sector(s)</w:t>
      </w:r>
    </w:p>
    <w:tbl>
      <w:tblPr>
        <w:tblW w:w="0" w:type="auto"/>
        <w:tblLayout w:type="fixed"/>
        <w:tblCellMar>
          <w:left w:w="62" w:type="dxa"/>
          <w:right w:w="62" w:type="dxa"/>
        </w:tblCellMar>
        <w:tblLook w:val="0000"/>
      </w:tblPr>
      <w:tblGrid>
        <w:gridCol w:w="2602"/>
        <w:gridCol w:w="5920"/>
      </w:tblGrid>
      <w:tr w:rsidTr="00297EA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r w:rsidRPr="00871B31">
              <w:t>Arboriculture</w:t>
            </w:r>
          </w:p>
        </w:tc>
      </w:tr>
    </w:tbl>
    <w:p w:rsidR="00297EAF" w:rsidP="00871B31">
      <w:pPr>
        <w:pStyle w:val="BodyText"/>
      </w:pPr>
    </w:p>
    <w:p w:rsidR="00297EAF" w:rsidP="00871B31">
      <w:pPr>
        <w:pStyle w:val="BodyText"/>
      </w:pPr>
    </w:p>
    <w:p w:rsidR="00000000" w:rsidRPr="00871B31" w:rsidP="00871B31">
      <w:pPr>
        <w:pStyle w:val="Heading1"/>
      </w:pPr>
      <w:bookmarkStart w:id="13" w:name="O_186577"/>
      <w:bookmarkEnd w:id="13"/>
      <w:r w:rsidRPr="00871B31">
        <w:t>Co-requisite units</w:t>
      </w:r>
    </w:p>
    <w:tbl>
      <w:tblPr>
        <w:tblW w:w="0" w:type="auto"/>
        <w:tblLayout w:type="fixed"/>
        <w:tblCellMar>
          <w:left w:w="62" w:type="dxa"/>
          <w:right w:w="62" w:type="dxa"/>
        </w:tblCellMar>
        <w:tblLook w:val="0000"/>
      </w:tblPr>
      <w:tblGrid>
        <w:gridCol w:w="2641"/>
        <w:gridCol w:w="1322"/>
        <w:gridCol w:w="4559"/>
      </w:tblGrid>
      <w:tr w:rsidTr="00297E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p>
        </w:tc>
      </w:tr>
      <w:tr w:rsidTr="00297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p>
        </w:tc>
      </w:tr>
    </w:tbl>
    <w:p w:rsidR="00297EAF" w:rsidP="00871B31">
      <w:pPr>
        <w:pStyle w:val="BodyText"/>
      </w:pPr>
    </w:p>
    <w:p w:rsidR="00297EAF" w:rsidP="00871B31">
      <w:pPr>
        <w:pStyle w:val="BodyText"/>
      </w:pPr>
    </w:p>
    <w:p w:rsidR="00000000" w:rsidRPr="00871B31" w:rsidP="00871B31">
      <w:pPr>
        <w:pStyle w:val="Heading1"/>
      </w:pPr>
      <w:bookmarkStart w:id="14" w:name="O_186579"/>
      <w:bookmarkEnd w:id="14"/>
      <w:r w:rsidRPr="00871B31">
        <w:t>Competency field</w:t>
      </w:r>
    </w:p>
    <w:tbl>
      <w:tblPr>
        <w:tblW w:w="0" w:type="auto"/>
        <w:tblLayout w:type="fixed"/>
        <w:tblCellMar>
          <w:left w:w="62" w:type="dxa"/>
          <w:right w:w="62" w:type="dxa"/>
        </w:tblCellMar>
        <w:tblLook w:val="0000"/>
      </w:tblPr>
      <w:tblGrid>
        <w:gridCol w:w="2784"/>
        <w:gridCol w:w="5738"/>
      </w:tblGrid>
      <w:tr w:rsidTr="00297E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B31">
            <w:pPr>
              <w:pStyle w:val="BodyText"/>
              <w:rPr>
                <w:lang w:val="en-NZ"/>
              </w:rPr>
            </w:pPr>
            <w:r w:rsidRPr="00871B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B31" w:rsidP="00871B31">
            <w:pPr>
              <w:pStyle w:val="BodyText"/>
            </w:pPr>
          </w:p>
        </w:tc>
      </w:tr>
    </w:tbl>
    <w:p w:rsidR="00297EAF" w:rsidP="00871B31">
      <w:pPr>
        <w:pStyle w:val="BodyText"/>
      </w:pPr>
    </w:p>
    <w:p w:rsidR="00297EAF" w:rsidP="00871B31">
      <w:pPr>
        <w:pStyle w:val="BodyText"/>
      </w:pPr>
    </w:p>
    <w:p w:rsidR="00000000" w:rsidRPr="00871B31" w:rsidP="00871B31"/>
    <w:sectPr w:rsidSect="00871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EAF" w:rsidP="00297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AF" w:rsidP="00871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7EAF" w:rsidP="00871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7EAF" w:rsidP="00871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EAF" w:rsidP="00297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AF" w:rsidP="00871B31">
    <w:pPr>
      <w:pStyle w:val="Header"/>
      <w:framePr w:wrap="around"/>
    </w:pPr>
    <w:r>
      <w:fldChar w:fldCharType="begin"/>
    </w:r>
    <w:r>
      <w:instrText xml:space="preserve"> TITLE   \* MERGEFORMAT </w:instrText>
    </w:r>
    <w:r>
      <w:fldChar w:fldCharType="separate"/>
    </w:r>
    <w:r>
      <w:t>AHCARB201A Apply a range of treatments to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7EAF" w:rsidP="00871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F81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2E5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1B31"/>
    <w:pPr>
      <w:spacing w:before="360" w:after="60"/>
      <w:outlineLvl w:val="0"/>
    </w:pPr>
    <w:rPr>
      <w:sz w:val="32"/>
    </w:rPr>
  </w:style>
  <w:style w:type="paragraph" w:styleId="Heading2">
    <w:name w:val="heading 2"/>
    <w:basedOn w:val="HeadingBase"/>
    <w:next w:val="BodyText"/>
    <w:link w:val="Heading2Char"/>
    <w:qFormat/>
    <w:rsid w:val="00871B31"/>
    <w:pPr>
      <w:keepLines/>
      <w:spacing w:before="240" w:after="120"/>
      <w:outlineLvl w:val="1"/>
    </w:pPr>
    <w:rPr>
      <w:sz w:val="28"/>
      <w:szCs w:val="40"/>
    </w:rPr>
  </w:style>
  <w:style w:type="paragraph" w:styleId="Heading3">
    <w:name w:val="heading 3"/>
    <w:basedOn w:val="HeadingBase"/>
    <w:next w:val="BodyText"/>
    <w:link w:val="Heading3Char"/>
    <w:qFormat/>
    <w:rsid w:val="00871B31"/>
    <w:pPr>
      <w:spacing w:before="180" w:after="120"/>
      <w:outlineLvl w:val="2"/>
    </w:pPr>
    <w:rPr>
      <w:spacing w:val="-10"/>
      <w:kern w:val="32"/>
    </w:rPr>
  </w:style>
  <w:style w:type="paragraph" w:styleId="Heading4">
    <w:name w:val="heading 4"/>
    <w:basedOn w:val="HeadingBase"/>
    <w:next w:val="BodyText"/>
    <w:link w:val="Heading4Char"/>
    <w:qFormat/>
    <w:rsid w:val="00871B31"/>
    <w:pPr>
      <w:spacing w:before="160" w:after="120"/>
      <w:outlineLvl w:val="3"/>
    </w:pPr>
    <w:rPr>
      <w:sz w:val="22"/>
    </w:rPr>
  </w:style>
  <w:style w:type="paragraph" w:styleId="Heading5">
    <w:name w:val="heading 5"/>
    <w:basedOn w:val="HeadingBase"/>
    <w:next w:val="Normal"/>
    <w:link w:val="Heading5Char"/>
    <w:qFormat/>
    <w:rsid w:val="00871B31"/>
    <w:pPr>
      <w:spacing w:before="80"/>
      <w:outlineLvl w:val="4"/>
    </w:pPr>
    <w:rPr>
      <w:color w:val="918585"/>
      <w:sz w:val="20"/>
    </w:rPr>
  </w:style>
  <w:style w:type="paragraph" w:styleId="Heading6">
    <w:name w:val="heading 6"/>
    <w:basedOn w:val="HeadingBase"/>
    <w:next w:val="Normal"/>
    <w:link w:val="Heading6Char"/>
    <w:qFormat/>
    <w:rsid w:val="00871B31"/>
    <w:pPr>
      <w:spacing w:before="60"/>
      <w:outlineLvl w:val="5"/>
    </w:pPr>
    <w:rPr>
      <w:color w:val="918585"/>
      <w:sz w:val="20"/>
    </w:rPr>
  </w:style>
  <w:style w:type="paragraph" w:styleId="Heading7">
    <w:name w:val="heading 7"/>
    <w:basedOn w:val="Normal"/>
    <w:next w:val="Normal"/>
    <w:link w:val="Heading7Char"/>
    <w:qFormat/>
    <w:rsid w:val="00871B31"/>
    <w:pPr>
      <w:ind w:left="720"/>
      <w:outlineLvl w:val="6"/>
    </w:pPr>
    <w:rPr>
      <w:i/>
    </w:rPr>
  </w:style>
  <w:style w:type="paragraph" w:styleId="Heading8">
    <w:name w:val="heading 8"/>
    <w:basedOn w:val="Normal"/>
    <w:next w:val="Normal"/>
    <w:link w:val="Heading8Char"/>
    <w:qFormat/>
    <w:rsid w:val="00871B31"/>
    <w:pPr>
      <w:ind w:left="720"/>
      <w:outlineLvl w:val="7"/>
    </w:pPr>
    <w:rPr>
      <w:i/>
    </w:rPr>
  </w:style>
  <w:style w:type="paragraph" w:styleId="Heading9">
    <w:name w:val="heading 9"/>
    <w:basedOn w:val="Normal"/>
    <w:next w:val="Normal"/>
    <w:link w:val="Heading9Char"/>
    <w:qFormat/>
    <w:rsid w:val="00871B31"/>
    <w:pPr>
      <w:ind w:left="720"/>
      <w:outlineLvl w:val="8"/>
    </w:pPr>
    <w:rPr>
      <w:i/>
    </w:rPr>
  </w:style>
  <w:style w:type="character" w:default="1" w:styleId="DefaultParagraphFont">
    <w:name w:val="Default Paragraph Font"/>
    <w:uiPriority w:val="1"/>
    <w:unhideWhenUsed/>
    <w:rsid w:val="00871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B31"/>
  </w:style>
  <w:style w:type="character" w:customStyle="1" w:styleId="Heading1Char">
    <w:name w:val="Heading 1 Char"/>
    <w:basedOn w:val="DefaultParagraphFont"/>
    <w:link w:val="Heading1"/>
    <w:rsid w:val="00871B31"/>
    <w:rPr>
      <w:rFonts w:ascii="Times New Roman" w:eastAsia="Times New Roman" w:hAnsi="Times New Roman" w:cs="Times New Roman"/>
      <w:b/>
      <w:sz w:val="32"/>
      <w:szCs w:val="20"/>
      <w:lang w:eastAsia="en-US"/>
    </w:rPr>
  </w:style>
  <w:style w:type="paragraph" w:styleId="BodyText">
    <w:name w:val="Body Text"/>
    <w:basedOn w:val="Normal"/>
    <w:link w:val="BodyTextChar"/>
    <w:rsid w:val="00871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B31"/>
    <w:rPr>
      <w:rFonts w:ascii="Times New Roman" w:eastAsia="Times New Roman" w:hAnsi="Times New Roman" w:cs="Times New Roman"/>
      <w:sz w:val="24"/>
      <w:lang w:val="en-US" w:eastAsia="en-US"/>
    </w:rPr>
  </w:style>
  <w:style w:type="paragraph" w:styleId="Footer">
    <w:name w:val="footer"/>
    <w:basedOn w:val="Normal"/>
    <w:link w:val="FooterChar"/>
    <w:rsid w:val="00871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B31"/>
    <w:rPr>
      <w:rFonts w:ascii="Times New Roman" w:eastAsia="Times New Roman" w:hAnsi="Times New Roman" w:cs="Times New Roman"/>
      <w:sz w:val="16"/>
      <w:lang w:val="en-US" w:eastAsia="en-US"/>
    </w:rPr>
  </w:style>
  <w:style w:type="paragraph" w:styleId="List">
    <w:name w:val="List"/>
    <w:basedOn w:val="BodyText"/>
    <w:next w:val="BodyText"/>
    <w:rsid w:val="00871B31"/>
    <w:pPr>
      <w:tabs>
        <w:tab w:val="left" w:pos="340"/>
      </w:tabs>
      <w:spacing w:before="60" w:after="60"/>
      <w:ind w:left="340" w:hanging="340"/>
    </w:pPr>
  </w:style>
  <w:style w:type="paragraph" w:styleId="ListBullet">
    <w:name w:val="List Bullet"/>
    <w:basedOn w:val="List"/>
    <w:rsid w:val="00871B31"/>
    <w:pPr>
      <w:numPr>
        <w:numId w:val="12"/>
      </w:numPr>
      <w:tabs>
        <w:tab w:val="clear" w:pos="340"/>
      </w:tabs>
      <w:spacing w:before="40" w:after="40"/>
    </w:pPr>
  </w:style>
  <w:style w:type="character" w:customStyle="1" w:styleId="SpecialBold">
    <w:name w:val="Special Bold"/>
    <w:basedOn w:val="DefaultParagraphFont"/>
    <w:rsid w:val="00871B31"/>
    <w:rPr>
      <w:b/>
      <w:spacing w:val="0"/>
    </w:rPr>
  </w:style>
  <w:style w:type="paragraph" w:styleId="Header">
    <w:name w:val="header"/>
    <w:basedOn w:val="Normal"/>
    <w:link w:val="HeaderChar"/>
    <w:rsid w:val="00871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1B31"/>
    <w:pPr>
      <w:spacing w:before="240" w:after="120"/>
      <w:outlineLvl w:val="0"/>
    </w:pPr>
    <w:rPr>
      <w:rFonts w:ascii="Times New Roman" w:hAnsi="Times New Roman"/>
      <w:b/>
      <w:sz w:val="28"/>
    </w:rPr>
  </w:style>
  <w:style w:type="paragraph" w:customStyle="1" w:styleId="AllowPageBreak">
    <w:name w:val="AllowPageBreak"/>
    <w:rsid w:val="00871B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1B31"/>
    <w:pPr>
      <w:tabs>
        <w:tab w:val="left" w:pos="680"/>
      </w:tabs>
      <w:spacing w:before="60" w:after="60"/>
      <w:ind w:left="680" w:hanging="340"/>
    </w:pPr>
  </w:style>
  <w:style w:type="character" w:customStyle="1" w:styleId="Heading2Char">
    <w:name w:val="Heading 2 Char"/>
    <w:basedOn w:val="DefaultParagraphFont"/>
    <w:link w:val="Heading2"/>
    <w:rsid w:val="00871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1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1B31"/>
    <w:rPr>
      <w:rFonts w:ascii="Courier New" w:eastAsia="Times New Roman" w:hAnsi="Courier New" w:cs="Times New Roman"/>
      <w:i/>
      <w:szCs w:val="20"/>
      <w:lang w:val="en-US" w:eastAsia="en-US"/>
    </w:rPr>
  </w:style>
  <w:style w:type="paragraph" w:customStyle="1" w:styleId="HeadingBase">
    <w:name w:val="Heading Base"/>
    <w:rsid w:val="00871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B31"/>
    <w:pPr>
      <w:tabs>
        <w:tab w:val="right" w:leader="dot" w:pos="9072"/>
      </w:tabs>
      <w:ind w:left="567"/>
    </w:pPr>
    <w:rPr>
      <w:szCs w:val="22"/>
    </w:rPr>
  </w:style>
  <w:style w:type="paragraph" w:customStyle="1" w:styleId="TOCBase">
    <w:name w:val="TOC Base"/>
    <w:rsid w:val="00871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B31"/>
    <w:pPr>
      <w:tabs>
        <w:tab w:val="right" w:leader="dot" w:pos="9072"/>
      </w:tabs>
      <w:spacing w:before="40" w:after="40"/>
      <w:ind w:left="284"/>
    </w:pPr>
    <w:rPr>
      <w:rFonts w:ascii="Times New Roman" w:hAnsi="Times New Roman"/>
    </w:rPr>
  </w:style>
  <w:style w:type="paragraph" w:styleId="TOC1">
    <w:name w:val="toc 1"/>
    <w:basedOn w:val="TOCBase"/>
    <w:next w:val="Normal"/>
    <w:rsid w:val="00871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B31"/>
    <w:pPr>
      <w:spacing w:before="5040"/>
      <w:jc w:val="center"/>
    </w:pPr>
    <w:rPr>
      <w:sz w:val="48"/>
      <w:szCs w:val="72"/>
      <w:lang w:val="en-US"/>
    </w:rPr>
  </w:style>
  <w:style w:type="character" w:customStyle="1" w:styleId="TitleChar">
    <w:name w:val="Title Char"/>
    <w:basedOn w:val="DefaultParagraphFont"/>
    <w:link w:val="Title"/>
    <w:rsid w:val="00871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B31"/>
    <w:pPr>
      <w:tabs>
        <w:tab w:val="left" w:pos="3600"/>
        <w:tab w:val="left" w:pos="3958"/>
      </w:tabs>
    </w:pPr>
  </w:style>
  <w:style w:type="paragraph" w:customStyle="1" w:styleId="Note">
    <w:name w:val="Note"/>
    <w:basedOn w:val="BodyText"/>
    <w:rsid w:val="00871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B31"/>
    <w:pPr>
      <w:framePr w:wrap="auto" w:hAnchor="text" w:y="6049"/>
    </w:pPr>
    <w:rPr>
      <w:color w:val="000000"/>
      <w:sz w:val="40"/>
    </w:rPr>
  </w:style>
  <w:style w:type="paragraph" w:customStyle="1" w:styleId="TOCTitle">
    <w:name w:val="TOCTitle"/>
    <w:basedOn w:val="Heading1"/>
    <w:rsid w:val="00871B31"/>
    <w:pPr>
      <w:spacing w:after="240"/>
      <w:jc w:val="center"/>
      <w:outlineLvl w:val="9"/>
    </w:pPr>
    <w:rPr>
      <w:caps/>
    </w:rPr>
  </w:style>
  <w:style w:type="paragraph" w:customStyle="1" w:styleId="Version">
    <w:name w:val="Version"/>
    <w:rsid w:val="00871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B31"/>
    <w:pPr>
      <w:numPr>
        <w:numId w:val="13"/>
      </w:numPr>
      <w:tabs>
        <w:tab w:val="clear" w:pos="680"/>
      </w:tabs>
    </w:pPr>
  </w:style>
  <w:style w:type="paragraph" w:styleId="Index1">
    <w:name w:val="index 1"/>
    <w:basedOn w:val="Normal"/>
    <w:next w:val="Normal"/>
    <w:semiHidden/>
    <w:rsid w:val="00871B31"/>
    <w:pPr>
      <w:keepNext w:val="0"/>
      <w:tabs>
        <w:tab w:val="right" w:pos="4176"/>
      </w:tabs>
      <w:ind w:left="198" w:hanging="198"/>
    </w:pPr>
    <w:rPr>
      <w:rFonts w:ascii="Garamond" w:hAnsi="Garamond"/>
    </w:rPr>
  </w:style>
  <w:style w:type="paragraph" w:styleId="IndexHeading">
    <w:name w:val="index heading"/>
    <w:basedOn w:val="Normal"/>
    <w:next w:val="Index1"/>
    <w:semiHidden/>
    <w:rsid w:val="00871B31"/>
    <w:pPr>
      <w:spacing w:before="120" w:after="120"/>
    </w:pPr>
    <w:rPr>
      <w:rFonts w:ascii="Arial" w:hAnsi="Arial"/>
      <w:b/>
      <w:color w:val="918585"/>
      <w:sz w:val="24"/>
    </w:rPr>
  </w:style>
  <w:style w:type="paragraph" w:customStyle="1" w:styleId="Chapter">
    <w:name w:val="Chapter"/>
    <w:basedOn w:val="Normal"/>
    <w:rsid w:val="00871B31"/>
    <w:pPr>
      <w:spacing w:before="240"/>
    </w:pPr>
    <w:rPr>
      <w:rFonts w:ascii="Times New Roman" w:hAnsi="Times New Roman"/>
      <w:smallCaps/>
      <w:spacing w:val="80"/>
      <w:sz w:val="28"/>
    </w:rPr>
  </w:style>
  <w:style w:type="paragraph" w:customStyle="1" w:styleId="InChapter">
    <w:name w:val="InChapter"/>
    <w:basedOn w:val="Heading3"/>
    <w:rsid w:val="00871B31"/>
    <w:pPr>
      <w:spacing w:after="240"/>
      <w:outlineLvl w:val="9"/>
    </w:pPr>
    <w:rPr>
      <w:noProof/>
    </w:rPr>
  </w:style>
  <w:style w:type="paragraph" w:styleId="Index2">
    <w:name w:val="index 2"/>
    <w:basedOn w:val="Normal"/>
    <w:next w:val="Normal"/>
    <w:semiHidden/>
    <w:rsid w:val="00871B31"/>
    <w:pPr>
      <w:tabs>
        <w:tab w:val="right" w:pos="4176"/>
      </w:tabs>
      <w:ind w:left="568" w:hanging="284"/>
    </w:pPr>
    <w:rPr>
      <w:rFonts w:ascii="Garamond" w:hAnsi="Garamond"/>
    </w:rPr>
  </w:style>
  <w:style w:type="paragraph" w:customStyle="1" w:styleId="Byline">
    <w:name w:val="Byline"/>
    <w:rsid w:val="00871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B31"/>
    <w:pPr>
      <w:tabs>
        <w:tab w:val="clear" w:pos="3600"/>
        <w:tab w:val="clear" w:pos="3958"/>
      </w:tabs>
      <w:jc w:val="right"/>
    </w:pPr>
  </w:style>
  <w:style w:type="character" w:styleId="Emphasis">
    <w:name w:val="Emphasis"/>
    <w:basedOn w:val="DefaultParagraphFont"/>
    <w:qFormat/>
    <w:rsid w:val="00871B31"/>
    <w:rPr>
      <w:i/>
    </w:rPr>
  </w:style>
  <w:style w:type="paragraph" w:styleId="Caption">
    <w:name w:val="caption"/>
    <w:basedOn w:val="BodyText"/>
    <w:next w:val="Normal"/>
    <w:qFormat/>
    <w:rsid w:val="00871B31"/>
    <w:pPr>
      <w:framePr w:w="2268" w:hSpace="181" w:vSpace="181" w:wrap="around" w:vAnchor="text" w:hAnchor="page" w:x="1135" w:y="285" w:anchorLock="1"/>
    </w:pPr>
    <w:rPr>
      <w:i/>
    </w:rPr>
  </w:style>
  <w:style w:type="paragraph" w:customStyle="1" w:styleId="MiniTOCTitle">
    <w:name w:val="MiniTOCTitle"/>
    <w:basedOn w:val="Heading4"/>
    <w:rsid w:val="00871B31"/>
    <w:pPr>
      <w:spacing w:before="240"/>
      <w:outlineLvl w:val="9"/>
    </w:pPr>
    <w:rPr>
      <w:noProof/>
      <w:sz w:val="24"/>
    </w:rPr>
  </w:style>
  <w:style w:type="paragraph" w:customStyle="1" w:styleId="MiniTOCItem">
    <w:name w:val="MiniTOCItem"/>
    <w:basedOn w:val="ListBullet"/>
    <w:rsid w:val="00871B31"/>
    <w:pPr>
      <w:numPr>
        <w:numId w:val="0"/>
      </w:numPr>
      <w:tabs>
        <w:tab w:val="right" w:leader="dot" w:pos="6521"/>
      </w:tabs>
      <w:spacing w:before="0" w:after="0"/>
    </w:pPr>
  </w:style>
  <w:style w:type="paragraph" w:customStyle="1" w:styleId="TOFTitle">
    <w:name w:val="TOFTitle"/>
    <w:basedOn w:val="TOCTitle"/>
    <w:rsid w:val="00871B31"/>
  </w:style>
  <w:style w:type="paragraph" w:styleId="TableofFigures">
    <w:name w:val="table of figures"/>
    <w:basedOn w:val="Normal"/>
    <w:next w:val="Normal"/>
    <w:semiHidden/>
    <w:rsid w:val="00871B31"/>
    <w:pPr>
      <w:tabs>
        <w:tab w:val="right" w:leader="dot" w:pos="9072"/>
      </w:tabs>
      <w:ind w:left="970" w:hanging="403"/>
    </w:pPr>
    <w:rPr>
      <w:rFonts w:ascii="Times New Roman" w:hAnsi="Times New Roman"/>
      <w:b/>
    </w:rPr>
  </w:style>
  <w:style w:type="paragraph" w:styleId="ListNumber">
    <w:name w:val="List Number"/>
    <w:basedOn w:val="List"/>
    <w:rsid w:val="00871B31"/>
    <w:pPr>
      <w:numPr>
        <w:numId w:val="10"/>
      </w:numPr>
    </w:pPr>
  </w:style>
  <w:style w:type="character" w:customStyle="1" w:styleId="WingdingSymbols">
    <w:name w:val="Wingding Symbols"/>
    <w:rsid w:val="00871B31"/>
    <w:rPr>
      <w:rFonts w:ascii="Wingdings" w:hAnsi="Wingdings"/>
    </w:rPr>
  </w:style>
  <w:style w:type="paragraph" w:customStyle="1" w:styleId="TableHeading">
    <w:name w:val="Table Heading"/>
    <w:basedOn w:val="HeadingBase"/>
    <w:rsid w:val="00871B31"/>
    <w:pPr>
      <w:keepLines/>
      <w:pBdr>
        <w:bottom w:val="single" w:sz="6" w:space="1" w:color="918585"/>
      </w:pBdr>
      <w:spacing w:before="240"/>
    </w:pPr>
  </w:style>
  <w:style w:type="character" w:customStyle="1" w:styleId="HotSpot">
    <w:name w:val="HotSpot"/>
    <w:rsid w:val="00871B31"/>
    <w:rPr>
      <w:color w:val="0033CC"/>
      <w:u w:val="none"/>
    </w:rPr>
  </w:style>
  <w:style w:type="paragraph" w:customStyle="1" w:styleId="BodyTextRight">
    <w:name w:val="Body Text Right"/>
    <w:basedOn w:val="BodyText"/>
    <w:rsid w:val="00871B31"/>
    <w:pPr>
      <w:spacing w:before="0" w:after="0"/>
      <w:jc w:val="right"/>
    </w:pPr>
  </w:style>
  <w:style w:type="paragraph" w:styleId="Index3">
    <w:name w:val="index 3"/>
    <w:basedOn w:val="ListNumber2"/>
    <w:next w:val="Normal"/>
    <w:semiHidden/>
    <w:rsid w:val="00871B31"/>
    <w:pPr>
      <w:numPr>
        <w:numId w:val="0"/>
      </w:numPr>
      <w:tabs>
        <w:tab w:val="right" w:leader="dot" w:pos="4176"/>
      </w:tabs>
    </w:pPr>
  </w:style>
  <w:style w:type="paragraph" w:styleId="ListNumber2">
    <w:name w:val="List Number 2"/>
    <w:basedOn w:val="List2"/>
    <w:rsid w:val="00871B31"/>
    <w:pPr>
      <w:numPr>
        <w:numId w:val="9"/>
      </w:numPr>
      <w:tabs>
        <w:tab w:val="clear" w:pos="1060"/>
      </w:tabs>
    </w:pPr>
  </w:style>
  <w:style w:type="paragraph" w:customStyle="1" w:styleId="MarginNote">
    <w:name w:val="Margin Note"/>
    <w:basedOn w:val="BodyText"/>
    <w:rsid w:val="00871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1B31"/>
    <w:rPr>
      <w:sz w:val="32"/>
    </w:rPr>
  </w:style>
  <w:style w:type="paragraph" w:customStyle="1" w:styleId="HeadingProcedure">
    <w:name w:val="Heading Procedure"/>
    <w:basedOn w:val="HeadingBase"/>
    <w:next w:val="Normal"/>
    <w:rsid w:val="00871B31"/>
    <w:pPr>
      <w:tabs>
        <w:tab w:val="left" w:pos="0"/>
      </w:tabs>
      <w:spacing w:before="120" w:after="60"/>
    </w:pPr>
    <w:rPr>
      <w:i/>
      <w:color w:val="918585"/>
      <w:sz w:val="22"/>
    </w:rPr>
  </w:style>
  <w:style w:type="paragraph" w:customStyle="1" w:styleId="TableBodyText">
    <w:name w:val="Table Body Text"/>
    <w:basedOn w:val="BodyText"/>
    <w:rsid w:val="00871B31"/>
    <w:pPr>
      <w:spacing w:before="60" w:after="60"/>
    </w:pPr>
  </w:style>
  <w:style w:type="paragraph" w:styleId="ListContinue">
    <w:name w:val="List Continue"/>
    <w:basedOn w:val="List"/>
    <w:rsid w:val="00871B31"/>
    <w:pPr>
      <w:ind w:firstLine="0"/>
    </w:pPr>
  </w:style>
  <w:style w:type="paragraph" w:customStyle="1" w:styleId="ListNote">
    <w:name w:val="List Note"/>
    <w:basedOn w:val="List"/>
    <w:rsid w:val="00871B31"/>
    <w:pPr>
      <w:pBdr>
        <w:top w:val="single" w:sz="6" w:space="2" w:color="918585"/>
        <w:bottom w:val="single" w:sz="6" w:space="2" w:color="918585"/>
      </w:pBdr>
      <w:tabs>
        <w:tab w:val="left" w:pos="1021"/>
      </w:tabs>
      <w:ind w:firstLine="0"/>
    </w:pPr>
  </w:style>
  <w:style w:type="paragraph" w:customStyle="1" w:styleId="Warning">
    <w:name w:val="Warning"/>
    <w:basedOn w:val="BodyText"/>
    <w:rsid w:val="00871B31"/>
    <w:pPr>
      <w:shd w:val="clear" w:color="auto" w:fill="D9D9D9"/>
      <w:tabs>
        <w:tab w:val="left" w:pos="992"/>
      </w:tabs>
      <w:ind w:left="119" w:right="119"/>
    </w:pPr>
    <w:rPr>
      <w:sz w:val="20"/>
    </w:rPr>
  </w:style>
  <w:style w:type="paragraph" w:customStyle="1" w:styleId="MarginIcons">
    <w:name w:val="Margin Icons"/>
    <w:basedOn w:val="BodyText"/>
    <w:rsid w:val="00871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B31"/>
    <w:rPr>
      <w:rFonts w:ascii="Courier New" w:hAnsi="Courier New"/>
    </w:rPr>
  </w:style>
  <w:style w:type="paragraph" w:customStyle="1" w:styleId="NoteBullet">
    <w:name w:val="Note Bullet"/>
    <w:basedOn w:val="Note"/>
    <w:rsid w:val="00871B31"/>
    <w:pPr>
      <w:tabs>
        <w:tab w:val="clear" w:pos="680"/>
      </w:tabs>
      <w:spacing w:before="60" w:after="60"/>
    </w:pPr>
  </w:style>
  <w:style w:type="paragraph" w:customStyle="1" w:styleId="SubHeading2">
    <w:name w:val="SubHeading2"/>
    <w:basedOn w:val="HeadingBase"/>
    <w:rsid w:val="00871B31"/>
    <w:pPr>
      <w:spacing w:before="240" w:after="60"/>
    </w:pPr>
    <w:rPr>
      <w:sz w:val="20"/>
    </w:rPr>
  </w:style>
  <w:style w:type="paragraph" w:customStyle="1" w:styleId="SubHeading1">
    <w:name w:val="SubHeading1"/>
    <w:basedOn w:val="HeadingBase"/>
    <w:rsid w:val="00871B31"/>
    <w:pPr>
      <w:spacing w:before="240" w:after="60"/>
    </w:pPr>
    <w:rPr>
      <w:color w:val="918585"/>
      <w:sz w:val="22"/>
    </w:rPr>
  </w:style>
  <w:style w:type="paragraph" w:customStyle="1" w:styleId="SideHeading">
    <w:name w:val="Side Heading"/>
    <w:basedOn w:val="HeadingBase"/>
    <w:rsid w:val="00871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B31"/>
    <w:pPr>
      <w:tabs>
        <w:tab w:val="num" w:pos="360"/>
      </w:tabs>
    </w:pPr>
  </w:style>
  <w:style w:type="paragraph" w:styleId="PlainText">
    <w:name w:val="Plain Text"/>
    <w:basedOn w:val="Normal"/>
    <w:link w:val="PlainTextChar"/>
    <w:rsid w:val="00871B31"/>
    <w:rPr>
      <w:sz w:val="20"/>
    </w:rPr>
  </w:style>
  <w:style w:type="character" w:customStyle="1" w:styleId="PlainTextChar">
    <w:name w:val="Plain Text Char"/>
    <w:basedOn w:val="DefaultParagraphFont"/>
    <w:link w:val="PlainText"/>
    <w:rsid w:val="00871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1B31"/>
    <w:rPr>
      <w:b/>
      <w:smallCaps/>
    </w:rPr>
  </w:style>
  <w:style w:type="paragraph" w:customStyle="1" w:styleId="TableListNumber">
    <w:name w:val="Table List Number"/>
    <w:basedOn w:val="ListNumber"/>
    <w:rsid w:val="00871B31"/>
    <w:pPr>
      <w:numPr>
        <w:numId w:val="0"/>
      </w:numPr>
    </w:pPr>
  </w:style>
  <w:style w:type="paragraph" w:styleId="TOC4">
    <w:name w:val="toc 4"/>
    <w:basedOn w:val="TOCBase"/>
    <w:next w:val="Normal"/>
    <w:semiHidden/>
    <w:rsid w:val="00871B31"/>
    <w:pPr>
      <w:tabs>
        <w:tab w:val="right" w:leader="dot" w:pos="9071"/>
      </w:tabs>
      <w:ind w:left="1701"/>
    </w:pPr>
  </w:style>
  <w:style w:type="paragraph" w:customStyle="1" w:styleId="ListAlpha">
    <w:name w:val="List Alpha"/>
    <w:basedOn w:val="List"/>
    <w:rsid w:val="00871B31"/>
    <w:pPr>
      <w:numPr>
        <w:numId w:val="8"/>
      </w:numPr>
    </w:pPr>
  </w:style>
  <w:style w:type="paragraph" w:customStyle="1" w:styleId="ListAlpha2">
    <w:name w:val="List Alpha 2"/>
    <w:basedOn w:val="List2"/>
    <w:rsid w:val="00871B31"/>
    <w:pPr>
      <w:numPr>
        <w:numId w:val="7"/>
      </w:numPr>
    </w:pPr>
  </w:style>
  <w:style w:type="paragraph" w:styleId="List3">
    <w:name w:val="List 3"/>
    <w:basedOn w:val="BodyText"/>
    <w:rsid w:val="00871B31"/>
    <w:pPr>
      <w:tabs>
        <w:tab w:val="left" w:pos="1021"/>
      </w:tabs>
      <w:spacing w:before="60" w:after="60"/>
      <w:ind w:left="1020" w:hanging="340"/>
    </w:pPr>
  </w:style>
  <w:style w:type="paragraph" w:styleId="List4">
    <w:name w:val="List 4"/>
    <w:basedOn w:val="BodyText"/>
    <w:rsid w:val="00871B31"/>
    <w:pPr>
      <w:tabs>
        <w:tab w:val="left" w:pos="1361"/>
      </w:tabs>
      <w:spacing w:before="60" w:after="60"/>
      <w:ind w:left="1361" w:hanging="340"/>
    </w:pPr>
  </w:style>
  <w:style w:type="paragraph" w:styleId="List5">
    <w:name w:val="List 5"/>
    <w:basedOn w:val="BodyText"/>
    <w:rsid w:val="00871B31"/>
    <w:pPr>
      <w:tabs>
        <w:tab w:val="left" w:pos="1701"/>
      </w:tabs>
      <w:spacing w:before="60" w:after="60"/>
      <w:ind w:left="1701" w:hanging="340"/>
    </w:pPr>
  </w:style>
  <w:style w:type="paragraph" w:styleId="ListBullet3">
    <w:name w:val="List Bullet 3"/>
    <w:basedOn w:val="List3"/>
    <w:rsid w:val="00871B31"/>
    <w:pPr>
      <w:numPr>
        <w:numId w:val="14"/>
      </w:numPr>
      <w:tabs>
        <w:tab w:val="clear" w:pos="1021"/>
      </w:tabs>
      <w:ind w:left="1037" w:hanging="357"/>
    </w:pPr>
  </w:style>
  <w:style w:type="paragraph" w:styleId="ListBullet4">
    <w:name w:val="List Bullet 4"/>
    <w:basedOn w:val="List4"/>
    <w:rsid w:val="00871B31"/>
    <w:pPr>
      <w:numPr>
        <w:numId w:val="2"/>
      </w:numPr>
    </w:pPr>
  </w:style>
  <w:style w:type="paragraph" w:styleId="ListBullet5">
    <w:name w:val="List Bullet 5"/>
    <w:basedOn w:val="List5"/>
    <w:rsid w:val="00871B31"/>
    <w:pPr>
      <w:numPr>
        <w:numId w:val="3"/>
      </w:numPr>
    </w:pPr>
  </w:style>
  <w:style w:type="paragraph" w:styleId="ListContinue2">
    <w:name w:val="List Continue 2"/>
    <w:basedOn w:val="List2"/>
    <w:rsid w:val="00871B31"/>
    <w:pPr>
      <w:ind w:firstLine="0"/>
    </w:pPr>
  </w:style>
  <w:style w:type="paragraph" w:styleId="ListContinue3">
    <w:name w:val="List Continue 3"/>
    <w:basedOn w:val="List3"/>
    <w:rsid w:val="00871B31"/>
    <w:pPr>
      <w:ind w:left="1021" w:firstLine="0"/>
    </w:pPr>
  </w:style>
  <w:style w:type="paragraph" w:styleId="ListContinue4">
    <w:name w:val="List Continue 4"/>
    <w:basedOn w:val="List4"/>
    <w:rsid w:val="00871B31"/>
    <w:pPr>
      <w:ind w:firstLine="0"/>
    </w:pPr>
  </w:style>
  <w:style w:type="paragraph" w:styleId="ListContinue5">
    <w:name w:val="List Continue 5"/>
    <w:basedOn w:val="List5"/>
    <w:rsid w:val="00871B31"/>
    <w:pPr>
      <w:ind w:firstLine="0"/>
    </w:pPr>
  </w:style>
  <w:style w:type="paragraph" w:styleId="ListNumber3">
    <w:name w:val="List Number 3"/>
    <w:basedOn w:val="List3"/>
    <w:rsid w:val="00871B31"/>
    <w:pPr>
      <w:numPr>
        <w:numId w:val="4"/>
      </w:numPr>
    </w:pPr>
  </w:style>
  <w:style w:type="paragraph" w:styleId="ListNumber4">
    <w:name w:val="List Number 4"/>
    <w:basedOn w:val="List4"/>
    <w:rsid w:val="00871B31"/>
    <w:pPr>
      <w:numPr>
        <w:numId w:val="5"/>
      </w:numPr>
    </w:pPr>
  </w:style>
  <w:style w:type="paragraph" w:styleId="ListNumber5">
    <w:name w:val="List Number 5"/>
    <w:basedOn w:val="List5"/>
    <w:rsid w:val="00871B31"/>
    <w:pPr>
      <w:numPr>
        <w:numId w:val="6"/>
      </w:numPr>
    </w:pPr>
  </w:style>
  <w:style w:type="paragraph" w:styleId="BlockText">
    <w:name w:val="Block Text"/>
    <w:basedOn w:val="Normal"/>
    <w:rsid w:val="00871B31"/>
    <w:pPr>
      <w:spacing w:after="120"/>
      <w:ind w:left="1440" w:right="1440"/>
    </w:pPr>
  </w:style>
  <w:style w:type="character" w:customStyle="1" w:styleId="Subscript">
    <w:name w:val="Subscript"/>
    <w:basedOn w:val="DefaultParagraphFont"/>
    <w:rsid w:val="00871B31"/>
    <w:rPr>
      <w:sz w:val="16"/>
      <w:vertAlign w:val="subscript"/>
    </w:rPr>
  </w:style>
  <w:style w:type="character" w:customStyle="1" w:styleId="Superscript">
    <w:name w:val="Superscript"/>
    <w:basedOn w:val="DefaultParagraphFont"/>
    <w:rsid w:val="00871B31"/>
    <w:rPr>
      <w:sz w:val="16"/>
      <w:vertAlign w:val="superscript"/>
    </w:rPr>
  </w:style>
  <w:style w:type="character" w:customStyle="1" w:styleId="Symbols">
    <w:name w:val="Symbols"/>
    <w:basedOn w:val="DefaultParagraphFont"/>
    <w:rsid w:val="00871B31"/>
    <w:rPr>
      <w:rFonts w:ascii="Symbol" w:hAnsi="Symbol"/>
    </w:rPr>
  </w:style>
  <w:style w:type="character" w:customStyle="1" w:styleId="MenuOptions">
    <w:name w:val="Menu Options"/>
    <w:basedOn w:val="DefaultParagraphFont"/>
    <w:rsid w:val="00871B31"/>
    <w:rPr>
      <w:rFonts w:ascii="Arial Narrow" w:hAnsi="Arial Narrow"/>
      <w:smallCaps/>
    </w:rPr>
  </w:style>
  <w:style w:type="character" w:customStyle="1" w:styleId="Buttons">
    <w:name w:val="Buttons"/>
    <w:basedOn w:val="DefaultParagraphFont"/>
    <w:rsid w:val="00871B31"/>
    <w:rPr>
      <w:b/>
    </w:rPr>
  </w:style>
  <w:style w:type="character" w:customStyle="1" w:styleId="Underlined">
    <w:name w:val="Underlined"/>
    <w:basedOn w:val="DefaultParagraphFont"/>
    <w:rsid w:val="00871B31"/>
    <w:rPr>
      <w:u w:val="single"/>
    </w:rPr>
  </w:style>
  <w:style w:type="paragraph" w:customStyle="1" w:styleId="TableBodyTextRight">
    <w:name w:val="Table Body Text Right"/>
    <w:basedOn w:val="TableBodyText"/>
    <w:rsid w:val="00871B31"/>
    <w:pPr>
      <w:widowControl w:val="0"/>
      <w:autoSpaceDE w:val="0"/>
      <w:autoSpaceDN w:val="0"/>
      <w:adjustRightInd w:val="0"/>
      <w:jc w:val="right"/>
    </w:pPr>
    <w:rPr>
      <w:rFonts w:cs="Arial"/>
      <w:szCs w:val="18"/>
    </w:rPr>
  </w:style>
  <w:style w:type="paragraph" w:customStyle="1" w:styleId="CopyrightText">
    <w:name w:val="Copyright Text"/>
    <w:basedOn w:val="BodyText"/>
    <w:rsid w:val="00871B31"/>
    <w:rPr>
      <w:sz w:val="18"/>
    </w:rPr>
  </w:style>
  <w:style w:type="paragraph" w:customStyle="1" w:styleId="BodySmallRight">
    <w:name w:val="Body Small Right"/>
    <w:basedOn w:val="BodyTextRight"/>
    <w:rsid w:val="00871B31"/>
    <w:rPr>
      <w:sz w:val="18"/>
      <w:szCs w:val="18"/>
    </w:rPr>
  </w:style>
  <w:style w:type="paragraph" w:customStyle="1" w:styleId="MarginEdition">
    <w:name w:val="Margin Edition"/>
    <w:basedOn w:val="MarginNote"/>
    <w:rsid w:val="00871B31"/>
    <w:pPr>
      <w:spacing w:before="0" w:after="0"/>
    </w:pPr>
    <w:rPr>
      <w:rFonts w:ascii="Times New Roman" w:hAnsi="Times New Roman"/>
      <w:color w:val="999999"/>
    </w:rPr>
  </w:style>
  <w:style w:type="paragraph" w:customStyle="1" w:styleId="Spacer">
    <w:name w:val="Spacer"/>
    <w:basedOn w:val="Normal"/>
    <w:rsid w:val="00871B31"/>
    <w:rPr>
      <w:sz w:val="2"/>
      <w:szCs w:val="2"/>
    </w:rPr>
  </w:style>
  <w:style w:type="character" w:customStyle="1" w:styleId="Small">
    <w:name w:val="Small"/>
    <w:basedOn w:val="DefaultParagraphFont"/>
    <w:rsid w:val="00871B31"/>
    <w:rPr>
      <w:sz w:val="16"/>
    </w:rPr>
  </w:style>
  <w:style w:type="paragraph" w:customStyle="1" w:styleId="WideTable">
    <w:name w:val="Wide Table"/>
    <w:basedOn w:val="Normal"/>
    <w:rsid w:val="00871B31"/>
    <w:pPr>
      <w:ind w:left="-1418"/>
    </w:pPr>
    <w:rPr>
      <w:sz w:val="2"/>
      <w:szCs w:val="2"/>
    </w:rPr>
  </w:style>
  <w:style w:type="character" w:styleId="PageNumber">
    <w:name w:val="page number"/>
    <w:basedOn w:val="DefaultParagraphFont"/>
    <w:rsid w:val="00871B31"/>
  </w:style>
  <w:style w:type="paragraph" w:styleId="Quote">
    <w:name w:val="Quote"/>
    <w:basedOn w:val="Heading1"/>
    <w:link w:val="QuoteChar"/>
    <w:qFormat/>
    <w:rsid w:val="00871B31"/>
    <w:rPr>
      <w:b w:val="0"/>
      <w:sz w:val="72"/>
      <w:szCs w:val="72"/>
      <w:lang w:val="en-NZ"/>
    </w:rPr>
  </w:style>
  <w:style w:type="character" w:customStyle="1" w:styleId="QuoteChar">
    <w:name w:val="Quote Char"/>
    <w:basedOn w:val="DefaultParagraphFont"/>
    <w:link w:val="Quote"/>
    <w:rsid w:val="00871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B31"/>
    <w:pPr>
      <w:pageBreakBefore/>
    </w:pPr>
  </w:style>
  <w:style w:type="paragraph" w:customStyle="1" w:styleId="Border">
    <w:name w:val="Border"/>
    <w:basedOn w:val="Normal"/>
    <w:qFormat/>
    <w:rsid w:val="00871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B31"/>
    <w:rPr>
      <w:b/>
      <w:bCs/>
      <w:i/>
      <w:iCs/>
      <w:color w:val="auto"/>
    </w:rPr>
  </w:style>
  <w:style w:type="paragraph" w:styleId="IntenseQuote">
    <w:name w:val="Intense Quote"/>
    <w:basedOn w:val="Normal"/>
    <w:next w:val="Normal"/>
    <w:link w:val="IntenseQuoteChar"/>
    <w:uiPriority w:val="30"/>
    <w:qFormat/>
    <w:rsid w:val="00871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1B31"/>
    <w:rPr>
      <w:smallCaps/>
      <w:color w:val="auto"/>
      <w:u w:val="single"/>
    </w:rPr>
  </w:style>
  <w:style w:type="character" w:styleId="IntenseReference">
    <w:name w:val="Intense Reference"/>
    <w:basedOn w:val="DefaultParagraphFont"/>
    <w:uiPriority w:val="32"/>
    <w:qFormat/>
    <w:rsid w:val="00871B31"/>
    <w:rPr>
      <w:b/>
      <w:bCs/>
      <w:smallCaps/>
      <w:color w:val="auto"/>
      <w:spacing w:val="5"/>
      <w:u w:val="single"/>
    </w:rPr>
  </w:style>
  <w:style w:type="paragraph" w:customStyle="1" w:styleId="2ColumnHeading">
    <w:name w:val="2Column Heading"/>
    <w:basedOn w:val="BodyText"/>
    <w:qFormat/>
    <w:rsid w:val="00871B31"/>
    <w:pPr>
      <w:spacing w:after="60"/>
      <w:ind w:left="-2268"/>
    </w:pPr>
    <w:rPr>
      <w:b/>
    </w:rPr>
  </w:style>
  <w:style w:type="paragraph" w:customStyle="1" w:styleId="Heading1TOC">
    <w:name w:val="Heading1 TOC"/>
    <w:basedOn w:val="Normal"/>
    <w:qFormat/>
    <w:rsid w:val="00871B31"/>
    <w:pPr>
      <w:spacing w:before="240" w:after="120"/>
    </w:pPr>
    <w:rPr>
      <w:rFonts w:ascii="Times New Roman" w:hAnsi="Times New Roman"/>
      <w:b/>
      <w:sz w:val="32"/>
    </w:rPr>
  </w:style>
  <w:style w:type="paragraph" w:customStyle="1" w:styleId="Heading2TOC">
    <w:name w:val="Heading2 TOC"/>
    <w:basedOn w:val="Normal"/>
    <w:qFormat/>
    <w:rsid w:val="00871B31"/>
    <w:pPr>
      <w:spacing w:before="240" w:after="60"/>
    </w:pPr>
    <w:rPr>
      <w:rFonts w:ascii="Times New Roman" w:hAnsi="Times New Roman"/>
      <w:b/>
      <w:sz w:val="28"/>
    </w:rPr>
  </w:style>
  <w:style w:type="character" w:customStyle="1" w:styleId="Underline">
    <w:name w:val="Underline"/>
    <w:basedOn w:val="DefaultParagraphFont"/>
    <w:qFormat/>
    <w:rsid w:val="00871B31"/>
    <w:rPr>
      <w:u w:val="single"/>
    </w:rPr>
  </w:style>
  <w:style w:type="character" w:customStyle="1" w:styleId="BoldandItalics">
    <w:name w:val="Bold and Italics"/>
    <w:qFormat/>
    <w:rsid w:val="00871B31"/>
    <w:rPr>
      <w:b/>
      <w:i/>
      <w:u w:val="none"/>
    </w:rPr>
  </w:style>
  <w:style w:type="paragraph" w:styleId="BalloonText">
    <w:name w:val="Balloon Text"/>
    <w:basedOn w:val="Normal"/>
    <w:link w:val="BalloonTextChar"/>
    <w:rsid w:val="00871B31"/>
    <w:rPr>
      <w:rFonts w:ascii="Tahoma" w:hAnsi="Tahoma" w:cs="Tahoma"/>
      <w:sz w:val="16"/>
      <w:szCs w:val="16"/>
    </w:rPr>
  </w:style>
  <w:style w:type="character" w:customStyle="1" w:styleId="BalloonTextChar">
    <w:name w:val="Balloon Text Char"/>
    <w:basedOn w:val="DefaultParagraphFont"/>
    <w:link w:val="BalloonText"/>
    <w:rsid w:val="00871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1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Words>
  <Characters>5403</Characters>
  <Application>Microsoft Office Word</Application>
  <DocSecurity>0</DocSecurity>
  <Lines>200</Lines>
  <Paragraphs>90</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AHCARB201A Apply a range of treatments to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