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2898" w:rsidP="00592898">
      <w:pPr>
        <w:pStyle w:val="Title"/>
      </w:pPr>
      <w:bookmarkStart w:id="0" w:name="_GoBack"/>
      <w:bookmarkEnd w:id="0"/>
      <w:r>
        <w:fldChar w:fldCharType="begin"/>
      </w:r>
      <w:r>
        <w:instrText xml:space="preserve"> TITLE   \* MERGEFORMAT </w:instrText>
      </w:r>
      <w:r>
        <w:fldChar w:fldCharType="separate"/>
      </w:r>
      <w:r>
        <w:t>AHCAIS401A Supervise artificial breeding and/or embryo transfer programs</w:t>
      </w:r>
      <w:r>
        <w:fldChar w:fldCharType="end"/>
      </w:r>
    </w:p>
    <w:p w:rsidR="00592898" w:rsidP="00592898">
      <w:pPr>
        <w:pStyle w:val="Version"/>
        <w:sectPr w:rsidSect="005D47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4719" w:rsidP="005D4719">
      <w:pPr>
        <w:pStyle w:val="SuperHeading"/>
      </w:pPr>
      <w:r w:rsidRPr="005D4719">
        <w:t>AHCAIS401A Supervise artificial breeding and/or embryo transfer programs</w:t>
      </w:r>
    </w:p>
    <w:p w:rsidR="00000000" w:rsidRPr="005D4719" w:rsidP="005D4719">
      <w:pPr>
        <w:pStyle w:val="Heading1"/>
      </w:pPr>
      <w:bookmarkStart w:id="1" w:name="O_267632"/>
      <w:bookmarkEnd w:id="1"/>
      <w:r w:rsidRPr="005D4719">
        <w:t>Modification History</w:t>
      </w:r>
    </w:p>
    <w:p w:rsidR="00000000" w:rsidRPr="005D4719" w:rsidP="005D4719">
      <w:pPr>
        <w:pStyle w:val="BodyText"/>
      </w:pPr>
      <w:r w:rsidRPr="005D4719">
        <w:t>Not Applicable</w:t>
      </w:r>
    </w:p>
    <w:p w:rsidR="00000000" w:rsidRPr="005D4719" w:rsidP="005D4719">
      <w:pPr>
        <w:pStyle w:val="AllowPageBreak"/>
      </w:pPr>
    </w:p>
    <w:p w:rsidR="00000000" w:rsidRPr="005D4719" w:rsidP="005D4719">
      <w:pPr>
        <w:pStyle w:val="Heading1"/>
      </w:pPr>
      <w:bookmarkStart w:id="2" w:name="O_186567"/>
      <w:bookmarkEnd w:id="2"/>
      <w:r w:rsidRPr="005D4719">
        <w:t>Unit Descriptor</w:t>
      </w:r>
    </w:p>
    <w:tbl>
      <w:tblPr>
        <w:tblW w:w="0" w:type="auto"/>
        <w:tblLayout w:type="fixed"/>
        <w:tblCellMar>
          <w:left w:w="62" w:type="dxa"/>
          <w:right w:w="62" w:type="dxa"/>
        </w:tblCellMar>
        <w:tblLook w:val="0000"/>
      </w:tblPr>
      <w:tblGrid>
        <w:gridCol w:w="2670"/>
        <w:gridCol w:w="5852"/>
      </w:tblGrid>
      <w:tr w:rsidTr="00592898">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Unit des</w:t>
            </w:r>
            <w:r w:rsidRPr="005D4719">
              <w:rPr>
                <w:rStyle w:val="SpecialBold"/>
              </w:rPr>
              <w:t>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BodyText"/>
            </w:pPr>
            <w:r w:rsidRPr="005D4719">
              <w:t>This unit covers supervising artificial breeding and/or embryo transfer programs and defines the standard required to:  identify appropriate artificial breeding options;  schedule and resource insemination and implantation strategies;  match oestru</w:t>
            </w:r>
            <w:r w:rsidRPr="005D4719">
              <w:t>s cycles, resource availability and timing of operations;  manage the genetic material;  transfer, identify and implement re-insemination and implantation;  maximise conception rates;  record all details of the program.</w:t>
            </w:r>
          </w:p>
        </w:tc>
      </w:tr>
    </w:tbl>
    <w:p w:rsidR="00592898" w:rsidP="005D4719">
      <w:pPr>
        <w:pStyle w:val="BodyText"/>
      </w:pPr>
    </w:p>
    <w:p w:rsidR="00592898" w:rsidP="005D4719">
      <w:pPr>
        <w:pStyle w:val="BodyText"/>
      </w:pPr>
    </w:p>
    <w:p w:rsidR="00000000" w:rsidRPr="005D4719" w:rsidP="005D4719">
      <w:pPr>
        <w:pStyle w:val="Heading1"/>
      </w:pPr>
      <w:bookmarkStart w:id="3" w:name="O_186571"/>
      <w:bookmarkEnd w:id="3"/>
      <w:r w:rsidRPr="005D4719">
        <w:t>Application of the Unit</w:t>
      </w:r>
    </w:p>
    <w:tbl>
      <w:tblPr>
        <w:tblW w:w="0" w:type="auto"/>
        <w:tblLayout w:type="fixed"/>
        <w:tblCellMar>
          <w:left w:w="62" w:type="dxa"/>
          <w:right w:w="62" w:type="dxa"/>
        </w:tblCellMar>
        <w:tblLook w:val="0000"/>
      </w:tblPr>
      <w:tblGrid>
        <w:gridCol w:w="2755"/>
        <w:gridCol w:w="5767"/>
      </w:tblGrid>
      <w:tr w:rsidTr="0059289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BodyText"/>
            </w:pPr>
            <w:r w:rsidRPr="005D4719">
              <w:t>This unit applies to artificial breeding technicians.</w:t>
            </w:r>
          </w:p>
        </w:tc>
      </w:tr>
    </w:tbl>
    <w:p w:rsidR="00592898" w:rsidP="005D4719">
      <w:pPr>
        <w:pStyle w:val="BodyText"/>
      </w:pPr>
    </w:p>
    <w:p w:rsidR="00592898" w:rsidP="005D4719">
      <w:pPr>
        <w:pStyle w:val="BodyText"/>
      </w:pPr>
    </w:p>
    <w:p w:rsidR="00000000" w:rsidRPr="005D4719" w:rsidP="005D4719">
      <w:pPr>
        <w:pStyle w:val="Heading1"/>
      </w:pPr>
      <w:bookmarkStart w:id="4" w:name="O_275892"/>
      <w:bookmarkEnd w:id="4"/>
      <w:r w:rsidRPr="005D4719">
        <w:t>Licensing/Regulatory Information</w:t>
      </w:r>
    </w:p>
    <w:p w:rsidR="00000000" w:rsidRPr="005D4719" w:rsidP="005D4719">
      <w:pPr>
        <w:pStyle w:val="BodyText"/>
      </w:pPr>
      <w:r w:rsidRPr="005D4719">
        <w:t>Not Applicable</w:t>
      </w:r>
    </w:p>
    <w:p w:rsidR="00000000" w:rsidRPr="005D4719" w:rsidP="005D4719">
      <w:pPr>
        <w:pStyle w:val="AllowPageBreak"/>
      </w:pPr>
    </w:p>
    <w:p w:rsidR="00000000" w:rsidRPr="005D4719" w:rsidP="005D4719">
      <w:pPr>
        <w:pStyle w:val="Heading1"/>
      </w:pPr>
      <w:bookmarkStart w:id="5" w:name="O_186569"/>
      <w:bookmarkEnd w:id="5"/>
      <w:r w:rsidRPr="005D4719">
        <w:t>Pre-Requisites</w:t>
      </w:r>
    </w:p>
    <w:tbl>
      <w:tblPr>
        <w:tblW w:w="0" w:type="auto"/>
        <w:tblLayout w:type="fixed"/>
        <w:tblCellMar>
          <w:left w:w="62" w:type="dxa"/>
          <w:right w:w="62" w:type="dxa"/>
        </w:tblCellMar>
        <w:tblLook w:val="0000"/>
      </w:tblPr>
      <w:tblGrid>
        <w:gridCol w:w="2775"/>
        <w:gridCol w:w="1295"/>
        <w:gridCol w:w="4452"/>
      </w:tblGrid>
      <w:tr w:rsidTr="0059289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p>
        </w:tc>
      </w:tr>
      <w:tr w:rsidTr="005928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p>
        </w:tc>
      </w:tr>
      <w:tr w:rsidTr="0059289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BodyText"/>
            </w:pPr>
          </w:p>
        </w:tc>
      </w:tr>
    </w:tbl>
    <w:p w:rsidR="00592898" w:rsidP="005D4719">
      <w:pPr>
        <w:pStyle w:val="BodyText"/>
      </w:pPr>
    </w:p>
    <w:p w:rsidR="00592898" w:rsidP="005D4719">
      <w:pPr>
        <w:pStyle w:val="BodyText"/>
      </w:pPr>
    </w:p>
    <w:p w:rsidR="00000000" w:rsidRPr="005D4719" w:rsidP="005D4719">
      <w:pPr>
        <w:pStyle w:val="Heading1"/>
      </w:pPr>
      <w:bookmarkStart w:id="6" w:name="O_186568"/>
      <w:bookmarkEnd w:id="6"/>
      <w:r w:rsidRPr="005D4719">
        <w:t>Employability Skills Information</w:t>
      </w:r>
    </w:p>
    <w:tbl>
      <w:tblPr>
        <w:tblW w:w="0" w:type="auto"/>
        <w:tblLayout w:type="fixed"/>
        <w:tblCellMar>
          <w:left w:w="62" w:type="dxa"/>
          <w:right w:w="62" w:type="dxa"/>
        </w:tblCellMar>
        <w:tblLook w:val="0000"/>
      </w:tblPr>
      <w:tblGrid>
        <w:gridCol w:w="2802"/>
        <w:gridCol w:w="5720"/>
      </w:tblGrid>
      <w:tr w:rsidTr="0059289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BodyText"/>
            </w:pPr>
            <w:r w:rsidRPr="005D4719">
              <w:t>This unit contains employability skills.</w:t>
            </w:r>
          </w:p>
        </w:tc>
      </w:tr>
    </w:tbl>
    <w:p w:rsidR="00592898" w:rsidP="005D4719">
      <w:pPr>
        <w:pStyle w:val="BodyText"/>
      </w:pPr>
    </w:p>
    <w:p w:rsidR="00592898" w:rsidP="005D4719">
      <w:pPr>
        <w:pStyle w:val="BodyText"/>
      </w:pPr>
    </w:p>
    <w:p w:rsidR="00000000" w:rsidRPr="005D4719" w:rsidP="005D4719">
      <w:pPr>
        <w:pStyle w:val="Heading1"/>
      </w:pPr>
      <w:bookmarkStart w:id="7" w:name="O_285678"/>
      <w:bookmarkEnd w:id="7"/>
      <w:r w:rsidRPr="005D4719">
        <w:t>Elements and Performance Criteria Pre-Content</w:t>
      </w:r>
    </w:p>
    <w:p w:rsidR="00000000" w:rsidRPr="005D4719" w:rsidP="005D4719">
      <w:pPr>
        <w:pStyle w:val="BodyText"/>
      </w:pPr>
      <w:r w:rsidRPr="005D4719">
        <w:t>Not Applicable</w:t>
      </w:r>
    </w:p>
    <w:p w:rsidR="00000000" w:rsidRPr="005D4719" w:rsidP="005D4719">
      <w:pPr>
        <w:pStyle w:val="AllowPageBreak"/>
      </w:pPr>
    </w:p>
    <w:p w:rsidR="00000000" w:rsidRPr="005D4719" w:rsidP="005D4719">
      <w:pPr>
        <w:pStyle w:val="Heading1"/>
      </w:pPr>
      <w:bookmarkStart w:id="8" w:name="O_232345"/>
      <w:bookmarkEnd w:id="8"/>
      <w:r w:rsidRPr="005D4719">
        <w:t>Elements and Performance Criteria</w:t>
      </w:r>
    </w:p>
    <w:tbl>
      <w:tblPr>
        <w:tblW w:w="0" w:type="auto"/>
        <w:tblLayout w:type="fixed"/>
        <w:tblCellMar>
          <w:left w:w="62" w:type="dxa"/>
          <w:right w:w="62" w:type="dxa"/>
        </w:tblCellMar>
        <w:tblLook w:val="0000"/>
      </w:tblPr>
      <w:tblGrid>
        <w:gridCol w:w="2573"/>
        <w:gridCol w:w="5949"/>
      </w:tblGrid>
      <w:tr w:rsidTr="00592898">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BodyText"/>
            </w:pPr>
            <w:r w:rsidRPr="005D4719">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PERFORMANCE CRITERIA</w:t>
            </w:r>
          </w:p>
        </w:tc>
      </w:tr>
      <w:tr w:rsidTr="0059289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p>
        </w:tc>
      </w:tr>
      <w:tr w:rsidTr="0059289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List"/>
              <w:rPr>
                <w:lang w:val="en-NZ"/>
              </w:rPr>
            </w:pPr>
            <w:r w:rsidRPr="005D4719">
              <w:t>1.</w:t>
            </w:r>
            <w:r w:rsidRPr="005D4719">
              <w:tab/>
              <w:t>Determine breeding method</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List2"/>
            </w:pPr>
            <w:r w:rsidRPr="005D4719">
              <w:t>1.1.</w:t>
            </w:r>
            <w:r w:rsidRPr="005D4719">
              <w:tab/>
              <w:t>Options for artificial breeding are reviewed to determine most suitable and affordable method according to breeding objectives.</w:t>
            </w:r>
          </w:p>
          <w:p w:rsidR="00000000" w:rsidRPr="005D4719" w:rsidP="005D4719">
            <w:pPr>
              <w:pStyle w:val="List2"/>
            </w:pPr>
            <w:r w:rsidRPr="005D4719">
              <w:t>1.2.</w:t>
            </w:r>
            <w:r w:rsidRPr="005D4719">
              <w:tab/>
            </w:r>
            <w:r w:rsidRPr="005D4719">
              <w:t>Artificial breeding option is selected and matched to resources and breeding objectives so as to meet the enterprise's livestock management program.</w:t>
            </w:r>
          </w:p>
          <w:p w:rsidR="00000000" w:rsidRPr="005D4719" w:rsidP="005D4719">
            <w:pPr>
              <w:pStyle w:val="List2"/>
            </w:pPr>
            <w:r w:rsidRPr="005D4719">
              <w:t>1.3.</w:t>
            </w:r>
            <w:r w:rsidRPr="005D4719">
              <w:tab/>
              <w:t>Resource implications of breeding programs are identified, sourced and arranged.</w:t>
            </w:r>
          </w:p>
          <w:p w:rsidR="00000000" w:rsidRPr="005D4719" w:rsidP="005D4719">
            <w:pPr>
              <w:pStyle w:val="List2"/>
            </w:pPr>
            <w:r w:rsidRPr="005D4719">
              <w:t>1.4.</w:t>
            </w:r>
            <w:r w:rsidRPr="005D4719">
              <w:tab/>
              <w:t>Program schedule</w:t>
            </w:r>
            <w:r w:rsidRPr="005D4719">
              <w:t>s are prepared according to available resources.</w:t>
            </w:r>
          </w:p>
          <w:p w:rsidR="00000000" w:rsidP="005D4719">
            <w:pPr>
              <w:pStyle w:val="List2"/>
              <w:rPr>
                <w:lang w:val="en-NZ"/>
              </w:rPr>
            </w:pPr>
            <w:r w:rsidRPr="005D4719">
              <w:t>1.5.</w:t>
            </w:r>
            <w:r w:rsidRPr="005D4719">
              <w:tab/>
              <w:t>Suitable Personal Protective Equipment (PPE) and clothing for breeding support staff and self according to Occupational Health and Safety (OHS) and enterprise requirements is made readily available.</w:t>
            </w:r>
          </w:p>
        </w:tc>
      </w:tr>
      <w:tr w:rsidTr="0059289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List"/>
              <w:rPr>
                <w:lang w:val="en-NZ"/>
              </w:rPr>
            </w:pPr>
            <w:r w:rsidRPr="005D4719">
              <w:t>2.</w:t>
            </w:r>
            <w:r w:rsidRPr="005D4719">
              <w:tab/>
              <w:t>Implement breeding method</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List2"/>
            </w:pPr>
            <w:r w:rsidRPr="005D4719">
              <w:t>2.1.</w:t>
            </w:r>
            <w:r w:rsidRPr="005D4719">
              <w:tab/>
              <w:t>Genetic material is obtained from reliable and legitimate sources.</w:t>
            </w:r>
          </w:p>
          <w:p w:rsidR="00000000" w:rsidRPr="005D4719" w:rsidP="005D4719">
            <w:pPr>
              <w:pStyle w:val="List2"/>
            </w:pPr>
            <w:r w:rsidRPr="005D4719">
              <w:t>2.2.</w:t>
            </w:r>
            <w:r w:rsidRPr="005D4719">
              <w:tab/>
              <w:t>Genetic material is received, checked and stored according to industry codes of practice, and to ensure maximum viability and program outcomes.</w:t>
            </w:r>
          </w:p>
          <w:p w:rsidR="00000000" w:rsidRPr="005D4719" w:rsidP="005D4719">
            <w:pPr>
              <w:pStyle w:val="List2"/>
            </w:pPr>
            <w:r w:rsidRPr="005D4719">
              <w:t>2.3.</w:t>
            </w:r>
            <w:r w:rsidRPr="005D4719">
              <w:tab/>
              <w:t>Whe</w:t>
            </w:r>
            <w:r w:rsidRPr="005D4719">
              <w:t>re Artificial Insemination (AI) is the selected option, females are inseminated at the optimal stage of the oestrus cycle.</w:t>
            </w:r>
          </w:p>
          <w:p w:rsidR="00000000" w:rsidRPr="005D4719" w:rsidP="005D4719">
            <w:pPr>
              <w:pStyle w:val="List2"/>
            </w:pPr>
            <w:r w:rsidRPr="005D4719">
              <w:t>2.4.</w:t>
            </w:r>
            <w:r w:rsidRPr="005D4719">
              <w:tab/>
              <w:t xml:space="preserve">Where Embryo Transfer (ET) is the selected option for artificial breeding, checks are carried out to ensure intended recipients </w:t>
            </w:r>
            <w:r w:rsidRPr="005D4719">
              <w:t>are prepared and correctly scheduled for ET according to confirmed pregnancy status, oestrus cycle, animal health and program schedule.</w:t>
            </w:r>
          </w:p>
          <w:p w:rsidR="00000000" w:rsidRPr="005D4719" w:rsidP="005D4719">
            <w:pPr>
              <w:pStyle w:val="List2"/>
            </w:pPr>
            <w:r w:rsidRPr="005D4719">
              <w:t>2.5.</w:t>
            </w:r>
            <w:r w:rsidRPr="005D4719">
              <w:tab/>
              <w:t xml:space="preserve">Where ET is the selected option for artificial breeding, hormone injections are provided to intended recipients at </w:t>
            </w:r>
            <w:r w:rsidRPr="005D4719">
              <w:t>appropriate stages of transfer programs to maximise fertilisation and conception.</w:t>
            </w:r>
          </w:p>
          <w:p w:rsidR="00000000" w:rsidP="005D4719">
            <w:pPr>
              <w:pStyle w:val="List2"/>
              <w:rPr>
                <w:lang w:val="en-NZ"/>
              </w:rPr>
            </w:pPr>
            <w:r w:rsidRPr="005D4719">
              <w:t>2.6.</w:t>
            </w:r>
            <w:r w:rsidRPr="005D4719">
              <w:tab/>
              <w:t>Where ET is the selected option for artificial breeding, transfers are conducted according to accepted industry practice.</w:t>
            </w:r>
          </w:p>
        </w:tc>
      </w:tr>
      <w:tr w:rsidTr="00592898">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List"/>
              <w:rPr>
                <w:lang w:val="en-NZ"/>
              </w:rPr>
            </w:pPr>
            <w:r w:rsidRPr="005D4719">
              <w:t>3.</w:t>
            </w:r>
            <w:r w:rsidRPr="005D4719">
              <w:tab/>
              <w:t>Monitor and maintain program</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List2"/>
            </w:pPr>
            <w:r w:rsidRPr="005D4719">
              <w:t>3.1.</w:t>
            </w:r>
            <w:r w:rsidRPr="005D4719">
              <w:tab/>
              <w:t xml:space="preserve">Need for </w:t>
            </w:r>
            <w:r w:rsidRPr="005D4719">
              <w:t>return to service of intended recipient is monitored through selected methods.</w:t>
            </w:r>
          </w:p>
          <w:p w:rsidR="00000000" w:rsidRPr="005D4719" w:rsidP="005D4719">
            <w:pPr>
              <w:pStyle w:val="List2"/>
            </w:pPr>
            <w:r w:rsidRPr="005D4719">
              <w:t>3.2.</w:t>
            </w:r>
            <w:r w:rsidRPr="005D4719">
              <w:tab/>
              <w:t>Appropriate arrangements are made for the care of sick and injured animals.</w:t>
            </w:r>
          </w:p>
          <w:p w:rsidR="00000000" w:rsidRPr="005D4719" w:rsidP="005D4719">
            <w:pPr>
              <w:pStyle w:val="List2"/>
            </w:pPr>
            <w:r w:rsidRPr="005D4719">
              <w:t>3.3.</w:t>
            </w:r>
            <w:r w:rsidRPr="005D4719">
              <w:tab/>
            </w:r>
            <w:r w:rsidRPr="005D4719">
              <w:t xml:space="preserve">Adjustments in genetic material transfer practices are reviewed to enhance success of future programs. </w:t>
            </w:r>
          </w:p>
          <w:p w:rsidR="00000000" w:rsidRPr="005D4719" w:rsidP="005D4719">
            <w:pPr>
              <w:pStyle w:val="List2"/>
            </w:pPr>
            <w:r w:rsidRPr="005D4719">
              <w:t>3.4.</w:t>
            </w:r>
            <w:r w:rsidRPr="005D4719">
              <w:tab/>
              <w:t>Data on genetic material transfer programs is documented and maintained according to enterprise requirements.</w:t>
            </w:r>
          </w:p>
        </w:tc>
      </w:tr>
    </w:tbl>
    <w:p w:rsidR="00592898" w:rsidP="005D4719">
      <w:pPr>
        <w:pStyle w:val="BodyText"/>
      </w:pPr>
    </w:p>
    <w:p w:rsidR="00592898" w:rsidP="005D4719">
      <w:pPr>
        <w:pStyle w:val="BodyText"/>
      </w:pPr>
    </w:p>
    <w:p w:rsidR="00000000" w:rsidRPr="005D4719" w:rsidP="005D4719">
      <w:pPr>
        <w:pStyle w:val="Heading1"/>
      </w:pPr>
      <w:bookmarkStart w:id="9" w:name="O_256295"/>
      <w:bookmarkEnd w:id="9"/>
      <w:r w:rsidRPr="005D4719">
        <w:t>Required Skills and Knowledge</w:t>
      </w:r>
    </w:p>
    <w:tbl>
      <w:tblPr>
        <w:tblW w:w="0" w:type="auto"/>
        <w:tblLayout w:type="fixed"/>
        <w:tblCellMar>
          <w:left w:w="62" w:type="dxa"/>
          <w:right w:w="62" w:type="dxa"/>
        </w:tblCellMar>
        <w:tblLook w:val="0000"/>
      </w:tblPr>
      <w:tblGrid>
        <w:gridCol w:w="8522"/>
      </w:tblGrid>
      <w:tr w:rsidTr="0059289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REQUIRED SKILLS AND KNOWLEDGE</w:t>
            </w:r>
          </w:p>
        </w:tc>
      </w:tr>
      <w:tr w:rsidTr="0059289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t>This section describes the skills and knowledge required for this unit.</w:t>
            </w:r>
          </w:p>
        </w:tc>
      </w:tr>
      <w:tr w:rsidTr="005928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Required skills</w:t>
            </w:r>
          </w:p>
        </w:tc>
      </w:tr>
      <w:tr w:rsidTr="005928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ListBullet"/>
            </w:pPr>
            <w:r w:rsidRPr="005D4719">
              <w:t>administer AI</w:t>
            </w:r>
          </w:p>
          <w:p w:rsidR="00000000" w:rsidRPr="005D4719" w:rsidP="005D4719">
            <w:pPr>
              <w:pStyle w:val="ListBullet"/>
            </w:pPr>
            <w:r w:rsidRPr="005D4719">
              <w:t>arrange for implantation of embryos by a veterinarian</w:t>
            </w:r>
          </w:p>
          <w:p w:rsidR="00000000" w:rsidRPr="005D4719" w:rsidP="005D4719">
            <w:pPr>
              <w:pStyle w:val="ListBullet"/>
            </w:pPr>
            <w:r w:rsidRPr="005D4719">
              <w:t>prepare stock for AI and embryo implantation</w:t>
            </w:r>
          </w:p>
          <w:p w:rsidR="00000000" w:rsidRPr="005D4719" w:rsidP="005D4719">
            <w:pPr>
              <w:pStyle w:val="ListBullet"/>
            </w:pPr>
            <w:r w:rsidRPr="005D4719">
              <w:t>determine AI and embryo implantation timing for livestock</w:t>
            </w:r>
          </w:p>
          <w:p w:rsidR="00000000" w:rsidRPr="005D4719" w:rsidP="005D4719">
            <w:pPr>
              <w:pStyle w:val="ListBullet"/>
            </w:pPr>
            <w:r w:rsidRPr="005D4719">
              <w:t>identify hazards and implement safe work practices</w:t>
            </w:r>
          </w:p>
          <w:p w:rsidR="00000000" w:rsidRPr="005D4719" w:rsidP="005D4719">
            <w:pPr>
              <w:pStyle w:val="ListBullet"/>
            </w:pPr>
            <w:r w:rsidRPr="005D4719">
              <w:t>use literacy skills to read, interpret and follow organisational policies and procedures, develop sequ</w:t>
            </w:r>
            <w:r w:rsidRPr="005D4719">
              <w:t>enced written instructions, record accurately and legibly information collected and select and apply procedures to a range of tasks</w:t>
            </w:r>
          </w:p>
          <w:p w:rsidR="00000000" w:rsidRPr="005D4719" w:rsidP="005D4719">
            <w:pPr>
              <w:pStyle w:val="ListBullet"/>
            </w:pPr>
            <w:r w:rsidRPr="005D4719">
              <w:t>use oral communication skills/language competence to fulfil the job role as specified by the organisation including question</w:t>
            </w:r>
            <w:r w:rsidRPr="005D4719">
              <w:t>ing, active listening, asking for clarification, negotiating solutions and responding to a range of views</w:t>
            </w:r>
          </w:p>
          <w:p w:rsidR="00000000" w:rsidRPr="005D4719" w:rsidP="005D4719">
            <w:pPr>
              <w:pStyle w:val="ListBullet"/>
            </w:pPr>
            <w:r w:rsidRPr="005D4719">
              <w:t>use numeracy skills to estimate, calculate and record routine and more complex workplace measures and data</w:t>
            </w:r>
          </w:p>
          <w:p w:rsidR="00000000" w:rsidP="005D4719">
            <w:pPr>
              <w:pStyle w:val="ListBullet"/>
              <w:rPr>
                <w:lang w:val="en-NZ"/>
              </w:rPr>
            </w:pPr>
            <w:r w:rsidRPr="005D4719">
              <w:t>use interpersonal skills to work with other</w:t>
            </w:r>
            <w:r w:rsidRPr="005D4719">
              <w:t>s and relate to people from a range of cultural, social and religious backgrounds and with a range of physical and mental abilities.</w:t>
            </w:r>
          </w:p>
        </w:tc>
      </w:tr>
      <w:tr w:rsidTr="005928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Required knowledge</w:t>
            </w:r>
          </w:p>
        </w:tc>
      </w:tr>
      <w:tr w:rsidTr="0059289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ListBullet"/>
            </w:pPr>
            <w:r w:rsidRPr="005D4719">
              <w:t>artificial breeding methods and benefits, and limitations of each method</w:t>
            </w:r>
          </w:p>
          <w:p w:rsidR="00000000" w:rsidRPr="005D4719" w:rsidP="005D4719">
            <w:pPr>
              <w:pStyle w:val="ListBullet"/>
            </w:pPr>
            <w:r w:rsidRPr="005D4719">
              <w:t>anatomy and physiology of the</w:t>
            </w:r>
            <w:r w:rsidRPr="005D4719">
              <w:t xml:space="preserve"> reproductive organs and reproductive process in livestock</w:t>
            </w:r>
          </w:p>
          <w:p w:rsidR="00000000" w:rsidRPr="005D4719" w:rsidP="005D4719">
            <w:pPr>
              <w:pStyle w:val="ListBullet"/>
            </w:pPr>
            <w:r w:rsidRPr="005D4719">
              <w:t>fertilisation and implantation methods</w:t>
            </w:r>
          </w:p>
          <w:p w:rsidR="00000000" w:rsidRPr="005D4719" w:rsidP="005D4719">
            <w:pPr>
              <w:pStyle w:val="ListBullet"/>
            </w:pPr>
            <w:r w:rsidRPr="005D4719">
              <w:t>physical resource requirements and how to safely handle and transport them</w:t>
            </w:r>
          </w:p>
          <w:p w:rsidR="00000000" w:rsidRPr="005D4719" w:rsidP="005D4719">
            <w:pPr>
              <w:pStyle w:val="ListBullet"/>
            </w:pPr>
            <w:r w:rsidRPr="005D4719">
              <w:t>ovulation stimulation and synchronisation</w:t>
            </w:r>
          </w:p>
          <w:p w:rsidR="00000000" w:rsidRPr="005D4719" w:rsidP="005D4719">
            <w:pPr>
              <w:pStyle w:val="ListBullet"/>
            </w:pPr>
            <w:r w:rsidRPr="005D4719">
              <w:t>semen collection and dilution processes</w:t>
            </w:r>
          </w:p>
          <w:p w:rsidR="00000000" w:rsidRPr="005D4719" w:rsidP="005D4719">
            <w:pPr>
              <w:pStyle w:val="ListBullet"/>
            </w:pPr>
            <w:r w:rsidRPr="005D4719">
              <w:t>s</w:t>
            </w:r>
            <w:r w:rsidRPr="005D4719">
              <w:t>emen thawing techniques</w:t>
            </w:r>
          </w:p>
          <w:p w:rsidR="00000000" w:rsidRPr="005D4719" w:rsidP="005D4719">
            <w:pPr>
              <w:pStyle w:val="ListBullet"/>
            </w:pPr>
            <w:r w:rsidRPr="005D4719">
              <w:t>knowledge of enterprise's breeding programs</w:t>
            </w:r>
          </w:p>
          <w:p w:rsidR="00000000" w:rsidRPr="005D4719" w:rsidP="005D4719">
            <w:pPr>
              <w:pStyle w:val="ListBullet"/>
            </w:pPr>
            <w:r w:rsidRPr="005D4719">
              <w:t>breeding principles</w:t>
            </w:r>
          </w:p>
          <w:p w:rsidR="00000000" w:rsidRPr="005D4719" w:rsidP="005D4719">
            <w:pPr>
              <w:pStyle w:val="ListBullet"/>
            </w:pPr>
            <w:r w:rsidRPr="005D4719">
              <w:t>pregnancy testing</w:t>
            </w:r>
          </w:p>
          <w:p w:rsidR="00000000" w:rsidRPr="005D4719" w:rsidP="005D4719">
            <w:pPr>
              <w:pStyle w:val="ListBullet"/>
            </w:pPr>
            <w:r w:rsidRPr="005D4719">
              <w:t>animal health and abnormalities</w:t>
            </w:r>
          </w:p>
          <w:p w:rsidR="00000000" w:rsidRPr="005D4719" w:rsidP="005D4719">
            <w:pPr>
              <w:pStyle w:val="ListBullet"/>
            </w:pPr>
            <w:r w:rsidRPr="005D4719">
              <w:t>preparation requirements for AI</w:t>
            </w:r>
          </w:p>
          <w:p w:rsidR="00000000" w:rsidRPr="005D4719" w:rsidP="005D4719">
            <w:pPr>
              <w:pStyle w:val="ListBullet"/>
            </w:pPr>
            <w:r w:rsidRPr="005D4719">
              <w:t>enterprise and industry identification system for livestock</w:t>
            </w:r>
          </w:p>
          <w:p w:rsidR="00000000" w:rsidRPr="005D4719" w:rsidP="005D4719">
            <w:pPr>
              <w:pStyle w:val="ListBullet"/>
            </w:pPr>
            <w:r w:rsidRPr="005D4719">
              <w:t>relevant State/Territory legislation, regulations and codes of practice with regard to workplace OHS and animal welfare</w:t>
            </w:r>
          </w:p>
          <w:p w:rsidR="00000000" w:rsidRPr="005D4719" w:rsidP="005D4719">
            <w:pPr>
              <w:pStyle w:val="ListBullet"/>
            </w:pPr>
            <w:r w:rsidRPr="005D4719">
              <w:t>legislative and regulatory controls with regard to AI and embryo implants</w:t>
            </w:r>
          </w:p>
          <w:p w:rsidR="00000000" w:rsidRPr="005D4719" w:rsidP="005D4719">
            <w:pPr>
              <w:pStyle w:val="ListBullet"/>
            </w:pPr>
            <w:r w:rsidRPr="005D4719">
              <w:t>enterprise and industry policies with regard to AI, and record</w:t>
            </w:r>
            <w:r w:rsidRPr="005D4719">
              <w:t>ing and reporting requirements</w:t>
            </w:r>
          </w:p>
          <w:p w:rsidR="00000000" w:rsidRPr="005D4719" w:rsidP="005D4719">
            <w:pPr>
              <w:pStyle w:val="ListBullet"/>
            </w:pPr>
            <w:r w:rsidRPr="005D4719">
              <w:t>identification of veterinary and non-veterinary procedures.</w:t>
            </w:r>
          </w:p>
        </w:tc>
      </w:tr>
    </w:tbl>
    <w:p w:rsidR="00592898" w:rsidP="005D4719">
      <w:pPr>
        <w:pStyle w:val="BodyText"/>
      </w:pPr>
    </w:p>
    <w:p w:rsidR="00592898" w:rsidP="005D4719">
      <w:pPr>
        <w:pStyle w:val="BodyText"/>
      </w:pPr>
    </w:p>
    <w:p w:rsidR="00000000" w:rsidRPr="005D4719" w:rsidP="005D4719">
      <w:pPr>
        <w:pStyle w:val="AllowPageBreak"/>
      </w:pPr>
    </w:p>
    <w:p w:rsidR="00000000" w:rsidRPr="005D4719" w:rsidP="005D4719">
      <w:pPr>
        <w:pStyle w:val="Heading1"/>
      </w:pPr>
      <w:bookmarkStart w:id="10" w:name="O_240329"/>
      <w:bookmarkEnd w:id="10"/>
      <w:r w:rsidRPr="005D4719">
        <w:t>Evidence Guide</w:t>
      </w:r>
    </w:p>
    <w:tbl>
      <w:tblPr>
        <w:tblW w:w="9570" w:type="dxa"/>
        <w:tblLayout w:type="fixed"/>
        <w:tblCellMar>
          <w:left w:w="62" w:type="dxa"/>
          <w:right w:w="62" w:type="dxa"/>
        </w:tblCellMar>
        <w:tblLook w:val="0000"/>
      </w:tblPr>
      <w:tblGrid>
        <w:gridCol w:w="3908"/>
        <w:gridCol w:w="5662"/>
      </w:tblGrid>
      <w:tr w:rsidTr="0059289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EVIDENCE GUIDE</w:t>
            </w:r>
          </w:p>
        </w:tc>
      </w:tr>
      <w:tr w:rsidTr="0059289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t>The evidence guide provides advice on assessment and must be read in conjunction with the performance criteria, required skills and knowledge, range statement and the Assessment Guidelines for the Training Package.</w:t>
            </w:r>
          </w:p>
        </w:tc>
      </w:tr>
      <w:tr w:rsidTr="005928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p>
        </w:tc>
      </w:tr>
      <w:tr w:rsidTr="005928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BodyText"/>
            </w:pPr>
            <w:r w:rsidRPr="005D4719">
              <w:t>The evidence required to demonstrate competency in this unit must be relevant to workplace operations and satisfy holistically all of the requirements of the perfo</w:t>
            </w:r>
            <w:r w:rsidRPr="005D4719">
              <w:t xml:space="preserve">rmance criteria and required skills and knowledge and include achievement of the following: </w:t>
            </w:r>
          </w:p>
          <w:p w:rsidR="00000000" w:rsidRPr="005D4719" w:rsidP="005D4719">
            <w:pPr>
              <w:pStyle w:val="ListBullet"/>
            </w:pPr>
            <w:r w:rsidRPr="005D4719">
              <w:t>identify appropriate artificial breeding options</w:t>
            </w:r>
          </w:p>
          <w:p w:rsidR="00000000" w:rsidRPr="005D4719" w:rsidP="005D4719">
            <w:pPr>
              <w:pStyle w:val="ListBullet"/>
            </w:pPr>
            <w:r w:rsidRPr="005D4719">
              <w:t>schedule and resource insemination and implantation strategies</w:t>
            </w:r>
          </w:p>
          <w:p w:rsidR="00000000" w:rsidRPr="005D4719" w:rsidP="005D4719">
            <w:pPr>
              <w:pStyle w:val="ListBullet"/>
            </w:pPr>
            <w:r w:rsidRPr="005D4719">
              <w:t>match oestrus cycles,  resource availability and ti</w:t>
            </w:r>
            <w:r w:rsidRPr="005D4719">
              <w:t>ming of operations</w:t>
            </w:r>
          </w:p>
          <w:p w:rsidR="00000000" w:rsidRPr="005D4719" w:rsidP="005D4719">
            <w:pPr>
              <w:pStyle w:val="ListBullet"/>
            </w:pPr>
            <w:r w:rsidRPr="005D4719">
              <w:t>manage the genetic material</w:t>
            </w:r>
          </w:p>
          <w:p w:rsidR="00000000" w:rsidRPr="005D4719" w:rsidP="005D4719">
            <w:pPr>
              <w:pStyle w:val="ListBullet"/>
            </w:pPr>
            <w:r w:rsidRPr="005D4719">
              <w:t>transfer, identify and implement re-insemination and implantation</w:t>
            </w:r>
          </w:p>
          <w:p w:rsidR="00000000" w:rsidRPr="005D4719" w:rsidP="005D4719">
            <w:pPr>
              <w:pStyle w:val="ListBullet"/>
            </w:pPr>
            <w:r w:rsidRPr="005D4719">
              <w:t>record and maximise conception rates</w:t>
            </w:r>
          </w:p>
          <w:p w:rsidR="00000000" w:rsidP="005D4719">
            <w:pPr>
              <w:pStyle w:val="ListBullet"/>
              <w:rPr>
                <w:lang w:val="en-NZ"/>
              </w:rPr>
            </w:pPr>
            <w:r w:rsidRPr="005D4719">
              <w:t>record all details of the program.</w:t>
            </w:r>
          </w:p>
        </w:tc>
      </w:tr>
      <w:tr w:rsidTr="0059289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BodyText"/>
            </w:pPr>
            <w:r w:rsidRPr="005D4719">
              <w:t>Competency requires the application of work practices under work conditions.  Selection and use of resources for some worksites may differ due to the regional or enterprise circumstances.</w:t>
            </w:r>
          </w:p>
        </w:tc>
      </w:tr>
    </w:tbl>
    <w:p w:rsidR="00592898" w:rsidP="005D4719">
      <w:pPr>
        <w:pStyle w:val="BodyText"/>
      </w:pPr>
    </w:p>
    <w:p w:rsidR="00592898" w:rsidP="005D4719">
      <w:pPr>
        <w:pStyle w:val="BodyText"/>
      </w:pPr>
    </w:p>
    <w:p w:rsidR="00000000" w:rsidRPr="005D4719" w:rsidP="005D4719">
      <w:pPr>
        <w:pStyle w:val="Heading1"/>
      </w:pPr>
      <w:bookmarkStart w:id="11" w:name="O_248312"/>
      <w:bookmarkEnd w:id="11"/>
      <w:r w:rsidRPr="005D4719">
        <w:t>Range Statement</w:t>
      </w:r>
    </w:p>
    <w:tbl>
      <w:tblPr>
        <w:tblW w:w="0" w:type="auto"/>
        <w:tblLayout w:type="fixed"/>
        <w:tblCellMar>
          <w:left w:w="62" w:type="dxa"/>
          <w:right w:w="62" w:type="dxa"/>
        </w:tblCellMar>
        <w:tblLook w:val="0000"/>
      </w:tblPr>
      <w:tblGrid>
        <w:gridCol w:w="3464"/>
        <w:gridCol w:w="5058"/>
      </w:tblGrid>
      <w:tr w:rsidTr="0059289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RANGE STATEMENT</w:t>
            </w:r>
          </w:p>
        </w:tc>
      </w:tr>
      <w:tr w:rsidTr="0059289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t>The range st</w:t>
            </w:r>
            <w:r w:rsidRPr="005D4719">
              <w:t>atement relates to the unit of competency as a whole.</w:t>
            </w:r>
          </w:p>
        </w:tc>
      </w:tr>
      <w:tr w:rsidTr="0059289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t>Artificial breeding programs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ListBullet"/>
            </w:pPr>
            <w:r w:rsidRPr="005D4719">
              <w:t>the supervision of both AI and ET programs covering:</w:t>
            </w:r>
          </w:p>
          <w:p w:rsidR="00000000" w:rsidRPr="005D4719" w:rsidP="005D4719">
            <w:pPr>
              <w:pStyle w:val="ListBullet2"/>
            </w:pPr>
            <w:r w:rsidRPr="005D4719">
              <w:t>mares</w:t>
            </w:r>
          </w:p>
          <w:p w:rsidR="00000000" w:rsidRPr="005D4719" w:rsidP="005D4719">
            <w:pPr>
              <w:pStyle w:val="ListBullet2"/>
            </w:pPr>
            <w:r w:rsidRPr="005D4719">
              <w:t>cows</w:t>
            </w:r>
          </w:p>
          <w:p w:rsidR="00000000" w:rsidRPr="005D4719" w:rsidP="005D4719">
            <w:pPr>
              <w:pStyle w:val="ListBullet2"/>
            </w:pPr>
            <w:r w:rsidRPr="005D4719">
              <w:t>ewes</w:t>
            </w:r>
          </w:p>
          <w:p w:rsidR="00000000" w:rsidRPr="005D4719" w:rsidP="005D4719">
            <w:pPr>
              <w:pStyle w:val="ListBullet2"/>
            </w:pPr>
            <w:r w:rsidRPr="005D4719">
              <w:t>sows</w:t>
            </w:r>
          </w:p>
          <w:p w:rsidR="00000000" w:rsidRPr="005D4719" w:rsidP="005D4719">
            <w:pPr>
              <w:pStyle w:val="ListBullet2"/>
            </w:pPr>
            <w:r w:rsidRPr="005D4719">
              <w:t>does.</w:t>
            </w:r>
          </w:p>
        </w:tc>
      </w:tr>
    </w:tbl>
    <w:p w:rsidR="00592898" w:rsidP="005D4719">
      <w:pPr>
        <w:pStyle w:val="BodyText"/>
      </w:pPr>
    </w:p>
    <w:p w:rsidR="00592898" w:rsidP="005D4719">
      <w:pPr>
        <w:pStyle w:val="BodyText"/>
      </w:pPr>
    </w:p>
    <w:p w:rsidR="00000000" w:rsidRPr="005D4719" w:rsidP="005D4719">
      <w:pPr>
        <w:pStyle w:val="Heading1"/>
      </w:pPr>
      <w:bookmarkStart w:id="12" w:name="O_186573"/>
      <w:bookmarkEnd w:id="12"/>
      <w:r w:rsidRPr="005D4719">
        <w:t>Unit Sector(s)</w:t>
      </w:r>
    </w:p>
    <w:tbl>
      <w:tblPr>
        <w:tblW w:w="0" w:type="auto"/>
        <w:tblLayout w:type="fixed"/>
        <w:tblCellMar>
          <w:left w:w="62" w:type="dxa"/>
          <w:right w:w="62" w:type="dxa"/>
        </w:tblCellMar>
        <w:tblLook w:val="0000"/>
      </w:tblPr>
      <w:tblGrid>
        <w:gridCol w:w="2618"/>
        <w:gridCol w:w="5904"/>
      </w:tblGrid>
      <w:tr w:rsidTr="00592898">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BodyText"/>
            </w:pPr>
            <w:r w:rsidRPr="005D4719">
              <w:t>Artificial insemination</w:t>
            </w:r>
          </w:p>
        </w:tc>
      </w:tr>
    </w:tbl>
    <w:p w:rsidR="00592898" w:rsidP="005D4719">
      <w:pPr>
        <w:pStyle w:val="BodyText"/>
      </w:pPr>
    </w:p>
    <w:p w:rsidR="00592898" w:rsidP="005D4719">
      <w:pPr>
        <w:pStyle w:val="BodyText"/>
      </w:pPr>
    </w:p>
    <w:p w:rsidR="00000000" w:rsidRPr="005D4719" w:rsidP="005D4719">
      <w:pPr>
        <w:pStyle w:val="Heading1"/>
      </w:pPr>
      <w:bookmarkStart w:id="13" w:name="O_186570"/>
      <w:bookmarkEnd w:id="13"/>
      <w:r w:rsidRPr="005D4719">
        <w:t>Co-requisite units</w:t>
      </w:r>
    </w:p>
    <w:tbl>
      <w:tblPr>
        <w:tblW w:w="0" w:type="auto"/>
        <w:tblLayout w:type="fixed"/>
        <w:tblCellMar>
          <w:left w:w="62" w:type="dxa"/>
          <w:right w:w="62" w:type="dxa"/>
        </w:tblCellMar>
        <w:tblLook w:val="0000"/>
      </w:tblPr>
      <w:tblGrid>
        <w:gridCol w:w="2641"/>
        <w:gridCol w:w="1322"/>
        <w:gridCol w:w="4559"/>
      </w:tblGrid>
      <w:tr w:rsidTr="0059289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p>
        </w:tc>
      </w:tr>
      <w:tr w:rsidTr="005928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p>
        </w:tc>
      </w:tr>
      <w:tr w:rsidTr="0059289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BodyText"/>
            </w:pPr>
          </w:p>
        </w:tc>
      </w:tr>
    </w:tbl>
    <w:p w:rsidR="00592898" w:rsidP="005D4719">
      <w:pPr>
        <w:pStyle w:val="BodyText"/>
      </w:pPr>
    </w:p>
    <w:p w:rsidR="00592898" w:rsidP="005D4719">
      <w:pPr>
        <w:pStyle w:val="BodyText"/>
      </w:pPr>
    </w:p>
    <w:p w:rsidR="00000000" w:rsidRPr="005D4719" w:rsidP="005D4719">
      <w:pPr>
        <w:pStyle w:val="Heading1"/>
      </w:pPr>
      <w:bookmarkStart w:id="14" w:name="O_186572"/>
      <w:bookmarkEnd w:id="14"/>
      <w:r w:rsidRPr="005D4719">
        <w:t>Competency field</w:t>
      </w:r>
    </w:p>
    <w:tbl>
      <w:tblPr>
        <w:tblW w:w="0" w:type="auto"/>
        <w:tblLayout w:type="fixed"/>
        <w:tblCellMar>
          <w:left w:w="62" w:type="dxa"/>
          <w:right w:w="62" w:type="dxa"/>
        </w:tblCellMar>
        <w:tblLook w:val="0000"/>
      </w:tblPr>
      <w:tblGrid>
        <w:gridCol w:w="2784"/>
        <w:gridCol w:w="5738"/>
      </w:tblGrid>
      <w:tr w:rsidTr="0059289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719">
            <w:pPr>
              <w:pStyle w:val="BodyText"/>
              <w:rPr>
                <w:lang w:val="en-NZ"/>
              </w:rPr>
            </w:pPr>
            <w:r w:rsidRPr="005D471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719" w:rsidP="005D4719">
            <w:pPr>
              <w:pStyle w:val="BodyText"/>
            </w:pPr>
          </w:p>
        </w:tc>
      </w:tr>
    </w:tbl>
    <w:p w:rsidR="00592898" w:rsidP="005D4719">
      <w:pPr>
        <w:pStyle w:val="BodyText"/>
      </w:pPr>
    </w:p>
    <w:p w:rsidR="00592898" w:rsidP="005D4719">
      <w:pPr>
        <w:pStyle w:val="BodyText"/>
      </w:pPr>
    </w:p>
    <w:p w:rsidR="00000000" w:rsidRPr="005D4719" w:rsidP="005D4719"/>
    <w:sectPr w:rsidSect="005D47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2898" w:rsidP="0059289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898" w:rsidP="005D471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92898" w:rsidP="005D47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92898" w:rsidP="005D47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19" w:rsidRPr="00592898" w:rsidP="0059289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898" w:rsidRPr="002D2AF8" w:rsidP="005D4719">
    <w:pPr>
      <w:pStyle w:val="Header"/>
      <w:framePr w:wrap="around"/>
    </w:pPr>
    <w:r>
      <w:fldChar w:fldCharType="begin"/>
    </w:r>
    <w:r>
      <w:instrText xml:space="preserve"> TITLE   \* MERGEFORMAT </w:instrText>
    </w:r>
    <w:r>
      <w:fldChar w:fldCharType="separate"/>
    </w:r>
    <w:r>
      <w:t>AHCAIS401A Supervise artificial breeding and/or embryo transfer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92898" w:rsidP="005D4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88EC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645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3CAF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4719"/>
    <w:pPr>
      <w:spacing w:before="360" w:after="60"/>
      <w:outlineLvl w:val="0"/>
    </w:pPr>
    <w:rPr>
      <w:sz w:val="32"/>
    </w:rPr>
  </w:style>
  <w:style w:type="paragraph" w:styleId="Heading2">
    <w:name w:val="heading 2"/>
    <w:basedOn w:val="HeadingBase"/>
    <w:next w:val="BodyText"/>
    <w:link w:val="Heading2Char"/>
    <w:qFormat/>
    <w:rsid w:val="005D4719"/>
    <w:pPr>
      <w:keepLines/>
      <w:spacing w:before="240" w:after="120"/>
      <w:outlineLvl w:val="1"/>
    </w:pPr>
    <w:rPr>
      <w:sz w:val="28"/>
      <w:szCs w:val="40"/>
    </w:rPr>
  </w:style>
  <w:style w:type="paragraph" w:styleId="Heading3">
    <w:name w:val="heading 3"/>
    <w:basedOn w:val="HeadingBase"/>
    <w:next w:val="BodyText"/>
    <w:link w:val="Heading3Char"/>
    <w:qFormat/>
    <w:rsid w:val="005D4719"/>
    <w:pPr>
      <w:spacing w:before="180" w:after="120"/>
      <w:outlineLvl w:val="2"/>
    </w:pPr>
    <w:rPr>
      <w:spacing w:val="-10"/>
      <w:kern w:val="32"/>
    </w:rPr>
  </w:style>
  <w:style w:type="paragraph" w:styleId="Heading4">
    <w:name w:val="heading 4"/>
    <w:basedOn w:val="HeadingBase"/>
    <w:next w:val="BodyText"/>
    <w:link w:val="Heading4Char"/>
    <w:qFormat/>
    <w:rsid w:val="005D4719"/>
    <w:pPr>
      <w:spacing w:before="160" w:after="120"/>
      <w:outlineLvl w:val="3"/>
    </w:pPr>
    <w:rPr>
      <w:sz w:val="22"/>
    </w:rPr>
  </w:style>
  <w:style w:type="paragraph" w:styleId="Heading5">
    <w:name w:val="heading 5"/>
    <w:basedOn w:val="HeadingBase"/>
    <w:next w:val="Normal"/>
    <w:link w:val="Heading5Char"/>
    <w:qFormat/>
    <w:rsid w:val="005D4719"/>
    <w:pPr>
      <w:spacing w:before="80"/>
      <w:outlineLvl w:val="4"/>
    </w:pPr>
    <w:rPr>
      <w:color w:val="918585"/>
      <w:sz w:val="20"/>
    </w:rPr>
  </w:style>
  <w:style w:type="paragraph" w:styleId="Heading6">
    <w:name w:val="heading 6"/>
    <w:basedOn w:val="HeadingBase"/>
    <w:next w:val="Normal"/>
    <w:link w:val="Heading6Char"/>
    <w:qFormat/>
    <w:rsid w:val="005D4719"/>
    <w:pPr>
      <w:spacing w:before="60"/>
      <w:outlineLvl w:val="5"/>
    </w:pPr>
    <w:rPr>
      <w:color w:val="918585"/>
      <w:sz w:val="20"/>
    </w:rPr>
  </w:style>
  <w:style w:type="paragraph" w:styleId="Heading7">
    <w:name w:val="heading 7"/>
    <w:basedOn w:val="Normal"/>
    <w:next w:val="Normal"/>
    <w:link w:val="Heading7Char"/>
    <w:qFormat/>
    <w:rsid w:val="005D4719"/>
    <w:pPr>
      <w:ind w:left="720"/>
      <w:outlineLvl w:val="6"/>
    </w:pPr>
    <w:rPr>
      <w:i/>
    </w:rPr>
  </w:style>
  <w:style w:type="paragraph" w:styleId="Heading8">
    <w:name w:val="heading 8"/>
    <w:basedOn w:val="Normal"/>
    <w:next w:val="Normal"/>
    <w:link w:val="Heading8Char"/>
    <w:qFormat/>
    <w:rsid w:val="005D4719"/>
    <w:pPr>
      <w:ind w:left="720"/>
      <w:outlineLvl w:val="7"/>
    </w:pPr>
    <w:rPr>
      <w:i/>
    </w:rPr>
  </w:style>
  <w:style w:type="paragraph" w:styleId="Heading9">
    <w:name w:val="heading 9"/>
    <w:basedOn w:val="Normal"/>
    <w:next w:val="Normal"/>
    <w:link w:val="Heading9Char"/>
    <w:qFormat/>
    <w:rsid w:val="005D4719"/>
    <w:pPr>
      <w:ind w:left="720"/>
      <w:outlineLvl w:val="8"/>
    </w:pPr>
    <w:rPr>
      <w:i/>
    </w:rPr>
  </w:style>
  <w:style w:type="character" w:default="1" w:styleId="DefaultParagraphFont">
    <w:name w:val="Default Paragraph Font"/>
    <w:uiPriority w:val="1"/>
    <w:unhideWhenUsed/>
    <w:rsid w:val="005D4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719"/>
  </w:style>
  <w:style w:type="character" w:customStyle="1" w:styleId="Heading1Char">
    <w:name w:val="Heading 1 Char"/>
    <w:basedOn w:val="DefaultParagraphFont"/>
    <w:link w:val="Heading1"/>
    <w:rsid w:val="005D4719"/>
    <w:rPr>
      <w:rFonts w:ascii="Times New Roman" w:eastAsia="Times New Roman" w:hAnsi="Times New Roman" w:cs="Times New Roman"/>
      <w:b/>
      <w:sz w:val="32"/>
      <w:szCs w:val="20"/>
      <w:lang w:eastAsia="en-US"/>
    </w:rPr>
  </w:style>
  <w:style w:type="paragraph" w:styleId="BodyText">
    <w:name w:val="Body Text"/>
    <w:basedOn w:val="Normal"/>
    <w:link w:val="BodyTextChar"/>
    <w:rsid w:val="005D47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4719"/>
    <w:rPr>
      <w:rFonts w:ascii="Times New Roman" w:eastAsia="Times New Roman" w:hAnsi="Times New Roman" w:cs="Times New Roman"/>
      <w:sz w:val="24"/>
      <w:lang w:eastAsia="en-US"/>
    </w:rPr>
  </w:style>
  <w:style w:type="paragraph" w:styleId="Footer">
    <w:name w:val="footer"/>
    <w:basedOn w:val="Normal"/>
    <w:link w:val="FooterChar"/>
    <w:rsid w:val="005D4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4719"/>
    <w:rPr>
      <w:rFonts w:ascii="Times New Roman" w:eastAsia="Times New Roman" w:hAnsi="Times New Roman" w:cs="Times New Roman"/>
      <w:sz w:val="16"/>
      <w:lang w:eastAsia="en-US"/>
    </w:rPr>
  </w:style>
  <w:style w:type="paragraph" w:styleId="List">
    <w:name w:val="List"/>
    <w:basedOn w:val="BodyText"/>
    <w:next w:val="BodyText"/>
    <w:rsid w:val="005D4719"/>
    <w:pPr>
      <w:tabs>
        <w:tab w:val="left" w:pos="340"/>
      </w:tabs>
      <w:spacing w:before="60" w:after="60"/>
      <w:ind w:left="340" w:hanging="340"/>
    </w:pPr>
  </w:style>
  <w:style w:type="paragraph" w:styleId="ListBullet">
    <w:name w:val="List Bullet"/>
    <w:basedOn w:val="List"/>
    <w:rsid w:val="005D4719"/>
    <w:pPr>
      <w:numPr>
        <w:numId w:val="13"/>
      </w:numPr>
      <w:tabs>
        <w:tab w:val="clear" w:pos="340"/>
      </w:tabs>
      <w:spacing w:before="40" w:after="40"/>
    </w:pPr>
  </w:style>
  <w:style w:type="character" w:customStyle="1" w:styleId="SpecialBold">
    <w:name w:val="Special Bold"/>
    <w:basedOn w:val="DefaultParagraphFont"/>
    <w:rsid w:val="005D4719"/>
    <w:rPr>
      <w:b/>
      <w:spacing w:val="0"/>
    </w:rPr>
  </w:style>
  <w:style w:type="paragraph" w:styleId="ListBullet2">
    <w:name w:val="List Bullet 2"/>
    <w:basedOn w:val="List2"/>
    <w:rsid w:val="005D4719"/>
    <w:pPr>
      <w:numPr>
        <w:numId w:val="14"/>
      </w:numPr>
      <w:tabs>
        <w:tab w:val="clear" w:pos="680"/>
      </w:tabs>
    </w:pPr>
  </w:style>
  <w:style w:type="paragraph" w:customStyle="1" w:styleId="SuperHeading">
    <w:name w:val="SuperHeading"/>
    <w:basedOn w:val="Normal"/>
    <w:rsid w:val="005D4719"/>
    <w:pPr>
      <w:spacing w:before="240" w:after="120"/>
      <w:outlineLvl w:val="0"/>
    </w:pPr>
    <w:rPr>
      <w:rFonts w:ascii="Times New Roman" w:hAnsi="Times New Roman"/>
      <w:b/>
      <w:sz w:val="28"/>
    </w:rPr>
  </w:style>
  <w:style w:type="paragraph" w:customStyle="1" w:styleId="AllowPageBreak">
    <w:name w:val="AllowPageBreak"/>
    <w:rsid w:val="005D471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4719"/>
    <w:pPr>
      <w:tabs>
        <w:tab w:val="left" w:pos="680"/>
      </w:tabs>
      <w:spacing w:before="60" w:after="60"/>
      <w:ind w:left="680" w:hanging="340"/>
    </w:pPr>
  </w:style>
  <w:style w:type="character" w:customStyle="1" w:styleId="Heading2Char">
    <w:name w:val="Heading 2 Char"/>
    <w:basedOn w:val="DefaultParagraphFont"/>
    <w:link w:val="Heading2"/>
    <w:rsid w:val="005D4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4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4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4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4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4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4719"/>
    <w:rPr>
      <w:rFonts w:ascii="Courier New" w:eastAsia="Times New Roman" w:hAnsi="Courier New" w:cs="Times New Roman"/>
      <w:i/>
      <w:szCs w:val="20"/>
      <w:lang w:eastAsia="en-US"/>
    </w:rPr>
  </w:style>
  <w:style w:type="paragraph" w:customStyle="1" w:styleId="HeadingBase">
    <w:name w:val="Heading Base"/>
    <w:rsid w:val="005D4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719"/>
    <w:pPr>
      <w:tabs>
        <w:tab w:val="right" w:leader="dot" w:pos="9072"/>
      </w:tabs>
      <w:ind w:left="567"/>
    </w:pPr>
    <w:rPr>
      <w:szCs w:val="22"/>
    </w:rPr>
  </w:style>
  <w:style w:type="paragraph" w:customStyle="1" w:styleId="TOCBase">
    <w:name w:val="TOC Base"/>
    <w:rsid w:val="005D4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719"/>
    <w:pPr>
      <w:tabs>
        <w:tab w:val="right" w:leader="dot" w:pos="9072"/>
      </w:tabs>
      <w:spacing w:before="40" w:after="40"/>
      <w:ind w:left="284"/>
    </w:pPr>
    <w:rPr>
      <w:rFonts w:ascii="Times New Roman" w:hAnsi="Times New Roman"/>
    </w:rPr>
  </w:style>
  <w:style w:type="paragraph" w:styleId="TOC1">
    <w:name w:val="toc 1"/>
    <w:basedOn w:val="TOCBase"/>
    <w:next w:val="Normal"/>
    <w:rsid w:val="005D47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4719"/>
    <w:pPr>
      <w:spacing w:before="5040"/>
      <w:jc w:val="center"/>
    </w:pPr>
    <w:rPr>
      <w:sz w:val="48"/>
      <w:szCs w:val="72"/>
      <w:lang w:val="en-US"/>
    </w:rPr>
  </w:style>
  <w:style w:type="character" w:customStyle="1" w:styleId="TitleChar">
    <w:name w:val="Title Char"/>
    <w:basedOn w:val="DefaultParagraphFont"/>
    <w:link w:val="Title"/>
    <w:rsid w:val="005D4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719"/>
    <w:pPr>
      <w:tabs>
        <w:tab w:val="left" w:pos="3600"/>
        <w:tab w:val="left" w:pos="3958"/>
      </w:tabs>
    </w:pPr>
  </w:style>
  <w:style w:type="paragraph" w:customStyle="1" w:styleId="Note">
    <w:name w:val="Note"/>
    <w:basedOn w:val="BodyText"/>
    <w:rsid w:val="005D4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719"/>
    <w:pPr>
      <w:framePr w:wrap="auto" w:hAnchor="text" w:y="6049"/>
    </w:pPr>
    <w:rPr>
      <w:color w:val="000000"/>
      <w:sz w:val="40"/>
    </w:rPr>
  </w:style>
  <w:style w:type="paragraph" w:customStyle="1" w:styleId="TOCTitle">
    <w:name w:val="TOCTitle"/>
    <w:basedOn w:val="Heading1"/>
    <w:rsid w:val="005D4719"/>
    <w:pPr>
      <w:spacing w:after="240"/>
      <w:jc w:val="center"/>
      <w:outlineLvl w:val="9"/>
    </w:pPr>
    <w:rPr>
      <w:caps/>
    </w:rPr>
  </w:style>
  <w:style w:type="paragraph" w:customStyle="1" w:styleId="Version">
    <w:name w:val="Version"/>
    <w:rsid w:val="005D47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4719"/>
    <w:pPr>
      <w:keepNext w:val="0"/>
      <w:tabs>
        <w:tab w:val="right" w:pos="4176"/>
      </w:tabs>
      <w:ind w:left="198" w:hanging="198"/>
    </w:pPr>
    <w:rPr>
      <w:rFonts w:ascii="Garamond" w:hAnsi="Garamond"/>
    </w:rPr>
  </w:style>
  <w:style w:type="paragraph" w:styleId="IndexHeading">
    <w:name w:val="index heading"/>
    <w:basedOn w:val="Normal"/>
    <w:next w:val="Index1"/>
    <w:semiHidden/>
    <w:rsid w:val="005D4719"/>
    <w:pPr>
      <w:spacing w:before="120" w:after="120"/>
    </w:pPr>
    <w:rPr>
      <w:rFonts w:ascii="Arial" w:hAnsi="Arial"/>
      <w:b/>
      <w:color w:val="918585"/>
      <w:sz w:val="24"/>
    </w:rPr>
  </w:style>
  <w:style w:type="paragraph" w:styleId="Header">
    <w:name w:val="header"/>
    <w:basedOn w:val="Normal"/>
    <w:link w:val="HeaderChar"/>
    <w:rsid w:val="005D4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4719"/>
    <w:rPr>
      <w:rFonts w:ascii="Times New Roman" w:eastAsia="Times New Roman" w:hAnsi="Times New Roman" w:cs="Times New Roman"/>
      <w:sz w:val="16"/>
      <w:szCs w:val="20"/>
      <w:lang w:val="en-GB" w:eastAsia="en-US"/>
    </w:rPr>
  </w:style>
  <w:style w:type="paragraph" w:customStyle="1" w:styleId="Chapter">
    <w:name w:val="Chapter"/>
    <w:basedOn w:val="Normal"/>
    <w:rsid w:val="005D4719"/>
    <w:pPr>
      <w:spacing w:before="240"/>
    </w:pPr>
    <w:rPr>
      <w:rFonts w:ascii="Times New Roman" w:hAnsi="Times New Roman"/>
      <w:smallCaps/>
      <w:spacing w:val="80"/>
      <w:sz w:val="28"/>
    </w:rPr>
  </w:style>
  <w:style w:type="paragraph" w:customStyle="1" w:styleId="InChapter">
    <w:name w:val="InChapter"/>
    <w:basedOn w:val="Heading3"/>
    <w:rsid w:val="005D4719"/>
    <w:pPr>
      <w:spacing w:after="240"/>
      <w:outlineLvl w:val="9"/>
    </w:pPr>
    <w:rPr>
      <w:noProof/>
    </w:rPr>
  </w:style>
  <w:style w:type="paragraph" w:styleId="Index2">
    <w:name w:val="index 2"/>
    <w:basedOn w:val="Normal"/>
    <w:next w:val="Normal"/>
    <w:semiHidden/>
    <w:rsid w:val="005D4719"/>
    <w:pPr>
      <w:tabs>
        <w:tab w:val="right" w:pos="4176"/>
      </w:tabs>
      <w:ind w:left="568" w:hanging="284"/>
    </w:pPr>
    <w:rPr>
      <w:rFonts w:ascii="Garamond" w:hAnsi="Garamond"/>
    </w:rPr>
  </w:style>
  <w:style w:type="paragraph" w:customStyle="1" w:styleId="Byline">
    <w:name w:val="Byline"/>
    <w:rsid w:val="005D4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719"/>
    <w:pPr>
      <w:tabs>
        <w:tab w:val="clear" w:pos="3600"/>
        <w:tab w:val="clear" w:pos="3958"/>
      </w:tabs>
      <w:jc w:val="right"/>
    </w:pPr>
  </w:style>
  <w:style w:type="character" w:styleId="Emphasis">
    <w:name w:val="Emphasis"/>
    <w:basedOn w:val="DefaultParagraphFont"/>
    <w:qFormat/>
    <w:rsid w:val="005D4719"/>
    <w:rPr>
      <w:i/>
    </w:rPr>
  </w:style>
  <w:style w:type="paragraph" w:styleId="Caption">
    <w:name w:val="caption"/>
    <w:basedOn w:val="BodyText"/>
    <w:next w:val="Normal"/>
    <w:qFormat/>
    <w:rsid w:val="005D4719"/>
    <w:pPr>
      <w:framePr w:w="2268" w:hSpace="181" w:vSpace="181" w:wrap="around" w:vAnchor="text" w:hAnchor="page" w:x="1135" w:y="285" w:anchorLock="1"/>
    </w:pPr>
    <w:rPr>
      <w:i/>
    </w:rPr>
  </w:style>
  <w:style w:type="paragraph" w:customStyle="1" w:styleId="MiniTOCTitle">
    <w:name w:val="MiniTOCTitle"/>
    <w:basedOn w:val="Heading4"/>
    <w:rsid w:val="005D4719"/>
    <w:pPr>
      <w:spacing w:before="240"/>
      <w:outlineLvl w:val="9"/>
    </w:pPr>
    <w:rPr>
      <w:noProof/>
      <w:sz w:val="24"/>
    </w:rPr>
  </w:style>
  <w:style w:type="paragraph" w:customStyle="1" w:styleId="MiniTOCItem">
    <w:name w:val="MiniTOCItem"/>
    <w:basedOn w:val="ListBullet"/>
    <w:rsid w:val="005D4719"/>
    <w:pPr>
      <w:numPr>
        <w:numId w:val="0"/>
      </w:numPr>
      <w:tabs>
        <w:tab w:val="right" w:leader="dot" w:pos="6521"/>
      </w:tabs>
      <w:spacing w:before="0" w:after="0"/>
    </w:pPr>
  </w:style>
  <w:style w:type="paragraph" w:customStyle="1" w:styleId="TOFTitle">
    <w:name w:val="TOFTitle"/>
    <w:basedOn w:val="TOCTitle"/>
    <w:rsid w:val="005D4719"/>
  </w:style>
  <w:style w:type="paragraph" w:styleId="TableofFigures">
    <w:name w:val="table of figures"/>
    <w:basedOn w:val="Normal"/>
    <w:next w:val="Normal"/>
    <w:semiHidden/>
    <w:rsid w:val="005D4719"/>
    <w:pPr>
      <w:tabs>
        <w:tab w:val="right" w:leader="dot" w:pos="9072"/>
      </w:tabs>
      <w:ind w:left="970" w:hanging="403"/>
    </w:pPr>
    <w:rPr>
      <w:rFonts w:ascii="Times New Roman" w:hAnsi="Times New Roman"/>
      <w:b/>
    </w:rPr>
  </w:style>
  <w:style w:type="paragraph" w:styleId="ListNumber">
    <w:name w:val="List Number"/>
    <w:basedOn w:val="List"/>
    <w:rsid w:val="005D4719"/>
    <w:pPr>
      <w:numPr>
        <w:numId w:val="11"/>
      </w:numPr>
    </w:pPr>
  </w:style>
  <w:style w:type="character" w:customStyle="1" w:styleId="WingdingSymbols">
    <w:name w:val="Wingding Symbols"/>
    <w:rsid w:val="005D4719"/>
    <w:rPr>
      <w:rFonts w:ascii="Wingdings" w:hAnsi="Wingdings"/>
    </w:rPr>
  </w:style>
  <w:style w:type="paragraph" w:customStyle="1" w:styleId="TableHeading">
    <w:name w:val="Table Heading"/>
    <w:basedOn w:val="HeadingBase"/>
    <w:rsid w:val="005D4719"/>
    <w:pPr>
      <w:keepLines/>
      <w:pBdr>
        <w:bottom w:val="single" w:sz="6" w:space="1" w:color="918585"/>
      </w:pBdr>
      <w:spacing w:before="240"/>
    </w:pPr>
  </w:style>
  <w:style w:type="character" w:customStyle="1" w:styleId="HotSpot">
    <w:name w:val="HotSpot"/>
    <w:rsid w:val="005D4719"/>
    <w:rPr>
      <w:color w:val="0033CC"/>
      <w:u w:val="none"/>
    </w:rPr>
  </w:style>
  <w:style w:type="paragraph" w:customStyle="1" w:styleId="BodyTextRight">
    <w:name w:val="Body Text Right"/>
    <w:basedOn w:val="BodyText"/>
    <w:rsid w:val="005D4719"/>
    <w:pPr>
      <w:spacing w:before="0" w:after="0"/>
      <w:jc w:val="right"/>
    </w:pPr>
  </w:style>
  <w:style w:type="paragraph" w:styleId="Index3">
    <w:name w:val="index 3"/>
    <w:basedOn w:val="ListNumber2"/>
    <w:next w:val="Normal"/>
    <w:semiHidden/>
    <w:rsid w:val="005D4719"/>
    <w:pPr>
      <w:numPr>
        <w:numId w:val="0"/>
      </w:numPr>
      <w:tabs>
        <w:tab w:val="right" w:leader="dot" w:pos="4176"/>
      </w:tabs>
    </w:pPr>
  </w:style>
  <w:style w:type="paragraph" w:styleId="ListNumber2">
    <w:name w:val="List Number 2"/>
    <w:basedOn w:val="List2"/>
    <w:rsid w:val="005D4719"/>
    <w:pPr>
      <w:numPr>
        <w:numId w:val="10"/>
      </w:numPr>
      <w:tabs>
        <w:tab w:val="clear" w:pos="1060"/>
      </w:tabs>
    </w:pPr>
  </w:style>
  <w:style w:type="paragraph" w:customStyle="1" w:styleId="MarginNote">
    <w:name w:val="Margin Note"/>
    <w:basedOn w:val="BodyText"/>
    <w:rsid w:val="005D4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4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4719"/>
    <w:rPr>
      <w:sz w:val="32"/>
    </w:rPr>
  </w:style>
  <w:style w:type="paragraph" w:customStyle="1" w:styleId="HeadingProcedure">
    <w:name w:val="Heading Procedure"/>
    <w:basedOn w:val="HeadingBase"/>
    <w:next w:val="Normal"/>
    <w:rsid w:val="005D4719"/>
    <w:pPr>
      <w:tabs>
        <w:tab w:val="left" w:pos="0"/>
      </w:tabs>
      <w:spacing w:before="120" w:after="60"/>
    </w:pPr>
    <w:rPr>
      <w:i/>
      <w:color w:val="918585"/>
      <w:sz w:val="22"/>
    </w:rPr>
  </w:style>
  <w:style w:type="paragraph" w:customStyle="1" w:styleId="TableBodyText">
    <w:name w:val="Table Body Text"/>
    <w:basedOn w:val="BodyText"/>
    <w:rsid w:val="005D4719"/>
    <w:pPr>
      <w:spacing w:before="60" w:after="60"/>
    </w:pPr>
  </w:style>
  <w:style w:type="paragraph" w:styleId="ListContinue">
    <w:name w:val="List Continue"/>
    <w:basedOn w:val="List"/>
    <w:rsid w:val="005D4719"/>
    <w:pPr>
      <w:ind w:firstLine="0"/>
    </w:pPr>
  </w:style>
  <w:style w:type="paragraph" w:customStyle="1" w:styleId="ListNote">
    <w:name w:val="List Note"/>
    <w:basedOn w:val="List"/>
    <w:rsid w:val="005D4719"/>
    <w:pPr>
      <w:pBdr>
        <w:top w:val="single" w:sz="6" w:space="2" w:color="918585"/>
        <w:bottom w:val="single" w:sz="6" w:space="2" w:color="918585"/>
      </w:pBdr>
      <w:tabs>
        <w:tab w:val="left" w:pos="1021"/>
      </w:tabs>
      <w:ind w:firstLine="0"/>
    </w:pPr>
  </w:style>
  <w:style w:type="paragraph" w:customStyle="1" w:styleId="Warning">
    <w:name w:val="Warning"/>
    <w:basedOn w:val="BodyText"/>
    <w:rsid w:val="005D4719"/>
    <w:pPr>
      <w:shd w:val="clear" w:color="auto" w:fill="D9D9D9"/>
      <w:tabs>
        <w:tab w:val="left" w:pos="992"/>
      </w:tabs>
      <w:ind w:left="119" w:right="119"/>
    </w:pPr>
    <w:rPr>
      <w:sz w:val="20"/>
    </w:rPr>
  </w:style>
  <w:style w:type="paragraph" w:customStyle="1" w:styleId="MarginIcons">
    <w:name w:val="Margin Icons"/>
    <w:basedOn w:val="BodyText"/>
    <w:rsid w:val="005D4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4719"/>
    <w:rPr>
      <w:rFonts w:ascii="Courier New" w:hAnsi="Courier New"/>
    </w:rPr>
  </w:style>
  <w:style w:type="paragraph" w:customStyle="1" w:styleId="NoteBullet">
    <w:name w:val="Note Bullet"/>
    <w:basedOn w:val="Note"/>
    <w:rsid w:val="005D4719"/>
    <w:pPr>
      <w:tabs>
        <w:tab w:val="clear" w:pos="680"/>
      </w:tabs>
      <w:spacing w:before="60" w:after="60"/>
    </w:pPr>
  </w:style>
  <w:style w:type="paragraph" w:customStyle="1" w:styleId="SubHeading2">
    <w:name w:val="SubHeading2"/>
    <w:basedOn w:val="HeadingBase"/>
    <w:rsid w:val="005D4719"/>
    <w:pPr>
      <w:spacing w:before="240" w:after="60"/>
    </w:pPr>
    <w:rPr>
      <w:sz w:val="20"/>
    </w:rPr>
  </w:style>
  <w:style w:type="paragraph" w:customStyle="1" w:styleId="SubHeading1">
    <w:name w:val="SubHeading1"/>
    <w:basedOn w:val="HeadingBase"/>
    <w:rsid w:val="005D4719"/>
    <w:pPr>
      <w:spacing w:before="240" w:after="60"/>
    </w:pPr>
    <w:rPr>
      <w:color w:val="918585"/>
      <w:sz w:val="22"/>
    </w:rPr>
  </w:style>
  <w:style w:type="paragraph" w:customStyle="1" w:styleId="SideHeading">
    <w:name w:val="Side Heading"/>
    <w:basedOn w:val="HeadingBase"/>
    <w:rsid w:val="005D4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719"/>
    <w:pPr>
      <w:numPr>
        <w:numId w:val="12"/>
      </w:numPr>
    </w:pPr>
  </w:style>
  <w:style w:type="paragraph" w:styleId="PlainText">
    <w:name w:val="Plain Text"/>
    <w:basedOn w:val="Normal"/>
    <w:link w:val="PlainTextChar"/>
    <w:rsid w:val="005D4719"/>
    <w:rPr>
      <w:sz w:val="20"/>
    </w:rPr>
  </w:style>
  <w:style w:type="character" w:customStyle="1" w:styleId="PlainTextChar">
    <w:name w:val="Plain Text Char"/>
    <w:basedOn w:val="DefaultParagraphFont"/>
    <w:link w:val="PlainText"/>
    <w:rsid w:val="005D4719"/>
    <w:rPr>
      <w:rFonts w:ascii="Courier New" w:eastAsia="Times New Roman" w:hAnsi="Courier New" w:cs="Times New Roman"/>
      <w:sz w:val="20"/>
      <w:szCs w:val="20"/>
      <w:lang w:eastAsia="en-US"/>
    </w:rPr>
  </w:style>
  <w:style w:type="character" w:customStyle="1" w:styleId="MenuOption">
    <w:name w:val="Menu Option"/>
    <w:basedOn w:val="DefaultParagraphFont"/>
    <w:rsid w:val="005D4719"/>
    <w:rPr>
      <w:b/>
      <w:smallCaps/>
    </w:rPr>
  </w:style>
  <w:style w:type="paragraph" w:customStyle="1" w:styleId="TableListNumber">
    <w:name w:val="Table List Number"/>
    <w:basedOn w:val="ListNumber"/>
    <w:rsid w:val="005D4719"/>
    <w:pPr>
      <w:numPr>
        <w:numId w:val="0"/>
      </w:numPr>
    </w:pPr>
  </w:style>
  <w:style w:type="paragraph" w:styleId="TOC4">
    <w:name w:val="toc 4"/>
    <w:basedOn w:val="TOCBase"/>
    <w:next w:val="Normal"/>
    <w:semiHidden/>
    <w:rsid w:val="005D4719"/>
    <w:pPr>
      <w:tabs>
        <w:tab w:val="right" w:leader="dot" w:pos="9071"/>
      </w:tabs>
      <w:ind w:left="1701"/>
    </w:pPr>
  </w:style>
  <w:style w:type="paragraph" w:customStyle="1" w:styleId="ListAlpha">
    <w:name w:val="List Alpha"/>
    <w:basedOn w:val="List"/>
    <w:rsid w:val="005D4719"/>
    <w:pPr>
      <w:numPr>
        <w:numId w:val="9"/>
      </w:numPr>
    </w:pPr>
  </w:style>
  <w:style w:type="paragraph" w:customStyle="1" w:styleId="ListAlpha2">
    <w:name w:val="List Alpha 2"/>
    <w:basedOn w:val="List2"/>
    <w:rsid w:val="005D4719"/>
    <w:pPr>
      <w:numPr>
        <w:numId w:val="8"/>
      </w:numPr>
    </w:pPr>
  </w:style>
  <w:style w:type="paragraph" w:styleId="List3">
    <w:name w:val="List 3"/>
    <w:basedOn w:val="BodyText"/>
    <w:rsid w:val="005D4719"/>
    <w:pPr>
      <w:tabs>
        <w:tab w:val="left" w:pos="1021"/>
      </w:tabs>
      <w:spacing w:before="60" w:after="60"/>
      <w:ind w:left="1020" w:hanging="340"/>
    </w:pPr>
  </w:style>
  <w:style w:type="paragraph" w:styleId="List4">
    <w:name w:val="List 4"/>
    <w:basedOn w:val="BodyText"/>
    <w:rsid w:val="005D4719"/>
    <w:pPr>
      <w:tabs>
        <w:tab w:val="left" w:pos="1361"/>
      </w:tabs>
      <w:spacing w:before="60" w:after="60"/>
      <w:ind w:left="1361" w:hanging="340"/>
    </w:pPr>
  </w:style>
  <w:style w:type="paragraph" w:styleId="List5">
    <w:name w:val="List 5"/>
    <w:basedOn w:val="BodyText"/>
    <w:rsid w:val="005D4719"/>
    <w:pPr>
      <w:tabs>
        <w:tab w:val="left" w:pos="1701"/>
      </w:tabs>
      <w:spacing w:before="60" w:after="60"/>
      <w:ind w:left="1701" w:hanging="340"/>
    </w:pPr>
  </w:style>
  <w:style w:type="paragraph" w:styleId="ListBullet3">
    <w:name w:val="List Bullet 3"/>
    <w:basedOn w:val="List3"/>
    <w:rsid w:val="005D4719"/>
    <w:pPr>
      <w:numPr>
        <w:numId w:val="15"/>
      </w:numPr>
      <w:tabs>
        <w:tab w:val="clear" w:pos="1021"/>
      </w:tabs>
      <w:ind w:left="1037" w:hanging="357"/>
    </w:pPr>
  </w:style>
  <w:style w:type="paragraph" w:styleId="ListBullet4">
    <w:name w:val="List Bullet 4"/>
    <w:basedOn w:val="List4"/>
    <w:rsid w:val="005D4719"/>
    <w:pPr>
      <w:numPr>
        <w:numId w:val="3"/>
      </w:numPr>
    </w:pPr>
  </w:style>
  <w:style w:type="paragraph" w:styleId="ListBullet5">
    <w:name w:val="List Bullet 5"/>
    <w:basedOn w:val="List5"/>
    <w:rsid w:val="005D4719"/>
    <w:pPr>
      <w:numPr>
        <w:numId w:val="4"/>
      </w:numPr>
    </w:pPr>
  </w:style>
  <w:style w:type="paragraph" w:styleId="ListContinue2">
    <w:name w:val="List Continue 2"/>
    <w:basedOn w:val="List2"/>
    <w:rsid w:val="005D4719"/>
    <w:pPr>
      <w:ind w:firstLine="0"/>
    </w:pPr>
  </w:style>
  <w:style w:type="paragraph" w:styleId="ListContinue3">
    <w:name w:val="List Continue 3"/>
    <w:basedOn w:val="List3"/>
    <w:rsid w:val="005D4719"/>
    <w:pPr>
      <w:ind w:left="1021" w:firstLine="0"/>
    </w:pPr>
  </w:style>
  <w:style w:type="paragraph" w:styleId="ListContinue4">
    <w:name w:val="List Continue 4"/>
    <w:basedOn w:val="List4"/>
    <w:rsid w:val="005D4719"/>
    <w:pPr>
      <w:ind w:firstLine="0"/>
    </w:pPr>
  </w:style>
  <w:style w:type="paragraph" w:styleId="ListContinue5">
    <w:name w:val="List Continue 5"/>
    <w:basedOn w:val="List5"/>
    <w:rsid w:val="005D4719"/>
    <w:pPr>
      <w:ind w:firstLine="0"/>
    </w:pPr>
  </w:style>
  <w:style w:type="paragraph" w:styleId="ListNumber3">
    <w:name w:val="List Number 3"/>
    <w:basedOn w:val="List3"/>
    <w:rsid w:val="005D4719"/>
    <w:pPr>
      <w:numPr>
        <w:numId w:val="5"/>
      </w:numPr>
    </w:pPr>
  </w:style>
  <w:style w:type="paragraph" w:styleId="ListNumber4">
    <w:name w:val="List Number 4"/>
    <w:basedOn w:val="List4"/>
    <w:rsid w:val="005D4719"/>
    <w:pPr>
      <w:numPr>
        <w:numId w:val="6"/>
      </w:numPr>
    </w:pPr>
  </w:style>
  <w:style w:type="paragraph" w:styleId="ListNumber5">
    <w:name w:val="List Number 5"/>
    <w:basedOn w:val="List5"/>
    <w:rsid w:val="005D4719"/>
    <w:pPr>
      <w:numPr>
        <w:numId w:val="7"/>
      </w:numPr>
    </w:pPr>
  </w:style>
  <w:style w:type="paragraph" w:styleId="BlockText">
    <w:name w:val="Block Text"/>
    <w:basedOn w:val="Normal"/>
    <w:rsid w:val="005D4719"/>
    <w:pPr>
      <w:spacing w:after="120"/>
      <w:ind w:left="1440" w:right="1440"/>
    </w:pPr>
  </w:style>
  <w:style w:type="character" w:customStyle="1" w:styleId="Subscript">
    <w:name w:val="Subscript"/>
    <w:basedOn w:val="DefaultParagraphFont"/>
    <w:rsid w:val="005D4719"/>
    <w:rPr>
      <w:sz w:val="16"/>
      <w:vertAlign w:val="subscript"/>
    </w:rPr>
  </w:style>
  <w:style w:type="character" w:customStyle="1" w:styleId="Superscript">
    <w:name w:val="Superscript"/>
    <w:basedOn w:val="DefaultParagraphFont"/>
    <w:rsid w:val="005D4719"/>
    <w:rPr>
      <w:sz w:val="16"/>
      <w:vertAlign w:val="superscript"/>
    </w:rPr>
  </w:style>
  <w:style w:type="character" w:customStyle="1" w:styleId="Symbols">
    <w:name w:val="Symbols"/>
    <w:basedOn w:val="DefaultParagraphFont"/>
    <w:rsid w:val="005D4719"/>
    <w:rPr>
      <w:rFonts w:ascii="Symbol" w:hAnsi="Symbol"/>
    </w:rPr>
  </w:style>
  <w:style w:type="character" w:customStyle="1" w:styleId="MenuOptions">
    <w:name w:val="Menu Options"/>
    <w:basedOn w:val="DefaultParagraphFont"/>
    <w:rsid w:val="005D4719"/>
    <w:rPr>
      <w:rFonts w:ascii="Arial Narrow" w:hAnsi="Arial Narrow"/>
      <w:smallCaps/>
    </w:rPr>
  </w:style>
  <w:style w:type="character" w:customStyle="1" w:styleId="Buttons">
    <w:name w:val="Buttons"/>
    <w:basedOn w:val="DefaultParagraphFont"/>
    <w:rsid w:val="005D4719"/>
    <w:rPr>
      <w:b/>
    </w:rPr>
  </w:style>
  <w:style w:type="character" w:customStyle="1" w:styleId="Underlined">
    <w:name w:val="Underlined"/>
    <w:basedOn w:val="DefaultParagraphFont"/>
    <w:rsid w:val="005D4719"/>
    <w:rPr>
      <w:u w:val="single"/>
    </w:rPr>
  </w:style>
  <w:style w:type="paragraph" w:customStyle="1" w:styleId="TableBodyTextRight">
    <w:name w:val="Table Body Text Right"/>
    <w:basedOn w:val="TableBodyText"/>
    <w:rsid w:val="005D4719"/>
    <w:pPr>
      <w:widowControl w:val="0"/>
      <w:autoSpaceDE w:val="0"/>
      <w:autoSpaceDN w:val="0"/>
      <w:adjustRightInd w:val="0"/>
      <w:jc w:val="right"/>
    </w:pPr>
    <w:rPr>
      <w:rFonts w:cs="Arial"/>
      <w:szCs w:val="18"/>
    </w:rPr>
  </w:style>
  <w:style w:type="paragraph" w:customStyle="1" w:styleId="CopyrightText">
    <w:name w:val="Copyright Text"/>
    <w:basedOn w:val="BodyText"/>
    <w:rsid w:val="005D4719"/>
    <w:rPr>
      <w:sz w:val="18"/>
    </w:rPr>
  </w:style>
  <w:style w:type="paragraph" w:customStyle="1" w:styleId="BodySmallRight">
    <w:name w:val="Body Small Right"/>
    <w:basedOn w:val="BodyTextRight"/>
    <w:rsid w:val="005D4719"/>
    <w:rPr>
      <w:sz w:val="18"/>
      <w:szCs w:val="18"/>
    </w:rPr>
  </w:style>
  <w:style w:type="paragraph" w:customStyle="1" w:styleId="MarginEdition">
    <w:name w:val="Margin Edition"/>
    <w:basedOn w:val="MarginNote"/>
    <w:rsid w:val="005D4719"/>
    <w:pPr>
      <w:spacing w:before="0" w:after="0"/>
    </w:pPr>
    <w:rPr>
      <w:rFonts w:ascii="Times New Roman" w:hAnsi="Times New Roman"/>
      <w:color w:val="999999"/>
    </w:rPr>
  </w:style>
  <w:style w:type="paragraph" w:customStyle="1" w:styleId="Spacer">
    <w:name w:val="Spacer"/>
    <w:basedOn w:val="Normal"/>
    <w:rsid w:val="005D4719"/>
    <w:rPr>
      <w:sz w:val="2"/>
      <w:szCs w:val="2"/>
    </w:rPr>
  </w:style>
  <w:style w:type="character" w:customStyle="1" w:styleId="Small">
    <w:name w:val="Small"/>
    <w:basedOn w:val="DefaultParagraphFont"/>
    <w:rsid w:val="005D4719"/>
    <w:rPr>
      <w:sz w:val="16"/>
    </w:rPr>
  </w:style>
  <w:style w:type="paragraph" w:customStyle="1" w:styleId="WideTable">
    <w:name w:val="Wide Table"/>
    <w:basedOn w:val="Normal"/>
    <w:rsid w:val="005D4719"/>
    <w:pPr>
      <w:ind w:left="-1418"/>
    </w:pPr>
    <w:rPr>
      <w:sz w:val="2"/>
      <w:szCs w:val="2"/>
    </w:rPr>
  </w:style>
  <w:style w:type="character" w:styleId="PageNumber">
    <w:name w:val="page number"/>
    <w:basedOn w:val="DefaultParagraphFont"/>
    <w:rsid w:val="005D4719"/>
  </w:style>
  <w:style w:type="paragraph" w:styleId="Quote">
    <w:name w:val="Quote"/>
    <w:basedOn w:val="Heading1"/>
    <w:link w:val="QuoteChar"/>
    <w:qFormat/>
    <w:rsid w:val="005D4719"/>
    <w:rPr>
      <w:b w:val="0"/>
      <w:sz w:val="72"/>
      <w:szCs w:val="72"/>
      <w:lang w:val="en-NZ"/>
    </w:rPr>
  </w:style>
  <w:style w:type="character" w:customStyle="1" w:styleId="QuoteChar">
    <w:name w:val="Quote Char"/>
    <w:basedOn w:val="DefaultParagraphFont"/>
    <w:link w:val="Quote"/>
    <w:rsid w:val="005D4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719"/>
    <w:pPr>
      <w:pageBreakBefore/>
    </w:pPr>
  </w:style>
  <w:style w:type="paragraph" w:customStyle="1" w:styleId="Border">
    <w:name w:val="Border"/>
    <w:basedOn w:val="Normal"/>
    <w:qFormat/>
    <w:rsid w:val="005D4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4719"/>
    <w:rPr>
      <w:b/>
      <w:bCs/>
      <w:i/>
      <w:iCs/>
      <w:color w:val="auto"/>
    </w:rPr>
  </w:style>
  <w:style w:type="paragraph" w:styleId="IntenseQuote">
    <w:name w:val="Intense Quote"/>
    <w:basedOn w:val="Normal"/>
    <w:next w:val="Normal"/>
    <w:link w:val="IntenseQuoteChar"/>
    <w:uiPriority w:val="30"/>
    <w:qFormat/>
    <w:rsid w:val="005D4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4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4719"/>
    <w:rPr>
      <w:smallCaps/>
      <w:color w:val="auto"/>
      <w:u w:val="single"/>
    </w:rPr>
  </w:style>
  <w:style w:type="character" w:styleId="IntenseReference">
    <w:name w:val="Intense Reference"/>
    <w:basedOn w:val="DefaultParagraphFont"/>
    <w:uiPriority w:val="32"/>
    <w:qFormat/>
    <w:rsid w:val="005D4719"/>
    <w:rPr>
      <w:b/>
      <w:bCs/>
      <w:smallCaps/>
      <w:color w:val="auto"/>
      <w:spacing w:val="5"/>
      <w:u w:val="single"/>
    </w:rPr>
  </w:style>
  <w:style w:type="paragraph" w:customStyle="1" w:styleId="2ColumnHeading">
    <w:name w:val="2Column Heading"/>
    <w:basedOn w:val="BodyText"/>
    <w:qFormat/>
    <w:rsid w:val="005D4719"/>
    <w:pPr>
      <w:spacing w:after="60"/>
      <w:ind w:left="-2268"/>
    </w:pPr>
    <w:rPr>
      <w:b/>
    </w:rPr>
  </w:style>
  <w:style w:type="paragraph" w:customStyle="1" w:styleId="Heading1TOC">
    <w:name w:val="Heading1 TOC"/>
    <w:basedOn w:val="Normal"/>
    <w:qFormat/>
    <w:rsid w:val="005D4719"/>
    <w:pPr>
      <w:spacing w:before="240" w:after="120"/>
    </w:pPr>
    <w:rPr>
      <w:rFonts w:ascii="Times New Roman" w:hAnsi="Times New Roman"/>
      <w:b/>
      <w:sz w:val="32"/>
    </w:rPr>
  </w:style>
  <w:style w:type="paragraph" w:customStyle="1" w:styleId="Heading2TOC">
    <w:name w:val="Heading2 TOC"/>
    <w:basedOn w:val="Normal"/>
    <w:qFormat/>
    <w:rsid w:val="005D4719"/>
    <w:pPr>
      <w:spacing w:before="240" w:after="60"/>
    </w:pPr>
    <w:rPr>
      <w:rFonts w:ascii="Times New Roman" w:hAnsi="Times New Roman"/>
      <w:b/>
      <w:sz w:val="28"/>
    </w:rPr>
  </w:style>
  <w:style w:type="character" w:customStyle="1" w:styleId="Underline">
    <w:name w:val="Underline"/>
    <w:basedOn w:val="DefaultParagraphFont"/>
    <w:qFormat/>
    <w:rsid w:val="005D4719"/>
    <w:rPr>
      <w:u w:val="single"/>
    </w:rPr>
  </w:style>
  <w:style w:type="character" w:customStyle="1" w:styleId="BoldandItalics">
    <w:name w:val="Bold and Italics"/>
    <w:qFormat/>
    <w:rsid w:val="005D4719"/>
    <w:rPr>
      <w:b/>
      <w:i/>
      <w:u w:val="none"/>
    </w:rPr>
  </w:style>
  <w:style w:type="paragraph" w:styleId="BalloonText">
    <w:name w:val="Balloon Text"/>
    <w:basedOn w:val="Normal"/>
    <w:link w:val="BalloonTextChar"/>
    <w:rsid w:val="005D4719"/>
    <w:rPr>
      <w:rFonts w:ascii="Tahoma" w:hAnsi="Tahoma" w:cs="Tahoma"/>
      <w:sz w:val="16"/>
      <w:szCs w:val="16"/>
    </w:rPr>
  </w:style>
  <w:style w:type="character" w:customStyle="1" w:styleId="BalloonTextChar">
    <w:name w:val="Balloon Text Char"/>
    <w:basedOn w:val="DefaultParagraphFont"/>
    <w:link w:val="BalloonText"/>
    <w:rsid w:val="005D4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47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4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4719"/>
    <w:rPr>
      <w:b/>
      <w:color w:val="660033"/>
      <w:spacing w:val="0"/>
    </w:rPr>
  </w:style>
  <w:style w:type="paragraph" w:customStyle="1" w:styleId="Nameditemlist">
    <w:name w:val="Named item list"/>
    <w:basedOn w:val="BodyText"/>
    <w:qFormat/>
    <w:rsid w:val="005D471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920</Words>
  <Characters>5905</Characters>
  <Application>Microsoft Office Word</Application>
  <DocSecurity>0</DocSecurity>
  <Lines>218</Lines>
  <Paragraphs>104</Paragraphs>
  <ScaleCrop>false</ScaleCrop>
  <Company>Author-it Software Corporation Ltd.</Company>
  <LinksUpToDate>false</LinksUpToDate>
  <CharactersWithSpaces>6770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AHCAIS401A Supervise artificial breeding and/or embryo transfer programs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2012-10-05T15:53:00Z</dcterms:created>
  <dcterms:modified xsi:type="dcterms:W3CDTF">2012-10-05T15:53:00Z</dcterms:modified>
</cp:coreProperties>
</file>