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38E" w:rsidP="0040338E">
      <w:pPr>
        <w:pStyle w:val="Title"/>
      </w:pPr>
      <w:r>
        <w:fldChar w:fldCharType="begin"/>
      </w:r>
      <w:r>
        <w:instrText xml:space="preserve"> TITLE   \* MERGEFORMAT </w:instrText>
      </w:r>
      <w:r>
        <w:fldChar w:fldCharType="separate"/>
      </w:r>
      <w:r>
        <w:t>AHCAIS201A Assist with artificial insemination procedures</w:t>
      </w:r>
      <w:r>
        <w:fldChar w:fldCharType="end"/>
      </w:r>
    </w:p>
    <w:p w:rsidR="0040338E" w:rsidP="0040338E">
      <w:pPr>
        <w:pStyle w:val="Version"/>
        <w:sectPr w:rsidSect="007B0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942" w:rsidP="007B0942">
      <w:pPr>
        <w:pStyle w:val="SuperHeading"/>
      </w:pPr>
      <w:r w:rsidRPr="007B0942">
        <w:t>AHCAIS201A Assist with artificial insemination procedures</w:t>
      </w:r>
    </w:p>
    <w:p w:rsidR="00000000" w:rsidRPr="007B0942" w:rsidP="007B0942">
      <w:pPr>
        <w:pStyle w:val="Heading1"/>
      </w:pPr>
      <w:bookmarkStart w:id="1" w:name="O_267628"/>
      <w:bookmarkEnd w:id="1"/>
      <w:r w:rsidRPr="007B0942">
        <w:t>Modification History</w:t>
      </w:r>
    </w:p>
    <w:p w:rsidR="00000000" w:rsidRPr="007B0942" w:rsidP="007B0942">
      <w:pPr>
        <w:pStyle w:val="BodyText"/>
      </w:pPr>
      <w:r w:rsidRPr="007B0942">
        <w:t>Not Applicable</w:t>
      </w:r>
    </w:p>
    <w:p w:rsidR="00000000" w:rsidRPr="007B0942" w:rsidP="007B0942">
      <w:pPr>
        <w:pStyle w:val="AllowPageBreak"/>
      </w:pPr>
    </w:p>
    <w:p w:rsidR="00000000" w:rsidRPr="007B0942" w:rsidP="007B0942">
      <w:pPr>
        <w:pStyle w:val="Heading1"/>
      </w:pPr>
      <w:bookmarkStart w:id="2" w:name="O_186539"/>
      <w:bookmarkEnd w:id="2"/>
      <w:r w:rsidRPr="007B0942">
        <w:t>Unit Descriptor</w:t>
      </w:r>
    </w:p>
    <w:tbl>
      <w:tblPr>
        <w:tblW w:w="0" w:type="auto"/>
        <w:tblLayout w:type="fixed"/>
        <w:tblCellMar>
          <w:left w:w="62" w:type="dxa"/>
          <w:right w:w="62" w:type="dxa"/>
        </w:tblCellMar>
        <w:tblLook w:val="0000"/>
      </w:tblPr>
      <w:tblGrid>
        <w:gridCol w:w="2669"/>
        <w:gridCol w:w="5853"/>
      </w:tblGrid>
      <w:tr w:rsidTr="0040338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This unit covers the process of assisting with artificial insemination procedures and defines</w:t>
            </w:r>
            <w:r w:rsidRPr="007B0942">
              <w:t xml:space="preserve"> the standard required to:  handle animals humanely and safely;  prepare relevant materials and equipment;  clean up work areas and equipment following insemination fertility;  record details of artificial insemination.</w:t>
            </w:r>
          </w:p>
        </w:tc>
      </w:tr>
    </w:tbl>
    <w:p w:rsidR="0040338E" w:rsidP="007B0942">
      <w:pPr>
        <w:pStyle w:val="BodyText"/>
      </w:pPr>
    </w:p>
    <w:p w:rsidR="0040338E" w:rsidP="007B0942">
      <w:pPr>
        <w:pStyle w:val="BodyText"/>
      </w:pPr>
    </w:p>
    <w:p w:rsidR="00000000" w:rsidRPr="007B0942" w:rsidP="007B0942">
      <w:pPr>
        <w:pStyle w:val="Heading1"/>
      </w:pPr>
      <w:bookmarkStart w:id="3" w:name="O_186543"/>
      <w:bookmarkEnd w:id="3"/>
      <w:r w:rsidRPr="007B0942">
        <w:t>Application of the Unit</w:t>
      </w:r>
    </w:p>
    <w:tbl>
      <w:tblPr>
        <w:tblW w:w="0" w:type="auto"/>
        <w:tblLayout w:type="fixed"/>
        <w:tblCellMar>
          <w:left w:w="62" w:type="dxa"/>
          <w:right w:w="62" w:type="dxa"/>
        </w:tblCellMar>
        <w:tblLook w:val="0000"/>
      </w:tblPr>
      <w:tblGrid>
        <w:gridCol w:w="2755"/>
        <w:gridCol w:w="5767"/>
      </w:tblGrid>
      <w:tr w:rsidTr="0040338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This unit applies to working under supervision within enterprise guidelines.  The artificial insemination procedure will generally be carried out by a registered veterinarian or licensed inseminator, but tech</w:t>
            </w:r>
            <w:r w:rsidRPr="007B0942">
              <w:t>nical support needs to be provided.</w:t>
            </w:r>
          </w:p>
        </w:tc>
      </w:tr>
    </w:tbl>
    <w:p w:rsidR="0040338E" w:rsidP="007B0942">
      <w:pPr>
        <w:pStyle w:val="BodyText"/>
      </w:pPr>
    </w:p>
    <w:p w:rsidR="0040338E" w:rsidP="007B0942">
      <w:pPr>
        <w:pStyle w:val="BodyText"/>
      </w:pPr>
    </w:p>
    <w:p w:rsidR="00000000" w:rsidRPr="007B0942" w:rsidP="007B0942">
      <w:pPr>
        <w:pStyle w:val="Heading1"/>
      </w:pPr>
      <w:bookmarkStart w:id="4" w:name="O_275888"/>
      <w:bookmarkEnd w:id="4"/>
      <w:r w:rsidRPr="007B0942">
        <w:t>Licensing/Regulatory Information</w:t>
      </w:r>
    </w:p>
    <w:p w:rsidR="00000000" w:rsidRPr="007B0942" w:rsidP="007B0942">
      <w:pPr>
        <w:pStyle w:val="BodyText"/>
      </w:pPr>
      <w:r w:rsidRPr="007B0942">
        <w:t>Not Applicable</w:t>
      </w:r>
    </w:p>
    <w:p w:rsidR="00000000" w:rsidRPr="007B0942" w:rsidP="007B0942">
      <w:pPr>
        <w:pStyle w:val="AllowPageBreak"/>
      </w:pPr>
    </w:p>
    <w:p w:rsidR="00000000" w:rsidRPr="007B0942" w:rsidP="007B0942">
      <w:pPr>
        <w:pStyle w:val="Heading1"/>
      </w:pPr>
      <w:bookmarkStart w:id="5" w:name="O_186541"/>
      <w:bookmarkEnd w:id="5"/>
      <w:r w:rsidRPr="007B0942">
        <w:t>Pre-Requisites</w:t>
      </w:r>
    </w:p>
    <w:tbl>
      <w:tblPr>
        <w:tblW w:w="0" w:type="auto"/>
        <w:tblLayout w:type="fixed"/>
        <w:tblCellMar>
          <w:left w:w="62" w:type="dxa"/>
          <w:right w:w="62" w:type="dxa"/>
        </w:tblCellMar>
        <w:tblLook w:val="0000"/>
      </w:tblPr>
      <w:tblGrid>
        <w:gridCol w:w="2775"/>
        <w:gridCol w:w="1295"/>
        <w:gridCol w:w="4452"/>
      </w:tblGrid>
      <w:tr w:rsidTr="004033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p>
        </w:tc>
      </w:tr>
    </w:tbl>
    <w:p w:rsidR="0040338E" w:rsidP="007B0942">
      <w:pPr>
        <w:pStyle w:val="BodyText"/>
      </w:pPr>
    </w:p>
    <w:p w:rsidR="0040338E" w:rsidP="007B0942">
      <w:pPr>
        <w:pStyle w:val="BodyText"/>
      </w:pPr>
    </w:p>
    <w:p w:rsidR="00000000" w:rsidRPr="007B0942" w:rsidP="007B0942">
      <w:pPr>
        <w:pStyle w:val="Heading1"/>
      </w:pPr>
      <w:bookmarkStart w:id="6" w:name="O_186540"/>
      <w:bookmarkEnd w:id="6"/>
      <w:r w:rsidRPr="007B0942">
        <w:t>Employability Skills Information</w:t>
      </w:r>
    </w:p>
    <w:tbl>
      <w:tblPr>
        <w:tblW w:w="0" w:type="auto"/>
        <w:tblLayout w:type="fixed"/>
        <w:tblCellMar>
          <w:left w:w="62" w:type="dxa"/>
          <w:right w:w="62" w:type="dxa"/>
        </w:tblCellMar>
        <w:tblLook w:val="0000"/>
      </w:tblPr>
      <w:tblGrid>
        <w:gridCol w:w="2802"/>
        <w:gridCol w:w="5720"/>
      </w:tblGrid>
      <w:tr w:rsidTr="004033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This unit contains employability skills.</w:t>
            </w:r>
          </w:p>
        </w:tc>
      </w:tr>
    </w:tbl>
    <w:p w:rsidR="0040338E" w:rsidP="007B0942">
      <w:pPr>
        <w:pStyle w:val="BodyText"/>
      </w:pPr>
    </w:p>
    <w:p w:rsidR="0040338E" w:rsidP="007B0942">
      <w:pPr>
        <w:pStyle w:val="BodyText"/>
      </w:pPr>
    </w:p>
    <w:p w:rsidR="00000000" w:rsidRPr="007B0942" w:rsidP="007B0942">
      <w:pPr>
        <w:pStyle w:val="Heading1"/>
      </w:pPr>
      <w:bookmarkStart w:id="7" w:name="O_285674"/>
      <w:bookmarkEnd w:id="7"/>
      <w:r w:rsidRPr="007B0942">
        <w:t>Elements and Performance Criteria Pre-Content</w:t>
      </w:r>
    </w:p>
    <w:p w:rsidR="00000000" w:rsidRPr="007B0942" w:rsidP="007B0942">
      <w:pPr>
        <w:pStyle w:val="BodyText"/>
      </w:pPr>
      <w:r w:rsidRPr="007B0942">
        <w:t>Not Applicable</w:t>
      </w:r>
    </w:p>
    <w:p w:rsidR="00000000" w:rsidRPr="007B0942" w:rsidP="007B0942">
      <w:pPr>
        <w:pStyle w:val="AllowPageBreak"/>
      </w:pPr>
    </w:p>
    <w:p w:rsidR="00000000" w:rsidRPr="007B0942" w:rsidP="007B0942">
      <w:pPr>
        <w:pStyle w:val="Heading1"/>
      </w:pPr>
      <w:bookmarkStart w:id="8" w:name="O_232341"/>
      <w:bookmarkEnd w:id="8"/>
      <w:r w:rsidRPr="007B0942">
        <w:t>Elements and Performance Criteria</w:t>
      </w:r>
    </w:p>
    <w:tbl>
      <w:tblPr>
        <w:tblW w:w="0" w:type="auto"/>
        <w:tblLayout w:type="fixed"/>
        <w:tblCellMar>
          <w:left w:w="62" w:type="dxa"/>
          <w:right w:w="62" w:type="dxa"/>
        </w:tblCellMar>
        <w:tblLook w:val="0000"/>
      </w:tblPr>
      <w:tblGrid>
        <w:gridCol w:w="2558"/>
        <w:gridCol w:w="5964"/>
      </w:tblGrid>
      <w:tr w:rsidTr="0040338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PERFORMANCE CRITERIA</w:t>
            </w:r>
          </w:p>
        </w:tc>
      </w:tr>
      <w:tr w:rsidTr="0040338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List"/>
              <w:rPr>
                <w:lang w:val="en-NZ"/>
              </w:rPr>
            </w:pPr>
            <w:r w:rsidRPr="007B0942">
              <w:t>1.</w:t>
            </w:r>
            <w:r w:rsidRPr="007B0942">
              <w:tab/>
            </w:r>
            <w:r w:rsidRPr="007B0942">
              <w:t>Assist with preparation of animals for insemination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2"/>
            </w:pPr>
            <w:r w:rsidRPr="007B0942">
              <w:t>1.1.</w:t>
            </w:r>
            <w:r w:rsidRPr="007B0942">
              <w:tab/>
              <w:t>Animals on heat are detected and information recorded or reported to supervisors.</w:t>
            </w:r>
          </w:p>
          <w:p w:rsidR="00000000" w:rsidRPr="007B0942" w:rsidP="007B0942">
            <w:pPr>
              <w:pStyle w:val="List2"/>
            </w:pPr>
            <w:r w:rsidRPr="007B0942">
              <w:t>1.2.</w:t>
            </w:r>
            <w:r w:rsidRPr="007B0942">
              <w:tab/>
              <w:t>Animals on heat are moved to the insemination area.</w:t>
            </w:r>
          </w:p>
          <w:p w:rsidR="00000000" w:rsidRPr="007B0942" w:rsidP="007B0942">
            <w:pPr>
              <w:pStyle w:val="List2"/>
            </w:pPr>
            <w:r w:rsidRPr="007B0942">
              <w:t>1.3.</w:t>
            </w:r>
            <w:r w:rsidRPr="007B0942">
              <w:tab/>
              <w:t xml:space="preserve">Animals are restrained, where required, using safe and </w:t>
            </w:r>
            <w:r w:rsidRPr="007B0942">
              <w:t>humane techniques to minimise stress and discomfort.</w:t>
            </w:r>
          </w:p>
          <w:p w:rsidR="00000000" w:rsidRPr="007B0942" w:rsidP="007B0942">
            <w:pPr>
              <w:pStyle w:val="List2"/>
            </w:pPr>
            <w:r w:rsidRPr="007B0942">
              <w:t>1.4.</w:t>
            </w:r>
            <w:r w:rsidRPr="007B0942">
              <w:tab/>
              <w:t>Assistance is provided with the hygienic preparation of tools and equipment.</w:t>
            </w:r>
          </w:p>
          <w:p w:rsidR="00000000" w:rsidP="007B0942">
            <w:pPr>
              <w:pStyle w:val="List2"/>
              <w:rPr>
                <w:lang w:val="en-NZ"/>
              </w:rPr>
            </w:pPr>
            <w:r w:rsidRPr="007B0942">
              <w:t>1.5.</w:t>
            </w:r>
            <w:r w:rsidRPr="007B0942">
              <w:tab/>
              <w:t>Suitable personal protective equipment and clothing is selected, used and maintained according to Occupational Healt</w:t>
            </w:r>
            <w:r w:rsidRPr="007B0942">
              <w:t>h and Safety (OHS) and enterprise requirements.</w:t>
            </w:r>
          </w:p>
        </w:tc>
      </w:tr>
      <w:tr w:rsidTr="0040338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List"/>
              <w:rPr>
                <w:lang w:val="en-NZ"/>
              </w:rPr>
            </w:pPr>
            <w:r w:rsidRPr="007B0942">
              <w:t>2.</w:t>
            </w:r>
            <w:r w:rsidRPr="007B0942">
              <w:tab/>
              <w:t>Support insemination procedure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2"/>
            </w:pPr>
            <w:r w:rsidRPr="007B0942">
              <w:t>2.1.</w:t>
            </w:r>
            <w:r w:rsidRPr="007B0942">
              <w:tab/>
              <w:t>All insemination equipment is sterilised and cleaned or disposed of according to industry code of practice.</w:t>
            </w:r>
          </w:p>
          <w:p w:rsidR="00000000" w:rsidRPr="007B0942" w:rsidP="007B0942">
            <w:pPr>
              <w:pStyle w:val="List2"/>
            </w:pPr>
            <w:r w:rsidRPr="007B0942">
              <w:t>2.2.</w:t>
            </w:r>
            <w:r w:rsidRPr="007B0942">
              <w:tab/>
              <w:t>Intended recipient is correctly identified and readied.</w:t>
            </w:r>
          </w:p>
          <w:p w:rsidR="00000000" w:rsidP="007B0942">
            <w:pPr>
              <w:pStyle w:val="List2"/>
              <w:rPr>
                <w:lang w:val="en-NZ"/>
              </w:rPr>
            </w:pPr>
            <w:r w:rsidRPr="007B0942">
              <w:t>2.3.</w:t>
            </w:r>
            <w:r w:rsidRPr="007B0942">
              <w:tab/>
              <w:t>Intended recipient is restrained, where required, and prepared for insemination to optimise results according to recognised handling techniques that minimise stress.</w:t>
            </w:r>
          </w:p>
        </w:tc>
      </w:tr>
      <w:tr w:rsidTr="0040338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List"/>
              <w:rPr>
                <w:lang w:val="en-NZ"/>
              </w:rPr>
            </w:pPr>
            <w:r w:rsidRPr="007B0942">
              <w:t>3.</w:t>
            </w:r>
            <w:r w:rsidRPr="007B0942">
              <w:tab/>
              <w:t>Clean work area and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2"/>
            </w:pPr>
            <w:r w:rsidRPr="007B0942">
              <w:t>3.1.</w:t>
            </w:r>
            <w:r w:rsidRPr="007B0942">
              <w:tab/>
              <w:t>Waste is disposed of according to recommended</w:t>
            </w:r>
            <w:r w:rsidRPr="007B0942">
              <w:t xml:space="preserve"> hygiene standards and environmental policy.</w:t>
            </w:r>
          </w:p>
          <w:p w:rsidR="00000000" w:rsidRPr="007B0942" w:rsidP="007B0942">
            <w:pPr>
              <w:pStyle w:val="List2"/>
            </w:pPr>
            <w:r w:rsidRPr="007B0942">
              <w:t>3.2.</w:t>
            </w:r>
            <w:r w:rsidRPr="007B0942">
              <w:tab/>
              <w:t>Work area and equipment cleaned to industry standards and returned to operating order.</w:t>
            </w:r>
          </w:p>
          <w:p w:rsidR="00000000" w:rsidRPr="007B0942" w:rsidP="007B0942">
            <w:pPr>
              <w:pStyle w:val="List2"/>
            </w:pPr>
            <w:r w:rsidRPr="007B0942">
              <w:t>3.3.</w:t>
            </w:r>
            <w:r w:rsidRPr="007B0942">
              <w:tab/>
              <w:t>Animals are safely returned to designated area according to enterprise requirements and instructions.</w:t>
            </w:r>
          </w:p>
          <w:p w:rsidR="00000000" w:rsidRPr="007B0942" w:rsidP="007B0942">
            <w:pPr>
              <w:pStyle w:val="List2"/>
            </w:pPr>
            <w:r w:rsidRPr="007B0942">
              <w:t>3.4.</w:t>
            </w:r>
            <w:r w:rsidRPr="007B0942">
              <w:tab/>
              <w:t>Where u</w:t>
            </w:r>
            <w:r w:rsidRPr="007B0942">
              <w:t>sed, restraints and harnesses are cleaned and returned to safe and operational order.</w:t>
            </w:r>
          </w:p>
        </w:tc>
      </w:tr>
    </w:tbl>
    <w:p w:rsidR="0040338E" w:rsidP="007B0942">
      <w:pPr>
        <w:pStyle w:val="BodyText"/>
      </w:pPr>
    </w:p>
    <w:p w:rsidR="0040338E" w:rsidP="007B0942">
      <w:pPr>
        <w:pStyle w:val="BodyText"/>
      </w:pPr>
    </w:p>
    <w:p w:rsidR="00000000" w:rsidRPr="007B0942" w:rsidP="007B0942">
      <w:pPr>
        <w:pStyle w:val="Heading1"/>
      </w:pPr>
      <w:bookmarkStart w:id="9" w:name="O_256291"/>
      <w:bookmarkEnd w:id="9"/>
      <w:r w:rsidRPr="007B0942">
        <w:t>Required Skills and Knowledge</w:t>
      </w:r>
    </w:p>
    <w:tbl>
      <w:tblPr>
        <w:tblW w:w="0" w:type="auto"/>
        <w:tblLayout w:type="fixed"/>
        <w:tblCellMar>
          <w:left w:w="62" w:type="dxa"/>
          <w:right w:w="62" w:type="dxa"/>
        </w:tblCellMar>
        <w:tblLook w:val="0000"/>
      </w:tblPr>
      <w:tblGrid>
        <w:gridCol w:w="8522"/>
      </w:tblGrid>
      <w:tr w:rsidTr="004033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REQUIRED SKILLS AND KNOWLEDGE</w:t>
            </w:r>
          </w:p>
        </w:tc>
      </w:tr>
      <w:tr w:rsidTr="004033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t>This section describes the skills and knowledge required for this unit.</w:t>
            </w:r>
          </w:p>
        </w:tc>
      </w:tr>
      <w:tr w:rsidTr="00403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Required skills</w:t>
            </w:r>
          </w:p>
        </w:tc>
      </w:tr>
      <w:tr w:rsidTr="00403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Bullet"/>
            </w:pPr>
            <w:r w:rsidRPr="007B0942">
              <w:t>identify hazards and follow safety directions</w:t>
            </w:r>
          </w:p>
          <w:p w:rsidR="00000000" w:rsidRPr="007B0942" w:rsidP="007B0942">
            <w:pPr>
              <w:pStyle w:val="ListBullet"/>
            </w:pPr>
            <w:r w:rsidRPr="007B0942">
              <w:t xml:space="preserve">safely and humanely handle livestock </w:t>
            </w:r>
          </w:p>
          <w:p w:rsidR="00000000" w:rsidRPr="007B0942" w:rsidP="007B0942">
            <w:pPr>
              <w:pStyle w:val="ListBullet"/>
            </w:pPr>
            <w:r w:rsidRPr="007B0942">
              <w:t xml:space="preserve">sterilise equipment and prepare hygienic work site prior to insemination procedures </w:t>
            </w:r>
          </w:p>
          <w:p w:rsidR="00000000" w:rsidRPr="007B0942" w:rsidP="007B0942">
            <w:pPr>
              <w:pStyle w:val="ListBullet"/>
            </w:pPr>
            <w:r w:rsidRPr="007B0942">
              <w:t xml:space="preserve">identify and record animals on heat </w:t>
            </w:r>
          </w:p>
          <w:p w:rsidR="00000000" w:rsidRPr="007B0942" w:rsidP="007B0942">
            <w:pPr>
              <w:pStyle w:val="ListBullet"/>
            </w:pPr>
            <w:r w:rsidRPr="007B0942">
              <w:t xml:space="preserve">keenly observe animals and insemination processes </w:t>
            </w:r>
          </w:p>
          <w:p w:rsidR="00000000" w:rsidRPr="007B0942" w:rsidP="007B0942">
            <w:pPr>
              <w:pStyle w:val="ListBullet"/>
            </w:pPr>
            <w:r w:rsidRPr="007B0942">
              <w:t xml:space="preserve">employ safe work practices </w:t>
            </w:r>
          </w:p>
          <w:p w:rsidR="00000000" w:rsidRPr="007B0942" w:rsidP="007B0942">
            <w:pPr>
              <w:pStyle w:val="ListBullet"/>
            </w:pPr>
            <w:r w:rsidRPr="007B0942">
              <w:t xml:space="preserve">clean up worksite and safely dispose of waste </w:t>
            </w:r>
          </w:p>
          <w:p w:rsidR="00000000" w:rsidRPr="007B0942" w:rsidP="007B0942">
            <w:pPr>
              <w:pStyle w:val="ListBullet"/>
            </w:pPr>
            <w:r w:rsidRPr="007B0942">
              <w:t>communicate effectively with other team members, veterinarians and/or licensed inseminators</w:t>
            </w:r>
          </w:p>
          <w:p w:rsidR="00000000" w:rsidRPr="007B0942" w:rsidP="007B0942">
            <w:pPr>
              <w:pStyle w:val="ListBullet"/>
            </w:pPr>
            <w:r w:rsidRPr="007B0942">
              <w:t>use literacy skills to follow sequence</w:t>
            </w:r>
            <w:r w:rsidRPr="007B0942">
              <w:t>d written instructions and record information accurately and legibly</w:t>
            </w:r>
          </w:p>
          <w:p w:rsidR="00000000" w:rsidRPr="007B0942" w:rsidP="007B0942">
            <w:pPr>
              <w:pStyle w:val="ListBullet"/>
            </w:pPr>
            <w:r w:rsidRPr="007B0942">
              <w:t>use oral communication skills/language competence to fulfil the job role as specified by the organisation including questioning, active listening, asking for clarification and seeking adv</w:t>
            </w:r>
            <w:r w:rsidRPr="007B0942">
              <w:t>ice from supervisor</w:t>
            </w:r>
          </w:p>
          <w:p w:rsidR="00000000" w:rsidRPr="007B0942" w:rsidP="007B0942">
            <w:pPr>
              <w:pStyle w:val="ListBullet"/>
            </w:pPr>
            <w:r w:rsidRPr="007B0942">
              <w:t>use numeracy skills to estimate, calculate and record routine workplace measures</w:t>
            </w:r>
          </w:p>
          <w:p w:rsidR="00000000" w:rsidP="007B0942">
            <w:pPr>
              <w:pStyle w:val="ListBullet"/>
              <w:rPr>
                <w:lang w:val="en-NZ"/>
              </w:rPr>
            </w:pPr>
            <w:r w:rsidRPr="007B0942">
              <w:t>use interpersonal skills to relate to people from a range of social, cultural and ethnic backgrounds and with a range of physical and mental abilities.</w:t>
            </w:r>
          </w:p>
        </w:tc>
      </w:tr>
      <w:tr w:rsidTr="00403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Re</w:t>
            </w:r>
            <w:r w:rsidRPr="007B0942">
              <w:rPr>
                <w:rStyle w:val="SpecialBold"/>
              </w:rPr>
              <w:t>quired knowledge</w:t>
            </w:r>
          </w:p>
        </w:tc>
      </w:tr>
      <w:tr w:rsidTr="00403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Bullet"/>
            </w:pPr>
            <w:r w:rsidRPr="007B0942">
              <w:t>oestrus cycle and heat detection</w:t>
            </w:r>
          </w:p>
          <w:p w:rsidR="00000000" w:rsidRPr="007B0942" w:rsidP="007B0942">
            <w:pPr>
              <w:pStyle w:val="ListBullet"/>
            </w:pPr>
            <w:r w:rsidRPr="007B0942">
              <w:t>sterilisation procedures</w:t>
            </w:r>
          </w:p>
          <w:p w:rsidR="00000000" w:rsidRPr="007B0942" w:rsidP="007B0942">
            <w:pPr>
              <w:pStyle w:val="ListBullet"/>
            </w:pPr>
            <w:r w:rsidRPr="007B0942">
              <w:t>safe animal handling</w:t>
            </w:r>
          </w:p>
          <w:p w:rsidR="00000000" w:rsidRPr="007B0942" w:rsidP="007B0942">
            <w:pPr>
              <w:pStyle w:val="ListBullet"/>
            </w:pPr>
            <w:r w:rsidRPr="007B0942">
              <w:t>animal welfare requirements</w:t>
            </w:r>
          </w:p>
          <w:p w:rsidR="00000000" w:rsidRPr="007B0942" w:rsidP="007B0942">
            <w:pPr>
              <w:pStyle w:val="ListBullet"/>
            </w:pPr>
            <w:r w:rsidRPr="007B0942">
              <w:t>environmental impacts and procedures of working with animals</w:t>
            </w:r>
          </w:p>
          <w:p w:rsidR="00000000" w:rsidRPr="007B0942" w:rsidP="007B0942">
            <w:pPr>
              <w:pStyle w:val="ListBullet"/>
            </w:pPr>
            <w:r w:rsidRPr="007B0942">
              <w:t>record keeping systems.</w:t>
            </w:r>
          </w:p>
        </w:tc>
      </w:tr>
    </w:tbl>
    <w:p w:rsidR="0040338E" w:rsidP="007B0942">
      <w:pPr>
        <w:pStyle w:val="BodyText"/>
      </w:pPr>
    </w:p>
    <w:p w:rsidR="0040338E" w:rsidP="007B0942">
      <w:pPr>
        <w:pStyle w:val="BodyText"/>
      </w:pPr>
    </w:p>
    <w:p w:rsidR="00000000" w:rsidRPr="007B0942" w:rsidP="007B0942">
      <w:pPr>
        <w:pStyle w:val="AllowPageBreak"/>
      </w:pPr>
    </w:p>
    <w:p w:rsidR="00000000" w:rsidRPr="007B0942" w:rsidP="007B0942">
      <w:pPr>
        <w:pStyle w:val="Heading1"/>
      </w:pPr>
      <w:bookmarkStart w:id="10" w:name="O_240325"/>
      <w:bookmarkEnd w:id="10"/>
      <w:r w:rsidRPr="007B0942">
        <w:t>Evidence Guide</w:t>
      </w:r>
    </w:p>
    <w:tbl>
      <w:tblPr>
        <w:tblW w:w="9570" w:type="dxa"/>
        <w:tblLayout w:type="fixed"/>
        <w:tblCellMar>
          <w:left w:w="62" w:type="dxa"/>
          <w:right w:w="62" w:type="dxa"/>
        </w:tblCellMar>
        <w:tblLook w:val="0000"/>
      </w:tblPr>
      <w:tblGrid>
        <w:gridCol w:w="3908"/>
        <w:gridCol w:w="5662"/>
      </w:tblGrid>
      <w:tr w:rsidTr="004033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EVIDENCE GUIDE</w:t>
            </w:r>
          </w:p>
        </w:tc>
      </w:tr>
      <w:tr w:rsidTr="004033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t>The evidence guide provides advice on assessment and must be read in conjunction with the performance criteria, required skills and knowledge, range statement and the Assessment Guidelines for the Training Package.</w:t>
            </w:r>
          </w:p>
        </w:tc>
      </w:tr>
      <w:tr w:rsidTr="00403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 xml:space="preserve">The evidence required to demonstrate competency in this unit must be relevant to workplace operations and satisfy holistically all of the </w:t>
            </w:r>
            <w:r w:rsidRPr="007B0942">
              <w:t xml:space="preserve">requirements of the performance criteria and required skills and knowledge and include achievement of the following: </w:t>
            </w:r>
          </w:p>
          <w:p w:rsidR="00000000" w:rsidRPr="007B0942" w:rsidP="007B0942">
            <w:pPr>
              <w:pStyle w:val="ListBullet"/>
            </w:pPr>
            <w:r w:rsidRPr="007B0942">
              <w:t xml:space="preserve">handle animals humanely and safely </w:t>
            </w:r>
          </w:p>
          <w:p w:rsidR="00000000" w:rsidRPr="007B0942" w:rsidP="007B0942">
            <w:pPr>
              <w:pStyle w:val="ListBullet"/>
            </w:pPr>
            <w:r w:rsidRPr="007B0942">
              <w:t xml:space="preserve">prepare relevant materials and equipment </w:t>
            </w:r>
          </w:p>
          <w:p w:rsidR="00000000" w:rsidRPr="007B0942" w:rsidP="007B0942">
            <w:pPr>
              <w:pStyle w:val="ListBullet"/>
            </w:pPr>
            <w:r w:rsidRPr="007B0942">
              <w:t>clean up work areas and equipment following insemination fe</w:t>
            </w:r>
            <w:r w:rsidRPr="007B0942">
              <w:t xml:space="preserve">rtility </w:t>
            </w:r>
          </w:p>
          <w:p w:rsidR="00000000" w:rsidP="007B0942">
            <w:pPr>
              <w:pStyle w:val="ListBullet"/>
              <w:rPr>
                <w:lang w:val="en-NZ"/>
              </w:rPr>
            </w:pPr>
            <w:r w:rsidRPr="007B0942">
              <w:t>record details of artificial insemination.</w:t>
            </w:r>
          </w:p>
        </w:tc>
      </w:tr>
      <w:tr w:rsidTr="00403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 xml:space="preserve">Competency requires the application of work practices under work conditions.  Selection and use of resources for some worksites may differ </w:t>
            </w:r>
            <w:r w:rsidRPr="007B0942">
              <w:t>due to the regional or enterprise circumstances.</w:t>
            </w:r>
          </w:p>
        </w:tc>
      </w:tr>
    </w:tbl>
    <w:p w:rsidR="0040338E" w:rsidP="007B0942">
      <w:pPr>
        <w:pStyle w:val="BodyText"/>
      </w:pPr>
    </w:p>
    <w:p w:rsidR="0040338E" w:rsidP="007B0942">
      <w:pPr>
        <w:pStyle w:val="BodyText"/>
      </w:pPr>
    </w:p>
    <w:p w:rsidR="00000000" w:rsidRPr="007B0942" w:rsidP="007B0942">
      <w:pPr>
        <w:pStyle w:val="Heading1"/>
      </w:pPr>
      <w:bookmarkStart w:id="11" w:name="O_248308"/>
      <w:bookmarkEnd w:id="11"/>
      <w:r w:rsidRPr="007B0942">
        <w:t>Range Statement</w:t>
      </w:r>
    </w:p>
    <w:tbl>
      <w:tblPr>
        <w:tblW w:w="0" w:type="auto"/>
        <w:tblLayout w:type="fixed"/>
        <w:tblCellMar>
          <w:left w:w="62" w:type="dxa"/>
          <w:right w:w="62" w:type="dxa"/>
        </w:tblCellMar>
        <w:tblLook w:val="0000"/>
      </w:tblPr>
      <w:tblGrid>
        <w:gridCol w:w="3487"/>
        <w:gridCol w:w="5035"/>
      </w:tblGrid>
      <w:tr w:rsidTr="004033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RANGE STATEMENT</w:t>
            </w:r>
          </w:p>
        </w:tc>
      </w:tr>
      <w:tr w:rsidTr="004033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t>The range statement relates to the unit of competency as a whole.</w:t>
            </w:r>
          </w:p>
        </w:tc>
      </w:tr>
      <w:tr w:rsidTr="004033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ListBullet"/>
            </w:pPr>
            <w:r w:rsidRPr="007B0942">
              <w:t>beef cattle</w:t>
            </w:r>
          </w:p>
          <w:p w:rsidR="00000000" w:rsidRPr="007B0942" w:rsidP="007B0942">
            <w:pPr>
              <w:pStyle w:val="ListBullet"/>
            </w:pPr>
            <w:r w:rsidRPr="007B0942">
              <w:t>dairy cattle</w:t>
            </w:r>
          </w:p>
          <w:p w:rsidR="00000000" w:rsidRPr="007B0942" w:rsidP="007B0942">
            <w:pPr>
              <w:pStyle w:val="ListBullet"/>
            </w:pPr>
            <w:r w:rsidRPr="007B0942">
              <w:t>sheep</w:t>
            </w:r>
          </w:p>
          <w:p w:rsidR="00000000" w:rsidRPr="007B0942" w:rsidP="007B0942">
            <w:pPr>
              <w:pStyle w:val="ListBullet"/>
            </w:pPr>
            <w:r w:rsidRPr="007B0942">
              <w:t>goats</w:t>
            </w:r>
          </w:p>
          <w:p w:rsidR="00000000" w:rsidRPr="007B0942" w:rsidP="007B0942">
            <w:pPr>
              <w:pStyle w:val="ListBullet"/>
            </w:pPr>
            <w:r w:rsidRPr="007B0942">
              <w:t>pigs</w:t>
            </w:r>
          </w:p>
          <w:p w:rsidR="00000000" w:rsidRPr="007B0942" w:rsidP="007B0942">
            <w:pPr>
              <w:pStyle w:val="ListBullet"/>
            </w:pPr>
            <w:r w:rsidRPr="007B0942">
              <w:t>alpacas</w:t>
            </w:r>
          </w:p>
          <w:p w:rsidR="00000000" w:rsidRPr="007B0942" w:rsidP="007B0942">
            <w:pPr>
              <w:pStyle w:val="ListBullet"/>
            </w:pPr>
            <w:r w:rsidRPr="007B0942">
              <w:t>horses.</w:t>
            </w:r>
          </w:p>
        </w:tc>
      </w:tr>
    </w:tbl>
    <w:p w:rsidR="0040338E" w:rsidP="007B0942">
      <w:pPr>
        <w:pStyle w:val="BodyText"/>
      </w:pPr>
    </w:p>
    <w:p w:rsidR="0040338E" w:rsidP="007B0942">
      <w:pPr>
        <w:pStyle w:val="BodyText"/>
      </w:pPr>
    </w:p>
    <w:p w:rsidR="00000000" w:rsidRPr="007B0942" w:rsidP="007B0942">
      <w:pPr>
        <w:pStyle w:val="Heading1"/>
      </w:pPr>
      <w:bookmarkStart w:id="12" w:name="O_186545"/>
      <w:bookmarkEnd w:id="12"/>
      <w:r w:rsidRPr="007B0942">
        <w:t>Unit Sector(s)</w:t>
      </w:r>
    </w:p>
    <w:tbl>
      <w:tblPr>
        <w:tblW w:w="0" w:type="auto"/>
        <w:tblLayout w:type="fixed"/>
        <w:tblCellMar>
          <w:left w:w="62" w:type="dxa"/>
          <w:right w:w="62" w:type="dxa"/>
        </w:tblCellMar>
        <w:tblLook w:val="0000"/>
      </w:tblPr>
      <w:tblGrid>
        <w:gridCol w:w="2618"/>
        <w:gridCol w:w="5904"/>
      </w:tblGrid>
      <w:tr w:rsidTr="0040338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r w:rsidRPr="007B0942">
              <w:t>Artificial insemination</w:t>
            </w:r>
          </w:p>
        </w:tc>
      </w:tr>
    </w:tbl>
    <w:p w:rsidR="0040338E" w:rsidP="007B0942">
      <w:pPr>
        <w:pStyle w:val="BodyText"/>
      </w:pPr>
    </w:p>
    <w:p w:rsidR="0040338E" w:rsidP="007B0942">
      <w:pPr>
        <w:pStyle w:val="BodyText"/>
      </w:pPr>
    </w:p>
    <w:p w:rsidR="00000000" w:rsidRPr="007B0942" w:rsidP="007B0942">
      <w:pPr>
        <w:pStyle w:val="Heading1"/>
      </w:pPr>
      <w:bookmarkStart w:id="13" w:name="O_186542"/>
      <w:bookmarkEnd w:id="13"/>
      <w:r w:rsidRPr="007B0942">
        <w:t>Co-requisite units</w:t>
      </w:r>
    </w:p>
    <w:tbl>
      <w:tblPr>
        <w:tblW w:w="0" w:type="auto"/>
        <w:tblLayout w:type="fixed"/>
        <w:tblCellMar>
          <w:left w:w="62" w:type="dxa"/>
          <w:right w:w="62" w:type="dxa"/>
        </w:tblCellMar>
        <w:tblLook w:val="0000"/>
      </w:tblPr>
      <w:tblGrid>
        <w:gridCol w:w="2641"/>
        <w:gridCol w:w="1322"/>
        <w:gridCol w:w="4559"/>
      </w:tblGrid>
      <w:tr w:rsidTr="004033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p>
        </w:tc>
      </w:tr>
      <w:tr w:rsidTr="004033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p>
        </w:tc>
      </w:tr>
    </w:tbl>
    <w:p w:rsidR="0040338E" w:rsidP="007B0942">
      <w:pPr>
        <w:pStyle w:val="BodyText"/>
      </w:pPr>
    </w:p>
    <w:p w:rsidR="0040338E" w:rsidP="007B0942">
      <w:pPr>
        <w:pStyle w:val="BodyText"/>
      </w:pPr>
    </w:p>
    <w:p w:rsidR="00000000" w:rsidRPr="007B0942" w:rsidP="007B0942">
      <w:pPr>
        <w:pStyle w:val="Heading1"/>
      </w:pPr>
      <w:bookmarkStart w:id="14" w:name="O_186544"/>
      <w:bookmarkEnd w:id="14"/>
      <w:r w:rsidRPr="007B0942">
        <w:t>Competency field</w:t>
      </w:r>
    </w:p>
    <w:tbl>
      <w:tblPr>
        <w:tblW w:w="0" w:type="auto"/>
        <w:tblLayout w:type="fixed"/>
        <w:tblCellMar>
          <w:left w:w="62" w:type="dxa"/>
          <w:right w:w="62" w:type="dxa"/>
        </w:tblCellMar>
        <w:tblLook w:val="0000"/>
      </w:tblPr>
      <w:tblGrid>
        <w:gridCol w:w="2784"/>
        <w:gridCol w:w="5738"/>
      </w:tblGrid>
      <w:tr w:rsidTr="004033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942">
            <w:pPr>
              <w:pStyle w:val="BodyText"/>
              <w:rPr>
                <w:lang w:val="en-NZ"/>
              </w:rPr>
            </w:pPr>
            <w:r w:rsidRPr="007B09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942" w:rsidP="007B0942">
            <w:pPr>
              <w:pStyle w:val="BodyText"/>
            </w:pPr>
          </w:p>
        </w:tc>
      </w:tr>
    </w:tbl>
    <w:p w:rsidR="0040338E" w:rsidP="007B0942">
      <w:pPr>
        <w:pStyle w:val="BodyText"/>
      </w:pPr>
    </w:p>
    <w:p w:rsidR="0040338E" w:rsidP="007B0942">
      <w:pPr>
        <w:pStyle w:val="BodyText"/>
      </w:pPr>
    </w:p>
    <w:p w:rsidR="00000000" w:rsidRPr="007B0942" w:rsidP="007B0942"/>
    <w:sectPr w:rsidSect="007B0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8E" w:rsidP="00403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8E" w:rsidP="007B0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338E" w:rsidP="007B0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338E" w:rsidP="007B0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8E" w:rsidP="004033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8E" w:rsidP="007B0942">
    <w:pPr>
      <w:pStyle w:val="Header"/>
      <w:framePr w:wrap="around"/>
    </w:pPr>
    <w:r>
      <w:fldChar w:fldCharType="begin"/>
    </w:r>
    <w:r>
      <w:instrText xml:space="preserve"> TITLE   \* MERGEFORMAT </w:instrText>
    </w:r>
    <w:r>
      <w:fldChar w:fldCharType="separate"/>
    </w:r>
    <w:r>
      <w:t>AHCAIS201A Assist with artificial insemination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38E" w:rsidP="007B0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EA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FEB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942"/>
    <w:pPr>
      <w:spacing w:before="360" w:after="60"/>
      <w:outlineLvl w:val="0"/>
    </w:pPr>
    <w:rPr>
      <w:sz w:val="32"/>
    </w:rPr>
  </w:style>
  <w:style w:type="paragraph" w:styleId="Heading2">
    <w:name w:val="heading 2"/>
    <w:basedOn w:val="HeadingBase"/>
    <w:next w:val="BodyText"/>
    <w:link w:val="Heading2Char"/>
    <w:qFormat/>
    <w:rsid w:val="007B0942"/>
    <w:pPr>
      <w:keepLines/>
      <w:spacing w:before="240" w:after="120"/>
      <w:outlineLvl w:val="1"/>
    </w:pPr>
    <w:rPr>
      <w:sz w:val="28"/>
      <w:szCs w:val="40"/>
    </w:rPr>
  </w:style>
  <w:style w:type="paragraph" w:styleId="Heading3">
    <w:name w:val="heading 3"/>
    <w:basedOn w:val="HeadingBase"/>
    <w:next w:val="BodyText"/>
    <w:link w:val="Heading3Char"/>
    <w:qFormat/>
    <w:rsid w:val="007B0942"/>
    <w:pPr>
      <w:spacing w:before="180" w:after="120"/>
      <w:outlineLvl w:val="2"/>
    </w:pPr>
    <w:rPr>
      <w:spacing w:val="-10"/>
      <w:kern w:val="32"/>
    </w:rPr>
  </w:style>
  <w:style w:type="paragraph" w:styleId="Heading4">
    <w:name w:val="heading 4"/>
    <w:basedOn w:val="HeadingBase"/>
    <w:next w:val="BodyText"/>
    <w:link w:val="Heading4Char"/>
    <w:qFormat/>
    <w:rsid w:val="007B0942"/>
    <w:pPr>
      <w:spacing w:before="160" w:after="120"/>
      <w:outlineLvl w:val="3"/>
    </w:pPr>
    <w:rPr>
      <w:sz w:val="22"/>
    </w:rPr>
  </w:style>
  <w:style w:type="paragraph" w:styleId="Heading5">
    <w:name w:val="heading 5"/>
    <w:basedOn w:val="HeadingBase"/>
    <w:next w:val="Normal"/>
    <w:link w:val="Heading5Char"/>
    <w:qFormat/>
    <w:rsid w:val="007B0942"/>
    <w:pPr>
      <w:spacing w:before="80"/>
      <w:outlineLvl w:val="4"/>
    </w:pPr>
    <w:rPr>
      <w:color w:val="918585"/>
      <w:sz w:val="20"/>
    </w:rPr>
  </w:style>
  <w:style w:type="paragraph" w:styleId="Heading6">
    <w:name w:val="heading 6"/>
    <w:basedOn w:val="HeadingBase"/>
    <w:next w:val="Normal"/>
    <w:link w:val="Heading6Char"/>
    <w:qFormat/>
    <w:rsid w:val="007B0942"/>
    <w:pPr>
      <w:spacing w:before="60"/>
      <w:outlineLvl w:val="5"/>
    </w:pPr>
    <w:rPr>
      <w:color w:val="918585"/>
      <w:sz w:val="20"/>
    </w:rPr>
  </w:style>
  <w:style w:type="paragraph" w:styleId="Heading7">
    <w:name w:val="heading 7"/>
    <w:basedOn w:val="Normal"/>
    <w:next w:val="Normal"/>
    <w:link w:val="Heading7Char"/>
    <w:qFormat/>
    <w:rsid w:val="007B0942"/>
    <w:pPr>
      <w:ind w:left="720"/>
      <w:outlineLvl w:val="6"/>
    </w:pPr>
    <w:rPr>
      <w:i/>
    </w:rPr>
  </w:style>
  <w:style w:type="paragraph" w:styleId="Heading8">
    <w:name w:val="heading 8"/>
    <w:basedOn w:val="Normal"/>
    <w:next w:val="Normal"/>
    <w:link w:val="Heading8Char"/>
    <w:qFormat/>
    <w:rsid w:val="007B0942"/>
    <w:pPr>
      <w:ind w:left="720"/>
      <w:outlineLvl w:val="7"/>
    </w:pPr>
    <w:rPr>
      <w:i/>
    </w:rPr>
  </w:style>
  <w:style w:type="paragraph" w:styleId="Heading9">
    <w:name w:val="heading 9"/>
    <w:basedOn w:val="Normal"/>
    <w:next w:val="Normal"/>
    <w:link w:val="Heading9Char"/>
    <w:qFormat/>
    <w:rsid w:val="007B0942"/>
    <w:pPr>
      <w:ind w:left="720"/>
      <w:outlineLvl w:val="8"/>
    </w:pPr>
    <w:rPr>
      <w:i/>
    </w:rPr>
  </w:style>
  <w:style w:type="character" w:default="1" w:styleId="DefaultParagraphFont">
    <w:name w:val="Default Paragraph Font"/>
    <w:uiPriority w:val="1"/>
    <w:unhideWhenUsed/>
    <w:rsid w:val="007B0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942"/>
  </w:style>
  <w:style w:type="character" w:customStyle="1" w:styleId="Heading1Char">
    <w:name w:val="Heading 1 Char"/>
    <w:basedOn w:val="DefaultParagraphFont"/>
    <w:link w:val="Heading1"/>
    <w:rsid w:val="007B0942"/>
    <w:rPr>
      <w:rFonts w:ascii="Times New Roman" w:eastAsia="Times New Roman" w:hAnsi="Times New Roman" w:cs="Times New Roman"/>
      <w:b/>
      <w:sz w:val="32"/>
      <w:szCs w:val="20"/>
      <w:lang w:eastAsia="en-US"/>
    </w:rPr>
  </w:style>
  <w:style w:type="paragraph" w:styleId="BodyText">
    <w:name w:val="Body Text"/>
    <w:basedOn w:val="Normal"/>
    <w:link w:val="BodyTextChar"/>
    <w:rsid w:val="007B0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942"/>
    <w:rPr>
      <w:rFonts w:ascii="Times New Roman" w:eastAsia="Times New Roman" w:hAnsi="Times New Roman" w:cs="Times New Roman"/>
      <w:sz w:val="24"/>
      <w:lang w:val="en-US" w:eastAsia="en-US"/>
    </w:rPr>
  </w:style>
  <w:style w:type="paragraph" w:styleId="Footer">
    <w:name w:val="footer"/>
    <w:basedOn w:val="Normal"/>
    <w:link w:val="FooterChar"/>
    <w:rsid w:val="007B0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942"/>
    <w:rPr>
      <w:rFonts w:ascii="Times New Roman" w:eastAsia="Times New Roman" w:hAnsi="Times New Roman" w:cs="Times New Roman"/>
      <w:sz w:val="16"/>
      <w:lang w:val="en-US" w:eastAsia="en-US"/>
    </w:rPr>
  </w:style>
  <w:style w:type="paragraph" w:styleId="List">
    <w:name w:val="List"/>
    <w:basedOn w:val="BodyText"/>
    <w:next w:val="BodyText"/>
    <w:rsid w:val="007B0942"/>
    <w:pPr>
      <w:tabs>
        <w:tab w:val="left" w:pos="340"/>
      </w:tabs>
      <w:spacing w:before="60" w:after="60"/>
      <w:ind w:left="340" w:hanging="340"/>
    </w:pPr>
  </w:style>
  <w:style w:type="paragraph" w:styleId="ListBullet">
    <w:name w:val="List Bullet"/>
    <w:basedOn w:val="List"/>
    <w:rsid w:val="007B0942"/>
    <w:pPr>
      <w:numPr>
        <w:numId w:val="12"/>
      </w:numPr>
      <w:tabs>
        <w:tab w:val="clear" w:pos="340"/>
      </w:tabs>
      <w:spacing w:before="40" w:after="40"/>
    </w:pPr>
  </w:style>
  <w:style w:type="character" w:customStyle="1" w:styleId="SpecialBold">
    <w:name w:val="Special Bold"/>
    <w:basedOn w:val="DefaultParagraphFont"/>
    <w:rsid w:val="007B0942"/>
    <w:rPr>
      <w:b/>
      <w:spacing w:val="0"/>
    </w:rPr>
  </w:style>
  <w:style w:type="paragraph" w:styleId="Header">
    <w:name w:val="header"/>
    <w:basedOn w:val="Normal"/>
    <w:link w:val="HeaderChar"/>
    <w:rsid w:val="007B0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942"/>
    <w:pPr>
      <w:spacing w:before="240" w:after="120"/>
      <w:outlineLvl w:val="0"/>
    </w:pPr>
    <w:rPr>
      <w:rFonts w:ascii="Times New Roman" w:hAnsi="Times New Roman"/>
      <w:b/>
      <w:sz w:val="28"/>
    </w:rPr>
  </w:style>
  <w:style w:type="paragraph" w:customStyle="1" w:styleId="AllowPageBreak">
    <w:name w:val="AllowPageBreak"/>
    <w:rsid w:val="007B09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942"/>
    <w:pPr>
      <w:tabs>
        <w:tab w:val="left" w:pos="680"/>
      </w:tabs>
      <w:spacing w:before="60" w:after="60"/>
      <w:ind w:left="680" w:hanging="340"/>
    </w:pPr>
  </w:style>
  <w:style w:type="character" w:customStyle="1" w:styleId="Heading2Char">
    <w:name w:val="Heading 2 Char"/>
    <w:basedOn w:val="DefaultParagraphFont"/>
    <w:link w:val="Heading2"/>
    <w:rsid w:val="007B0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942"/>
    <w:rPr>
      <w:rFonts w:ascii="Courier New" w:eastAsia="Times New Roman" w:hAnsi="Courier New" w:cs="Times New Roman"/>
      <w:i/>
      <w:szCs w:val="20"/>
      <w:lang w:val="en-US" w:eastAsia="en-US"/>
    </w:rPr>
  </w:style>
  <w:style w:type="paragraph" w:customStyle="1" w:styleId="HeadingBase">
    <w:name w:val="Heading Base"/>
    <w:rsid w:val="007B0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942"/>
    <w:pPr>
      <w:tabs>
        <w:tab w:val="right" w:leader="dot" w:pos="9072"/>
      </w:tabs>
      <w:ind w:left="567"/>
    </w:pPr>
    <w:rPr>
      <w:szCs w:val="22"/>
    </w:rPr>
  </w:style>
  <w:style w:type="paragraph" w:customStyle="1" w:styleId="TOCBase">
    <w:name w:val="TOC Base"/>
    <w:rsid w:val="007B0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942"/>
    <w:pPr>
      <w:tabs>
        <w:tab w:val="right" w:leader="dot" w:pos="9072"/>
      </w:tabs>
      <w:spacing w:before="40" w:after="40"/>
      <w:ind w:left="284"/>
    </w:pPr>
    <w:rPr>
      <w:rFonts w:ascii="Times New Roman" w:hAnsi="Times New Roman"/>
    </w:rPr>
  </w:style>
  <w:style w:type="paragraph" w:styleId="TOC1">
    <w:name w:val="toc 1"/>
    <w:basedOn w:val="TOCBase"/>
    <w:next w:val="Normal"/>
    <w:rsid w:val="007B0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942"/>
    <w:pPr>
      <w:spacing w:before="5040"/>
      <w:jc w:val="center"/>
    </w:pPr>
    <w:rPr>
      <w:sz w:val="48"/>
      <w:szCs w:val="72"/>
      <w:lang w:val="en-US"/>
    </w:rPr>
  </w:style>
  <w:style w:type="character" w:customStyle="1" w:styleId="TitleChar">
    <w:name w:val="Title Char"/>
    <w:basedOn w:val="DefaultParagraphFont"/>
    <w:link w:val="Title"/>
    <w:rsid w:val="007B0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942"/>
    <w:pPr>
      <w:tabs>
        <w:tab w:val="left" w:pos="3600"/>
        <w:tab w:val="left" w:pos="3958"/>
      </w:tabs>
    </w:pPr>
  </w:style>
  <w:style w:type="paragraph" w:customStyle="1" w:styleId="Note">
    <w:name w:val="Note"/>
    <w:basedOn w:val="BodyText"/>
    <w:rsid w:val="007B0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942"/>
    <w:pPr>
      <w:framePr w:wrap="auto" w:hAnchor="text" w:y="6049"/>
    </w:pPr>
    <w:rPr>
      <w:color w:val="000000"/>
      <w:sz w:val="40"/>
    </w:rPr>
  </w:style>
  <w:style w:type="paragraph" w:customStyle="1" w:styleId="TOCTitle">
    <w:name w:val="TOCTitle"/>
    <w:basedOn w:val="Heading1"/>
    <w:rsid w:val="007B0942"/>
    <w:pPr>
      <w:spacing w:after="240"/>
      <w:jc w:val="center"/>
      <w:outlineLvl w:val="9"/>
    </w:pPr>
    <w:rPr>
      <w:caps/>
    </w:rPr>
  </w:style>
  <w:style w:type="paragraph" w:customStyle="1" w:styleId="Version">
    <w:name w:val="Version"/>
    <w:rsid w:val="007B09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942"/>
    <w:pPr>
      <w:numPr>
        <w:numId w:val="13"/>
      </w:numPr>
      <w:tabs>
        <w:tab w:val="clear" w:pos="680"/>
      </w:tabs>
    </w:pPr>
  </w:style>
  <w:style w:type="paragraph" w:styleId="Index1">
    <w:name w:val="index 1"/>
    <w:basedOn w:val="Normal"/>
    <w:next w:val="Normal"/>
    <w:semiHidden/>
    <w:rsid w:val="007B0942"/>
    <w:pPr>
      <w:keepNext w:val="0"/>
      <w:tabs>
        <w:tab w:val="right" w:pos="4176"/>
      </w:tabs>
      <w:ind w:left="198" w:hanging="198"/>
    </w:pPr>
    <w:rPr>
      <w:rFonts w:ascii="Garamond" w:hAnsi="Garamond"/>
    </w:rPr>
  </w:style>
  <w:style w:type="paragraph" w:styleId="IndexHeading">
    <w:name w:val="index heading"/>
    <w:basedOn w:val="Normal"/>
    <w:next w:val="Index1"/>
    <w:semiHidden/>
    <w:rsid w:val="007B0942"/>
    <w:pPr>
      <w:spacing w:before="120" w:after="120"/>
    </w:pPr>
    <w:rPr>
      <w:rFonts w:ascii="Arial" w:hAnsi="Arial"/>
      <w:b/>
      <w:color w:val="918585"/>
      <w:sz w:val="24"/>
    </w:rPr>
  </w:style>
  <w:style w:type="paragraph" w:customStyle="1" w:styleId="Chapter">
    <w:name w:val="Chapter"/>
    <w:basedOn w:val="Normal"/>
    <w:rsid w:val="007B0942"/>
    <w:pPr>
      <w:spacing w:before="240"/>
    </w:pPr>
    <w:rPr>
      <w:rFonts w:ascii="Times New Roman" w:hAnsi="Times New Roman"/>
      <w:smallCaps/>
      <w:spacing w:val="80"/>
      <w:sz w:val="28"/>
    </w:rPr>
  </w:style>
  <w:style w:type="paragraph" w:customStyle="1" w:styleId="InChapter">
    <w:name w:val="InChapter"/>
    <w:basedOn w:val="Heading3"/>
    <w:rsid w:val="007B0942"/>
    <w:pPr>
      <w:spacing w:after="240"/>
      <w:outlineLvl w:val="9"/>
    </w:pPr>
    <w:rPr>
      <w:noProof/>
    </w:rPr>
  </w:style>
  <w:style w:type="paragraph" w:styleId="Index2">
    <w:name w:val="index 2"/>
    <w:basedOn w:val="Normal"/>
    <w:next w:val="Normal"/>
    <w:semiHidden/>
    <w:rsid w:val="007B0942"/>
    <w:pPr>
      <w:tabs>
        <w:tab w:val="right" w:pos="4176"/>
      </w:tabs>
      <w:ind w:left="568" w:hanging="284"/>
    </w:pPr>
    <w:rPr>
      <w:rFonts w:ascii="Garamond" w:hAnsi="Garamond"/>
    </w:rPr>
  </w:style>
  <w:style w:type="paragraph" w:customStyle="1" w:styleId="Byline">
    <w:name w:val="Byline"/>
    <w:rsid w:val="007B0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942"/>
    <w:pPr>
      <w:tabs>
        <w:tab w:val="clear" w:pos="3600"/>
        <w:tab w:val="clear" w:pos="3958"/>
      </w:tabs>
      <w:jc w:val="right"/>
    </w:pPr>
  </w:style>
  <w:style w:type="character" w:styleId="Emphasis">
    <w:name w:val="Emphasis"/>
    <w:basedOn w:val="DefaultParagraphFont"/>
    <w:qFormat/>
    <w:rsid w:val="007B0942"/>
    <w:rPr>
      <w:i/>
    </w:rPr>
  </w:style>
  <w:style w:type="paragraph" w:styleId="Caption">
    <w:name w:val="caption"/>
    <w:basedOn w:val="BodyText"/>
    <w:next w:val="Normal"/>
    <w:qFormat/>
    <w:rsid w:val="007B0942"/>
    <w:pPr>
      <w:framePr w:w="2268" w:hSpace="181" w:vSpace="181" w:wrap="around" w:vAnchor="text" w:hAnchor="page" w:x="1135" w:y="285" w:anchorLock="1"/>
    </w:pPr>
    <w:rPr>
      <w:i/>
    </w:rPr>
  </w:style>
  <w:style w:type="paragraph" w:customStyle="1" w:styleId="MiniTOCTitle">
    <w:name w:val="MiniTOCTitle"/>
    <w:basedOn w:val="Heading4"/>
    <w:rsid w:val="007B0942"/>
    <w:pPr>
      <w:spacing w:before="240"/>
      <w:outlineLvl w:val="9"/>
    </w:pPr>
    <w:rPr>
      <w:noProof/>
      <w:sz w:val="24"/>
    </w:rPr>
  </w:style>
  <w:style w:type="paragraph" w:customStyle="1" w:styleId="MiniTOCItem">
    <w:name w:val="MiniTOCItem"/>
    <w:basedOn w:val="ListBullet"/>
    <w:rsid w:val="007B0942"/>
    <w:pPr>
      <w:numPr>
        <w:numId w:val="0"/>
      </w:numPr>
      <w:tabs>
        <w:tab w:val="right" w:leader="dot" w:pos="6521"/>
      </w:tabs>
      <w:spacing w:before="0" w:after="0"/>
    </w:pPr>
  </w:style>
  <w:style w:type="paragraph" w:customStyle="1" w:styleId="TOFTitle">
    <w:name w:val="TOFTitle"/>
    <w:basedOn w:val="TOCTitle"/>
    <w:rsid w:val="007B0942"/>
  </w:style>
  <w:style w:type="paragraph" w:styleId="TableofFigures">
    <w:name w:val="table of figures"/>
    <w:basedOn w:val="Normal"/>
    <w:next w:val="Normal"/>
    <w:semiHidden/>
    <w:rsid w:val="007B0942"/>
    <w:pPr>
      <w:tabs>
        <w:tab w:val="right" w:leader="dot" w:pos="9072"/>
      </w:tabs>
      <w:ind w:left="970" w:hanging="403"/>
    </w:pPr>
    <w:rPr>
      <w:rFonts w:ascii="Times New Roman" w:hAnsi="Times New Roman"/>
      <w:b/>
    </w:rPr>
  </w:style>
  <w:style w:type="paragraph" w:styleId="ListNumber">
    <w:name w:val="List Number"/>
    <w:basedOn w:val="List"/>
    <w:rsid w:val="007B0942"/>
    <w:pPr>
      <w:numPr>
        <w:numId w:val="10"/>
      </w:numPr>
    </w:pPr>
  </w:style>
  <w:style w:type="character" w:customStyle="1" w:styleId="WingdingSymbols">
    <w:name w:val="Wingding Symbols"/>
    <w:rsid w:val="007B0942"/>
    <w:rPr>
      <w:rFonts w:ascii="Wingdings" w:hAnsi="Wingdings"/>
    </w:rPr>
  </w:style>
  <w:style w:type="paragraph" w:customStyle="1" w:styleId="TableHeading">
    <w:name w:val="Table Heading"/>
    <w:basedOn w:val="HeadingBase"/>
    <w:rsid w:val="007B0942"/>
    <w:pPr>
      <w:keepLines/>
      <w:pBdr>
        <w:bottom w:val="single" w:sz="6" w:space="1" w:color="918585"/>
      </w:pBdr>
      <w:spacing w:before="240"/>
    </w:pPr>
  </w:style>
  <w:style w:type="character" w:customStyle="1" w:styleId="HotSpot">
    <w:name w:val="HotSpot"/>
    <w:rsid w:val="007B0942"/>
    <w:rPr>
      <w:color w:val="0033CC"/>
      <w:u w:val="none"/>
    </w:rPr>
  </w:style>
  <w:style w:type="paragraph" w:customStyle="1" w:styleId="BodyTextRight">
    <w:name w:val="Body Text Right"/>
    <w:basedOn w:val="BodyText"/>
    <w:rsid w:val="007B0942"/>
    <w:pPr>
      <w:spacing w:before="0" w:after="0"/>
      <w:jc w:val="right"/>
    </w:pPr>
  </w:style>
  <w:style w:type="paragraph" w:styleId="Index3">
    <w:name w:val="index 3"/>
    <w:basedOn w:val="ListNumber2"/>
    <w:next w:val="Normal"/>
    <w:semiHidden/>
    <w:rsid w:val="007B0942"/>
    <w:pPr>
      <w:numPr>
        <w:numId w:val="0"/>
      </w:numPr>
      <w:tabs>
        <w:tab w:val="right" w:leader="dot" w:pos="4176"/>
      </w:tabs>
    </w:pPr>
  </w:style>
  <w:style w:type="paragraph" w:styleId="ListNumber2">
    <w:name w:val="List Number 2"/>
    <w:basedOn w:val="List2"/>
    <w:rsid w:val="007B0942"/>
    <w:pPr>
      <w:numPr>
        <w:numId w:val="9"/>
      </w:numPr>
      <w:tabs>
        <w:tab w:val="clear" w:pos="1060"/>
      </w:tabs>
    </w:pPr>
  </w:style>
  <w:style w:type="paragraph" w:customStyle="1" w:styleId="MarginNote">
    <w:name w:val="Margin Note"/>
    <w:basedOn w:val="BodyText"/>
    <w:rsid w:val="007B0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942"/>
    <w:rPr>
      <w:sz w:val="32"/>
    </w:rPr>
  </w:style>
  <w:style w:type="paragraph" w:customStyle="1" w:styleId="HeadingProcedure">
    <w:name w:val="Heading Procedure"/>
    <w:basedOn w:val="HeadingBase"/>
    <w:next w:val="Normal"/>
    <w:rsid w:val="007B0942"/>
    <w:pPr>
      <w:tabs>
        <w:tab w:val="left" w:pos="0"/>
      </w:tabs>
      <w:spacing w:before="120" w:after="60"/>
    </w:pPr>
    <w:rPr>
      <w:i/>
      <w:color w:val="918585"/>
      <w:sz w:val="22"/>
    </w:rPr>
  </w:style>
  <w:style w:type="paragraph" w:customStyle="1" w:styleId="TableBodyText">
    <w:name w:val="Table Body Text"/>
    <w:basedOn w:val="BodyText"/>
    <w:rsid w:val="007B0942"/>
    <w:pPr>
      <w:spacing w:before="60" w:after="60"/>
    </w:pPr>
  </w:style>
  <w:style w:type="paragraph" w:styleId="ListContinue">
    <w:name w:val="List Continue"/>
    <w:basedOn w:val="List"/>
    <w:rsid w:val="007B0942"/>
    <w:pPr>
      <w:ind w:firstLine="0"/>
    </w:pPr>
  </w:style>
  <w:style w:type="paragraph" w:customStyle="1" w:styleId="ListNote">
    <w:name w:val="List Note"/>
    <w:basedOn w:val="List"/>
    <w:rsid w:val="007B0942"/>
    <w:pPr>
      <w:pBdr>
        <w:top w:val="single" w:sz="6" w:space="2" w:color="918585"/>
        <w:bottom w:val="single" w:sz="6" w:space="2" w:color="918585"/>
      </w:pBdr>
      <w:tabs>
        <w:tab w:val="left" w:pos="1021"/>
      </w:tabs>
      <w:ind w:firstLine="0"/>
    </w:pPr>
  </w:style>
  <w:style w:type="paragraph" w:customStyle="1" w:styleId="Warning">
    <w:name w:val="Warning"/>
    <w:basedOn w:val="BodyText"/>
    <w:rsid w:val="007B0942"/>
    <w:pPr>
      <w:shd w:val="clear" w:color="auto" w:fill="D9D9D9"/>
      <w:tabs>
        <w:tab w:val="left" w:pos="992"/>
      </w:tabs>
      <w:ind w:left="119" w:right="119"/>
    </w:pPr>
    <w:rPr>
      <w:sz w:val="20"/>
    </w:rPr>
  </w:style>
  <w:style w:type="paragraph" w:customStyle="1" w:styleId="MarginIcons">
    <w:name w:val="Margin Icons"/>
    <w:basedOn w:val="BodyText"/>
    <w:rsid w:val="007B0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942"/>
    <w:rPr>
      <w:rFonts w:ascii="Courier New" w:hAnsi="Courier New"/>
    </w:rPr>
  </w:style>
  <w:style w:type="paragraph" w:customStyle="1" w:styleId="NoteBullet">
    <w:name w:val="Note Bullet"/>
    <w:basedOn w:val="Note"/>
    <w:rsid w:val="007B0942"/>
    <w:pPr>
      <w:tabs>
        <w:tab w:val="clear" w:pos="680"/>
      </w:tabs>
      <w:spacing w:before="60" w:after="60"/>
    </w:pPr>
  </w:style>
  <w:style w:type="paragraph" w:customStyle="1" w:styleId="SubHeading2">
    <w:name w:val="SubHeading2"/>
    <w:basedOn w:val="HeadingBase"/>
    <w:rsid w:val="007B0942"/>
    <w:pPr>
      <w:spacing w:before="240" w:after="60"/>
    </w:pPr>
    <w:rPr>
      <w:sz w:val="20"/>
    </w:rPr>
  </w:style>
  <w:style w:type="paragraph" w:customStyle="1" w:styleId="SubHeading1">
    <w:name w:val="SubHeading1"/>
    <w:basedOn w:val="HeadingBase"/>
    <w:rsid w:val="007B0942"/>
    <w:pPr>
      <w:spacing w:before="240" w:after="60"/>
    </w:pPr>
    <w:rPr>
      <w:color w:val="918585"/>
      <w:sz w:val="22"/>
    </w:rPr>
  </w:style>
  <w:style w:type="paragraph" w:customStyle="1" w:styleId="SideHeading">
    <w:name w:val="Side Heading"/>
    <w:basedOn w:val="HeadingBase"/>
    <w:rsid w:val="007B0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942"/>
    <w:pPr>
      <w:tabs>
        <w:tab w:val="num" w:pos="360"/>
      </w:tabs>
    </w:pPr>
  </w:style>
  <w:style w:type="paragraph" w:styleId="PlainText">
    <w:name w:val="Plain Text"/>
    <w:basedOn w:val="Normal"/>
    <w:link w:val="PlainTextChar"/>
    <w:rsid w:val="007B0942"/>
    <w:rPr>
      <w:sz w:val="20"/>
    </w:rPr>
  </w:style>
  <w:style w:type="character" w:customStyle="1" w:styleId="PlainTextChar">
    <w:name w:val="Plain Text Char"/>
    <w:basedOn w:val="DefaultParagraphFont"/>
    <w:link w:val="PlainText"/>
    <w:rsid w:val="007B09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942"/>
    <w:rPr>
      <w:b/>
      <w:smallCaps/>
    </w:rPr>
  </w:style>
  <w:style w:type="paragraph" w:customStyle="1" w:styleId="TableListNumber">
    <w:name w:val="Table List Number"/>
    <w:basedOn w:val="ListNumber"/>
    <w:rsid w:val="007B0942"/>
    <w:pPr>
      <w:numPr>
        <w:numId w:val="0"/>
      </w:numPr>
    </w:pPr>
  </w:style>
  <w:style w:type="paragraph" w:styleId="TOC4">
    <w:name w:val="toc 4"/>
    <w:basedOn w:val="TOCBase"/>
    <w:next w:val="Normal"/>
    <w:semiHidden/>
    <w:rsid w:val="007B0942"/>
    <w:pPr>
      <w:tabs>
        <w:tab w:val="right" w:leader="dot" w:pos="9071"/>
      </w:tabs>
      <w:ind w:left="1701"/>
    </w:pPr>
  </w:style>
  <w:style w:type="paragraph" w:customStyle="1" w:styleId="ListAlpha">
    <w:name w:val="List Alpha"/>
    <w:basedOn w:val="List"/>
    <w:rsid w:val="007B0942"/>
    <w:pPr>
      <w:numPr>
        <w:numId w:val="8"/>
      </w:numPr>
    </w:pPr>
  </w:style>
  <w:style w:type="paragraph" w:customStyle="1" w:styleId="ListAlpha2">
    <w:name w:val="List Alpha 2"/>
    <w:basedOn w:val="List2"/>
    <w:rsid w:val="007B0942"/>
    <w:pPr>
      <w:numPr>
        <w:numId w:val="7"/>
      </w:numPr>
    </w:pPr>
  </w:style>
  <w:style w:type="paragraph" w:styleId="List3">
    <w:name w:val="List 3"/>
    <w:basedOn w:val="BodyText"/>
    <w:rsid w:val="007B0942"/>
    <w:pPr>
      <w:tabs>
        <w:tab w:val="left" w:pos="1021"/>
      </w:tabs>
      <w:spacing w:before="60" w:after="60"/>
      <w:ind w:left="1020" w:hanging="340"/>
    </w:pPr>
  </w:style>
  <w:style w:type="paragraph" w:styleId="List4">
    <w:name w:val="List 4"/>
    <w:basedOn w:val="BodyText"/>
    <w:rsid w:val="007B0942"/>
    <w:pPr>
      <w:tabs>
        <w:tab w:val="left" w:pos="1361"/>
      </w:tabs>
      <w:spacing w:before="60" w:after="60"/>
      <w:ind w:left="1361" w:hanging="340"/>
    </w:pPr>
  </w:style>
  <w:style w:type="paragraph" w:styleId="List5">
    <w:name w:val="List 5"/>
    <w:basedOn w:val="BodyText"/>
    <w:rsid w:val="007B0942"/>
    <w:pPr>
      <w:tabs>
        <w:tab w:val="left" w:pos="1701"/>
      </w:tabs>
      <w:spacing w:before="60" w:after="60"/>
      <w:ind w:left="1701" w:hanging="340"/>
    </w:pPr>
  </w:style>
  <w:style w:type="paragraph" w:styleId="ListBullet3">
    <w:name w:val="List Bullet 3"/>
    <w:basedOn w:val="List3"/>
    <w:rsid w:val="007B0942"/>
    <w:pPr>
      <w:numPr>
        <w:numId w:val="14"/>
      </w:numPr>
      <w:tabs>
        <w:tab w:val="clear" w:pos="1021"/>
      </w:tabs>
      <w:ind w:left="1037" w:hanging="357"/>
    </w:pPr>
  </w:style>
  <w:style w:type="paragraph" w:styleId="ListBullet4">
    <w:name w:val="List Bullet 4"/>
    <w:basedOn w:val="List4"/>
    <w:rsid w:val="007B0942"/>
    <w:pPr>
      <w:numPr>
        <w:numId w:val="2"/>
      </w:numPr>
    </w:pPr>
  </w:style>
  <w:style w:type="paragraph" w:styleId="ListBullet5">
    <w:name w:val="List Bullet 5"/>
    <w:basedOn w:val="List5"/>
    <w:rsid w:val="007B0942"/>
    <w:pPr>
      <w:numPr>
        <w:numId w:val="3"/>
      </w:numPr>
    </w:pPr>
  </w:style>
  <w:style w:type="paragraph" w:styleId="ListContinue2">
    <w:name w:val="List Continue 2"/>
    <w:basedOn w:val="List2"/>
    <w:rsid w:val="007B0942"/>
    <w:pPr>
      <w:ind w:firstLine="0"/>
    </w:pPr>
  </w:style>
  <w:style w:type="paragraph" w:styleId="ListContinue3">
    <w:name w:val="List Continue 3"/>
    <w:basedOn w:val="List3"/>
    <w:rsid w:val="007B0942"/>
    <w:pPr>
      <w:ind w:left="1021" w:firstLine="0"/>
    </w:pPr>
  </w:style>
  <w:style w:type="paragraph" w:styleId="ListContinue4">
    <w:name w:val="List Continue 4"/>
    <w:basedOn w:val="List4"/>
    <w:rsid w:val="007B0942"/>
    <w:pPr>
      <w:ind w:firstLine="0"/>
    </w:pPr>
  </w:style>
  <w:style w:type="paragraph" w:styleId="ListContinue5">
    <w:name w:val="List Continue 5"/>
    <w:basedOn w:val="List5"/>
    <w:rsid w:val="007B0942"/>
    <w:pPr>
      <w:ind w:firstLine="0"/>
    </w:pPr>
  </w:style>
  <w:style w:type="paragraph" w:styleId="ListNumber3">
    <w:name w:val="List Number 3"/>
    <w:basedOn w:val="List3"/>
    <w:rsid w:val="007B0942"/>
    <w:pPr>
      <w:numPr>
        <w:numId w:val="4"/>
      </w:numPr>
    </w:pPr>
  </w:style>
  <w:style w:type="paragraph" w:styleId="ListNumber4">
    <w:name w:val="List Number 4"/>
    <w:basedOn w:val="List4"/>
    <w:rsid w:val="007B0942"/>
    <w:pPr>
      <w:numPr>
        <w:numId w:val="5"/>
      </w:numPr>
    </w:pPr>
  </w:style>
  <w:style w:type="paragraph" w:styleId="ListNumber5">
    <w:name w:val="List Number 5"/>
    <w:basedOn w:val="List5"/>
    <w:rsid w:val="007B0942"/>
    <w:pPr>
      <w:numPr>
        <w:numId w:val="6"/>
      </w:numPr>
    </w:pPr>
  </w:style>
  <w:style w:type="paragraph" w:styleId="BlockText">
    <w:name w:val="Block Text"/>
    <w:basedOn w:val="Normal"/>
    <w:rsid w:val="007B0942"/>
    <w:pPr>
      <w:spacing w:after="120"/>
      <w:ind w:left="1440" w:right="1440"/>
    </w:pPr>
  </w:style>
  <w:style w:type="character" w:customStyle="1" w:styleId="Subscript">
    <w:name w:val="Subscript"/>
    <w:basedOn w:val="DefaultParagraphFont"/>
    <w:rsid w:val="007B0942"/>
    <w:rPr>
      <w:sz w:val="16"/>
      <w:vertAlign w:val="subscript"/>
    </w:rPr>
  </w:style>
  <w:style w:type="character" w:customStyle="1" w:styleId="Superscript">
    <w:name w:val="Superscript"/>
    <w:basedOn w:val="DefaultParagraphFont"/>
    <w:rsid w:val="007B0942"/>
    <w:rPr>
      <w:sz w:val="16"/>
      <w:vertAlign w:val="superscript"/>
    </w:rPr>
  </w:style>
  <w:style w:type="character" w:customStyle="1" w:styleId="Symbols">
    <w:name w:val="Symbols"/>
    <w:basedOn w:val="DefaultParagraphFont"/>
    <w:rsid w:val="007B0942"/>
    <w:rPr>
      <w:rFonts w:ascii="Symbol" w:hAnsi="Symbol"/>
    </w:rPr>
  </w:style>
  <w:style w:type="character" w:customStyle="1" w:styleId="MenuOptions">
    <w:name w:val="Menu Options"/>
    <w:basedOn w:val="DefaultParagraphFont"/>
    <w:rsid w:val="007B0942"/>
    <w:rPr>
      <w:rFonts w:ascii="Arial Narrow" w:hAnsi="Arial Narrow"/>
      <w:smallCaps/>
    </w:rPr>
  </w:style>
  <w:style w:type="character" w:customStyle="1" w:styleId="Buttons">
    <w:name w:val="Buttons"/>
    <w:basedOn w:val="DefaultParagraphFont"/>
    <w:rsid w:val="007B0942"/>
    <w:rPr>
      <w:b/>
    </w:rPr>
  </w:style>
  <w:style w:type="character" w:customStyle="1" w:styleId="Underlined">
    <w:name w:val="Underlined"/>
    <w:basedOn w:val="DefaultParagraphFont"/>
    <w:rsid w:val="007B0942"/>
    <w:rPr>
      <w:u w:val="single"/>
    </w:rPr>
  </w:style>
  <w:style w:type="paragraph" w:customStyle="1" w:styleId="TableBodyTextRight">
    <w:name w:val="Table Body Text Right"/>
    <w:basedOn w:val="TableBodyText"/>
    <w:rsid w:val="007B0942"/>
    <w:pPr>
      <w:widowControl w:val="0"/>
      <w:autoSpaceDE w:val="0"/>
      <w:autoSpaceDN w:val="0"/>
      <w:adjustRightInd w:val="0"/>
      <w:jc w:val="right"/>
    </w:pPr>
    <w:rPr>
      <w:rFonts w:cs="Arial"/>
      <w:szCs w:val="18"/>
    </w:rPr>
  </w:style>
  <w:style w:type="paragraph" w:customStyle="1" w:styleId="CopyrightText">
    <w:name w:val="Copyright Text"/>
    <w:basedOn w:val="BodyText"/>
    <w:rsid w:val="007B0942"/>
    <w:rPr>
      <w:sz w:val="18"/>
    </w:rPr>
  </w:style>
  <w:style w:type="paragraph" w:customStyle="1" w:styleId="BodySmallRight">
    <w:name w:val="Body Small Right"/>
    <w:basedOn w:val="BodyTextRight"/>
    <w:rsid w:val="007B0942"/>
    <w:rPr>
      <w:sz w:val="18"/>
      <w:szCs w:val="18"/>
    </w:rPr>
  </w:style>
  <w:style w:type="paragraph" w:customStyle="1" w:styleId="MarginEdition">
    <w:name w:val="Margin Edition"/>
    <w:basedOn w:val="MarginNote"/>
    <w:rsid w:val="007B0942"/>
    <w:pPr>
      <w:spacing w:before="0" w:after="0"/>
    </w:pPr>
    <w:rPr>
      <w:rFonts w:ascii="Times New Roman" w:hAnsi="Times New Roman"/>
      <w:color w:val="999999"/>
    </w:rPr>
  </w:style>
  <w:style w:type="paragraph" w:customStyle="1" w:styleId="Spacer">
    <w:name w:val="Spacer"/>
    <w:basedOn w:val="Normal"/>
    <w:rsid w:val="007B0942"/>
    <w:rPr>
      <w:sz w:val="2"/>
      <w:szCs w:val="2"/>
    </w:rPr>
  </w:style>
  <w:style w:type="character" w:customStyle="1" w:styleId="Small">
    <w:name w:val="Small"/>
    <w:basedOn w:val="DefaultParagraphFont"/>
    <w:rsid w:val="007B0942"/>
    <w:rPr>
      <w:sz w:val="16"/>
    </w:rPr>
  </w:style>
  <w:style w:type="paragraph" w:customStyle="1" w:styleId="WideTable">
    <w:name w:val="Wide Table"/>
    <w:basedOn w:val="Normal"/>
    <w:rsid w:val="007B0942"/>
    <w:pPr>
      <w:ind w:left="-1418"/>
    </w:pPr>
    <w:rPr>
      <w:sz w:val="2"/>
      <w:szCs w:val="2"/>
    </w:rPr>
  </w:style>
  <w:style w:type="character" w:styleId="PageNumber">
    <w:name w:val="page number"/>
    <w:basedOn w:val="DefaultParagraphFont"/>
    <w:rsid w:val="007B0942"/>
  </w:style>
  <w:style w:type="paragraph" w:styleId="Quote">
    <w:name w:val="Quote"/>
    <w:basedOn w:val="Heading1"/>
    <w:link w:val="QuoteChar"/>
    <w:qFormat/>
    <w:rsid w:val="007B0942"/>
    <w:rPr>
      <w:b w:val="0"/>
      <w:sz w:val="72"/>
      <w:szCs w:val="72"/>
      <w:lang w:val="en-NZ"/>
    </w:rPr>
  </w:style>
  <w:style w:type="character" w:customStyle="1" w:styleId="QuoteChar">
    <w:name w:val="Quote Char"/>
    <w:basedOn w:val="DefaultParagraphFont"/>
    <w:link w:val="Quote"/>
    <w:rsid w:val="007B0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942"/>
    <w:pPr>
      <w:pageBreakBefore/>
    </w:pPr>
  </w:style>
  <w:style w:type="paragraph" w:customStyle="1" w:styleId="Border">
    <w:name w:val="Border"/>
    <w:basedOn w:val="Normal"/>
    <w:qFormat/>
    <w:rsid w:val="007B0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942"/>
    <w:rPr>
      <w:b/>
      <w:bCs/>
      <w:i/>
      <w:iCs/>
      <w:color w:val="auto"/>
    </w:rPr>
  </w:style>
  <w:style w:type="paragraph" w:styleId="IntenseQuote">
    <w:name w:val="Intense Quote"/>
    <w:basedOn w:val="Normal"/>
    <w:next w:val="Normal"/>
    <w:link w:val="IntenseQuoteChar"/>
    <w:uiPriority w:val="30"/>
    <w:qFormat/>
    <w:rsid w:val="007B0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9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942"/>
    <w:rPr>
      <w:smallCaps/>
      <w:color w:val="auto"/>
      <w:u w:val="single"/>
    </w:rPr>
  </w:style>
  <w:style w:type="character" w:styleId="IntenseReference">
    <w:name w:val="Intense Reference"/>
    <w:basedOn w:val="DefaultParagraphFont"/>
    <w:uiPriority w:val="32"/>
    <w:qFormat/>
    <w:rsid w:val="007B0942"/>
    <w:rPr>
      <w:b/>
      <w:bCs/>
      <w:smallCaps/>
      <w:color w:val="auto"/>
      <w:spacing w:val="5"/>
      <w:u w:val="single"/>
    </w:rPr>
  </w:style>
  <w:style w:type="paragraph" w:customStyle="1" w:styleId="2ColumnHeading">
    <w:name w:val="2Column Heading"/>
    <w:basedOn w:val="BodyText"/>
    <w:qFormat/>
    <w:rsid w:val="007B0942"/>
    <w:pPr>
      <w:spacing w:after="60"/>
      <w:ind w:left="-2268"/>
    </w:pPr>
    <w:rPr>
      <w:b/>
    </w:rPr>
  </w:style>
  <w:style w:type="paragraph" w:customStyle="1" w:styleId="Heading1TOC">
    <w:name w:val="Heading1 TOC"/>
    <w:basedOn w:val="Normal"/>
    <w:qFormat/>
    <w:rsid w:val="007B0942"/>
    <w:pPr>
      <w:spacing w:before="240" w:after="120"/>
    </w:pPr>
    <w:rPr>
      <w:rFonts w:ascii="Times New Roman" w:hAnsi="Times New Roman"/>
      <w:b/>
      <w:sz w:val="32"/>
    </w:rPr>
  </w:style>
  <w:style w:type="paragraph" w:customStyle="1" w:styleId="Heading2TOC">
    <w:name w:val="Heading2 TOC"/>
    <w:basedOn w:val="Normal"/>
    <w:qFormat/>
    <w:rsid w:val="007B0942"/>
    <w:pPr>
      <w:spacing w:before="240" w:after="60"/>
    </w:pPr>
    <w:rPr>
      <w:rFonts w:ascii="Times New Roman" w:hAnsi="Times New Roman"/>
      <w:b/>
      <w:sz w:val="28"/>
    </w:rPr>
  </w:style>
  <w:style w:type="character" w:customStyle="1" w:styleId="Underline">
    <w:name w:val="Underline"/>
    <w:basedOn w:val="DefaultParagraphFont"/>
    <w:qFormat/>
    <w:rsid w:val="007B0942"/>
    <w:rPr>
      <w:u w:val="single"/>
    </w:rPr>
  </w:style>
  <w:style w:type="character" w:customStyle="1" w:styleId="BoldandItalics">
    <w:name w:val="Bold and Italics"/>
    <w:qFormat/>
    <w:rsid w:val="007B0942"/>
    <w:rPr>
      <w:b/>
      <w:i/>
      <w:u w:val="none"/>
    </w:rPr>
  </w:style>
  <w:style w:type="paragraph" w:styleId="BalloonText">
    <w:name w:val="Balloon Text"/>
    <w:basedOn w:val="Normal"/>
    <w:link w:val="BalloonTextChar"/>
    <w:rsid w:val="007B0942"/>
    <w:rPr>
      <w:rFonts w:ascii="Tahoma" w:hAnsi="Tahoma" w:cs="Tahoma"/>
      <w:sz w:val="16"/>
      <w:szCs w:val="16"/>
    </w:rPr>
  </w:style>
  <w:style w:type="character" w:customStyle="1" w:styleId="BalloonTextChar">
    <w:name w:val="Balloon Text Char"/>
    <w:basedOn w:val="DefaultParagraphFont"/>
    <w:link w:val="BalloonText"/>
    <w:rsid w:val="007B0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9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697</Words>
  <Characters>4457</Characters>
  <Application>Microsoft Office Word</Application>
  <DocSecurity>0</DocSecurity>
  <Lines>184</Lines>
  <Paragraphs>91</Paragraphs>
  <ScaleCrop>false</ScaleCrop>
  <Company>Author-it Software Corporation Ltd.</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AHCAIS201A Assist with artificial insemination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