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6FCE" w:rsidP="00C86FCE">
      <w:pPr>
        <w:pStyle w:val="Title"/>
      </w:pPr>
      <w:r>
        <w:fldChar w:fldCharType="begin"/>
      </w:r>
      <w:r>
        <w:instrText xml:space="preserve"> TITLE   \* MERGEFORMAT </w:instrText>
      </w:r>
      <w:r>
        <w:fldChar w:fldCharType="separate"/>
      </w:r>
      <w:r>
        <w:t>AHCAGB604A Analyse business performance</w:t>
      </w:r>
      <w:r>
        <w:fldChar w:fldCharType="end"/>
      </w:r>
    </w:p>
    <w:p w:rsidR="00C86FCE" w:rsidP="00C86FCE">
      <w:pPr>
        <w:pStyle w:val="Version"/>
        <w:sectPr w:rsidSect="00D212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1254" w:rsidP="00D21254">
      <w:pPr>
        <w:pStyle w:val="SuperHeading"/>
      </w:pPr>
      <w:r w:rsidRPr="00D21254">
        <w:t>AHCAGB604A Analyse business performance</w:t>
      </w:r>
    </w:p>
    <w:p w:rsidR="00000000" w:rsidRPr="00D21254" w:rsidP="00D21254">
      <w:pPr>
        <w:pStyle w:val="Heading1"/>
      </w:pPr>
      <w:bookmarkStart w:id="1" w:name="O_267625"/>
      <w:bookmarkEnd w:id="1"/>
      <w:r w:rsidRPr="00D21254">
        <w:t>Modification History</w:t>
      </w:r>
    </w:p>
    <w:p w:rsidR="00000000" w:rsidRPr="00D21254" w:rsidP="00D21254">
      <w:pPr>
        <w:pStyle w:val="BodyText"/>
      </w:pPr>
      <w:r w:rsidRPr="00D21254">
        <w:t>Not Applicable</w:t>
      </w:r>
    </w:p>
    <w:p w:rsidR="00000000" w:rsidRPr="00D21254" w:rsidP="00D21254">
      <w:pPr>
        <w:pStyle w:val="AllowPageBreak"/>
      </w:pPr>
    </w:p>
    <w:p w:rsidR="00000000" w:rsidRPr="00D21254" w:rsidP="00D21254">
      <w:pPr>
        <w:pStyle w:val="Heading1"/>
      </w:pPr>
      <w:bookmarkStart w:id="2" w:name="O_186518"/>
      <w:bookmarkEnd w:id="2"/>
      <w:r w:rsidRPr="00D21254">
        <w:t>Unit Descriptor</w:t>
      </w:r>
    </w:p>
    <w:tbl>
      <w:tblPr>
        <w:tblW w:w="0" w:type="auto"/>
        <w:tblLayout w:type="fixed"/>
        <w:tblCellMar>
          <w:left w:w="62" w:type="dxa"/>
          <w:right w:w="62" w:type="dxa"/>
        </w:tblCellMar>
        <w:tblLook w:val="0000"/>
      </w:tblPr>
      <w:tblGrid>
        <w:gridCol w:w="2669"/>
        <w:gridCol w:w="5853"/>
      </w:tblGrid>
      <w:tr w:rsidTr="00C86FCE">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1254">
            <w:pPr>
              <w:pStyle w:val="BodyText"/>
              <w:rPr>
                <w:lang w:val="en-NZ"/>
              </w:rPr>
            </w:pPr>
            <w:r w:rsidRPr="00D21254">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1254" w:rsidP="00D21254">
            <w:pPr>
              <w:pStyle w:val="BodyText"/>
            </w:pPr>
            <w:r w:rsidRPr="00D21254">
              <w:t>This unit covers the process of analysing business performance for an agricultural or horticultural enterprise and</w:t>
            </w:r>
            <w:r w:rsidRPr="00D21254">
              <w:t xml:space="preserve"> defines the standard required to:  analyse financial reports;  use financial analysis tools;  identify profit drivers for the enterprise;  benchmark business performance against other businesses;  and develop strategies for improving business performance.</w:t>
            </w:r>
          </w:p>
        </w:tc>
      </w:tr>
    </w:tbl>
    <w:p w:rsidR="00C86FCE" w:rsidP="00D21254">
      <w:pPr>
        <w:pStyle w:val="BodyText"/>
      </w:pPr>
    </w:p>
    <w:p w:rsidR="00C86FCE" w:rsidP="00D21254">
      <w:pPr>
        <w:pStyle w:val="BodyText"/>
      </w:pPr>
    </w:p>
    <w:p w:rsidR="00000000" w:rsidRPr="00D21254" w:rsidP="00D21254">
      <w:pPr>
        <w:pStyle w:val="Heading1"/>
      </w:pPr>
      <w:bookmarkStart w:id="3" w:name="O_186522"/>
      <w:bookmarkEnd w:id="3"/>
      <w:r w:rsidRPr="00D21254">
        <w:t>Application of the Unit</w:t>
      </w:r>
    </w:p>
    <w:tbl>
      <w:tblPr>
        <w:tblW w:w="0" w:type="auto"/>
        <w:tblLayout w:type="fixed"/>
        <w:tblCellMar>
          <w:left w:w="62" w:type="dxa"/>
          <w:right w:w="62" w:type="dxa"/>
        </w:tblCellMar>
        <w:tblLook w:val="0000"/>
      </w:tblPr>
      <w:tblGrid>
        <w:gridCol w:w="2754"/>
        <w:gridCol w:w="5768"/>
      </w:tblGrid>
      <w:tr w:rsidTr="00C86FCE">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1254">
            <w:pPr>
              <w:pStyle w:val="BodyText"/>
              <w:rPr>
                <w:lang w:val="en-NZ"/>
              </w:rPr>
            </w:pPr>
            <w:r w:rsidRPr="00D21254">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1254" w:rsidP="00D21254">
            <w:pPr>
              <w:pStyle w:val="BodyText"/>
            </w:pPr>
            <w:r w:rsidRPr="00D21254">
              <w:t xml:space="preserve">This unit applies to analysing financial reports, using financial analysis tools, identifying profit drivers for the enterprise and developing </w:t>
            </w:r>
            <w:r w:rsidRPr="00D21254">
              <w:t>strategies for improving business performance.</w:t>
            </w:r>
          </w:p>
        </w:tc>
      </w:tr>
    </w:tbl>
    <w:p w:rsidR="00C86FCE" w:rsidP="00D21254">
      <w:pPr>
        <w:pStyle w:val="BodyText"/>
      </w:pPr>
    </w:p>
    <w:p w:rsidR="00C86FCE" w:rsidP="00D21254">
      <w:pPr>
        <w:pStyle w:val="BodyText"/>
      </w:pPr>
    </w:p>
    <w:p w:rsidR="00000000" w:rsidRPr="00D21254" w:rsidP="00D21254">
      <w:pPr>
        <w:pStyle w:val="Heading1"/>
      </w:pPr>
      <w:bookmarkStart w:id="4" w:name="O_275885"/>
      <w:bookmarkEnd w:id="4"/>
      <w:r w:rsidRPr="00D21254">
        <w:t>Licensing/Regulatory Information</w:t>
      </w:r>
    </w:p>
    <w:p w:rsidR="00000000" w:rsidRPr="00D21254" w:rsidP="00D21254">
      <w:pPr>
        <w:pStyle w:val="BodyText"/>
      </w:pPr>
      <w:r w:rsidRPr="00D21254">
        <w:t>Not Applicable</w:t>
      </w:r>
    </w:p>
    <w:p w:rsidR="00000000" w:rsidRPr="00D21254" w:rsidP="00D21254">
      <w:pPr>
        <w:pStyle w:val="AllowPageBreak"/>
      </w:pPr>
    </w:p>
    <w:p w:rsidR="00000000" w:rsidRPr="00D21254" w:rsidP="00D21254">
      <w:pPr>
        <w:pStyle w:val="Heading1"/>
      </w:pPr>
      <w:bookmarkStart w:id="5" w:name="O_186520"/>
      <w:bookmarkEnd w:id="5"/>
      <w:r w:rsidRPr="00D21254">
        <w:t>Pre-Requisites</w:t>
      </w:r>
    </w:p>
    <w:tbl>
      <w:tblPr>
        <w:tblW w:w="0" w:type="auto"/>
        <w:tblLayout w:type="fixed"/>
        <w:tblCellMar>
          <w:left w:w="62" w:type="dxa"/>
          <w:right w:w="62" w:type="dxa"/>
        </w:tblCellMar>
        <w:tblLook w:val="0000"/>
      </w:tblPr>
      <w:tblGrid>
        <w:gridCol w:w="2775"/>
        <w:gridCol w:w="1295"/>
        <w:gridCol w:w="4452"/>
      </w:tblGrid>
      <w:tr w:rsidTr="00C86FC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1254">
            <w:pPr>
              <w:pStyle w:val="BodyText"/>
              <w:rPr>
                <w:lang w:val="en-NZ"/>
              </w:rPr>
            </w:pPr>
            <w:r w:rsidRPr="00D2125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1254">
            <w:pPr>
              <w:pStyle w:val="BodyText"/>
              <w:rPr>
                <w:lang w:val="en-NZ"/>
              </w:rPr>
            </w:pPr>
          </w:p>
        </w:tc>
      </w:tr>
      <w:tr w:rsidTr="00C86FC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1254">
            <w:pPr>
              <w:pStyle w:val="BodyText"/>
              <w:rPr>
                <w:lang w:val="en-NZ"/>
              </w:rPr>
            </w:pPr>
          </w:p>
        </w:tc>
      </w:tr>
      <w:tr w:rsidTr="00C86FC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1254" w:rsidP="00D21254">
            <w:pPr>
              <w:pStyle w:val="BodyText"/>
            </w:pPr>
          </w:p>
        </w:tc>
      </w:tr>
    </w:tbl>
    <w:p w:rsidR="00C86FCE" w:rsidP="00D21254">
      <w:pPr>
        <w:pStyle w:val="BodyText"/>
      </w:pPr>
    </w:p>
    <w:p w:rsidR="00C86FCE" w:rsidP="00D21254">
      <w:pPr>
        <w:pStyle w:val="BodyText"/>
      </w:pPr>
    </w:p>
    <w:p w:rsidR="00000000" w:rsidRPr="00D21254" w:rsidP="00D21254">
      <w:pPr>
        <w:pStyle w:val="Heading1"/>
      </w:pPr>
      <w:bookmarkStart w:id="6" w:name="O_186519"/>
      <w:bookmarkEnd w:id="6"/>
      <w:r w:rsidRPr="00D21254">
        <w:t>Employability Skills Information</w:t>
      </w:r>
    </w:p>
    <w:tbl>
      <w:tblPr>
        <w:tblW w:w="0" w:type="auto"/>
        <w:tblLayout w:type="fixed"/>
        <w:tblCellMar>
          <w:left w:w="62" w:type="dxa"/>
          <w:right w:w="62" w:type="dxa"/>
        </w:tblCellMar>
        <w:tblLook w:val="0000"/>
      </w:tblPr>
      <w:tblGrid>
        <w:gridCol w:w="2802"/>
        <w:gridCol w:w="5720"/>
      </w:tblGrid>
      <w:tr w:rsidTr="00C86FC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1254">
            <w:pPr>
              <w:pStyle w:val="BodyText"/>
              <w:rPr>
                <w:lang w:val="en-NZ"/>
              </w:rPr>
            </w:pPr>
            <w:r w:rsidRPr="00D2125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1254" w:rsidP="00D21254">
            <w:pPr>
              <w:pStyle w:val="BodyText"/>
            </w:pPr>
            <w:r w:rsidRPr="00D21254">
              <w:t>This unit contains employability skills.</w:t>
            </w:r>
          </w:p>
        </w:tc>
      </w:tr>
    </w:tbl>
    <w:p w:rsidR="00C86FCE" w:rsidP="00D21254">
      <w:pPr>
        <w:pStyle w:val="BodyText"/>
      </w:pPr>
    </w:p>
    <w:p w:rsidR="00C86FCE" w:rsidP="00D21254">
      <w:pPr>
        <w:pStyle w:val="BodyText"/>
      </w:pPr>
    </w:p>
    <w:p w:rsidR="00000000" w:rsidRPr="00D21254" w:rsidP="00D21254">
      <w:pPr>
        <w:pStyle w:val="Heading1"/>
      </w:pPr>
      <w:bookmarkStart w:id="7" w:name="O_285671"/>
      <w:bookmarkEnd w:id="7"/>
      <w:r w:rsidRPr="00D21254">
        <w:t>Elements and Performance Criteria Pre-Content</w:t>
      </w:r>
    </w:p>
    <w:p w:rsidR="00000000" w:rsidRPr="00D21254" w:rsidP="00D21254">
      <w:pPr>
        <w:pStyle w:val="BodyText"/>
      </w:pPr>
      <w:r w:rsidRPr="00D21254">
        <w:t>Not Applicable</w:t>
      </w:r>
    </w:p>
    <w:p w:rsidR="00000000" w:rsidRPr="00D21254" w:rsidP="00D21254">
      <w:pPr>
        <w:pStyle w:val="AllowPageBreak"/>
      </w:pPr>
    </w:p>
    <w:p w:rsidR="00000000" w:rsidRPr="00D21254" w:rsidP="00D21254">
      <w:pPr>
        <w:pStyle w:val="Heading1"/>
      </w:pPr>
      <w:bookmarkStart w:id="8" w:name="O_232338"/>
      <w:bookmarkEnd w:id="8"/>
      <w:r w:rsidRPr="00D21254">
        <w:t>Elements and Performance Criteria</w:t>
      </w:r>
    </w:p>
    <w:tbl>
      <w:tblPr>
        <w:tblW w:w="0" w:type="auto"/>
        <w:tblLayout w:type="fixed"/>
        <w:tblCellMar>
          <w:left w:w="62" w:type="dxa"/>
          <w:right w:w="62" w:type="dxa"/>
        </w:tblCellMar>
        <w:tblLook w:val="0000"/>
      </w:tblPr>
      <w:tblGrid>
        <w:gridCol w:w="2537"/>
        <w:gridCol w:w="5985"/>
      </w:tblGrid>
      <w:tr w:rsidTr="00C86FCE">
        <w:tblPrEx>
          <w:tblW w:w="0" w:type="auto"/>
          <w:tblLayout w:type="fixed"/>
          <w:tblCellMar>
            <w:left w:w="62" w:type="dxa"/>
            <w:right w:w="62" w:type="dxa"/>
          </w:tblCellMar>
          <w:tblLook w:val="0000"/>
        </w:tblPrEx>
        <w:trPr>
          <w:tblHeader/>
        </w:trPr>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1254" w:rsidP="00D21254">
            <w:pPr>
              <w:pStyle w:val="BodyText"/>
            </w:pPr>
            <w:r w:rsidRPr="00D21254">
              <w:rPr>
                <w:rStyle w:val="SpecialBold"/>
              </w:rPr>
              <w:t>ELEMENT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1254">
            <w:pPr>
              <w:pStyle w:val="BodyText"/>
              <w:rPr>
                <w:lang w:val="en-NZ"/>
              </w:rPr>
            </w:pPr>
            <w:r w:rsidRPr="00D21254">
              <w:rPr>
                <w:rStyle w:val="SpecialBold"/>
              </w:rPr>
              <w:t>PERFORMANCE CRITERIA</w:t>
            </w:r>
          </w:p>
        </w:tc>
      </w:tr>
      <w:tr w:rsidTr="00C86FCE">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1254">
            <w:pPr>
              <w:pStyle w:val="BodyText"/>
              <w:rPr>
                <w:lang w:val="en-NZ"/>
              </w:rPr>
            </w:pPr>
          </w:p>
        </w:tc>
      </w:tr>
      <w:tr w:rsidTr="00C86FCE">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1254">
            <w:pPr>
              <w:pStyle w:val="List"/>
              <w:rPr>
                <w:lang w:val="en-NZ"/>
              </w:rPr>
            </w:pPr>
            <w:r w:rsidRPr="00D21254">
              <w:t>1.</w:t>
            </w:r>
            <w:r w:rsidRPr="00D21254">
              <w:tab/>
              <w:t>Analyse financial reports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1254" w:rsidP="00D21254">
            <w:pPr>
              <w:pStyle w:val="List2"/>
            </w:pPr>
            <w:r w:rsidRPr="00D21254">
              <w:t>1.1.</w:t>
            </w:r>
            <w:r w:rsidRPr="00D21254">
              <w:tab/>
            </w:r>
            <w:r w:rsidRPr="00D21254">
              <w:t>Taxation reports are correctly interpreted and accounts are determined to be true and fair.</w:t>
            </w:r>
          </w:p>
          <w:p w:rsidR="00000000" w:rsidRPr="00D21254" w:rsidP="00D21254">
            <w:pPr>
              <w:pStyle w:val="List2"/>
            </w:pPr>
            <w:r w:rsidRPr="00D21254">
              <w:t>1.2.</w:t>
            </w:r>
            <w:r w:rsidRPr="00D21254">
              <w:tab/>
              <w:t>Management reports generated by the enterprise are reviewed and interpreted.</w:t>
            </w:r>
          </w:p>
          <w:p w:rsidR="00000000" w:rsidP="00D21254">
            <w:pPr>
              <w:pStyle w:val="List2"/>
              <w:rPr>
                <w:lang w:val="en-NZ"/>
              </w:rPr>
            </w:pPr>
            <w:r w:rsidRPr="00D21254">
              <w:t>1.3.</w:t>
            </w:r>
            <w:r w:rsidRPr="00D21254">
              <w:tab/>
              <w:t>Distribution of profit is determined.</w:t>
            </w:r>
          </w:p>
        </w:tc>
      </w:tr>
      <w:tr w:rsidTr="00C86FCE">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1254">
            <w:pPr>
              <w:pStyle w:val="List"/>
              <w:rPr>
                <w:lang w:val="en-NZ"/>
              </w:rPr>
            </w:pPr>
            <w:r w:rsidRPr="00D21254">
              <w:t>2.</w:t>
            </w:r>
            <w:r w:rsidRPr="00D21254">
              <w:tab/>
              <w:t>Use financial analysis tools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1254" w:rsidP="00D21254">
            <w:pPr>
              <w:pStyle w:val="List2"/>
            </w:pPr>
            <w:r w:rsidRPr="00D21254">
              <w:t>2.1.</w:t>
            </w:r>
            <w:r w:rsidRPr="00D21254">
              <w:tab/>
              <w:t>G</w:t>
            </w:r>
            <w:r w:rsidRPr="00D21254">
              <w:t>ross margins and relevant breakdowns of profit and loss are calculated.</w:t>
            </w:r>
          </w:p>
          <w:p w:rsidR="00000000" w:rsidRPr="00D21254" w:rsidP="00D21254">
            <w:pPr>
              <w:pStyle w:val="List2"/>
            </w:pPr>
            <w:r w:rsidRPr="00D21254">
              <w:t>2.2.</w:t>
            </w:r>
            <w:r w:rsidRPr="00D21254">
              <w:tab/>
              <w:t>Ratios related to production activity, solvency and liquidity, gearing and profitability are calculated.</w:t>
            </w:r>
          </w:p>
          <w:p w:rsidR="00000000" w:rsidRPr="00D21254" w:rsidP="00D21254">
            <w:pPr>
              <w:pStyle w:val="List2"/>
            </w:pPr>
            <w:r w:rsidRPr="00D21254">
              <w:t>2.3.</w:t>
            </w:r>
            <w:r w:rsidRPr="00D21254">
              <w:tab/>
              <w:t>Relevant performance benchmarks are sourced and compared to the enter</w:t>
            </w:r>
            <w:r w:rsidRPr="00D21254">
              <w:t>prise.</w:t>
            </w:r>
          </w:p>
          <w:p w:rsidR="00000000" w:rsidP="00D21254">
            <w:pPr>
              <w:pStyle w:val="List2"/>
              <w:rPr>
                <w:lang w:val="en-NZ"/>
              </w:rPr>
            </w:pPr>
            <w:r w:rsidRPr="00D21254">
              <w:t>2.4.</w:t>
            </w:r>
            <w:r w:rsidRPr="00D21254">
              <w:tab/>
              <w:t>Trends in production and profitability are identified and analysed.</w:t>
            </w:r>
          </w:p>
        </w:tc>
      </w:tr>
      <w:tr w:rsidTr="00C86FCE">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1254">
            <w:pPr>
              <w:pStyle w:val="List"/>
              <w:rPr>
                <w:lang w:val="en-NZ"/>
              </w:rPr>
            </w:pPr>
            <w:r w:rsidRPr="00D21254">
              <w:t>3.</w:t>
            </w:r>
            <w:r w:rsidRPr="00D21254">
              <w:tab/>
              <w:t>Identify opportunities for increasing profit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1254" w:rsidP="00D21254">
            <w:pPr>
              <w:pStyle w:val="List2"/>
            </w:pPr>
            <w:r w:rsidRPr="00D21254">
              <w:t>3.1.</w:t>
            </w:r>
            <w:r w:rsidRPr="00D21254">
              <w:tab/>
              <w:t>Yield/production potential is assessed and current position determined.</w:t>
            </w:r>
          </w:p>
          <w:p w:rsidR="00000000" w:rsidRPr="00D21254" w:rsidP="00D21254">
            <w:pPr>
              <w:pStyle w:val="List2"/>
            </w:pPr>
            <w:r w:rsidRPr="00D21254">
              <w:t>3.2.</w:t>
            </w:r>
            <w:r w:rsidRPr="00D21254">
              <w:tab/>
              <w:t>Key issues related to production efficiency a</w:t>
            </w:r>
            <w:r w:rsidRPr="00D21254">
              <w:t>re identified.</w:t>
            </w:r>
          </w:p>
          <w:p w:rsidR="00000000" w:rsidP="00D21254">
            <w:pPr>
              <w:pStyle w:val="List2"/>
              <w:rPr>
                <w:lang w:val="en-NZ"/>
              </w:rPr>
            </w:pPr>
            <w:r w:rsidRPr="00D21254">
              <w:t>3.3.</w:t>
            </w:r>
            <w:r w:rsidRPr="00D21254">
              <w:tab/>
              <w:t>Key issues related to market return are identified.</w:t>
            </w:r>
          </w:p>
        </w:tc>
      </w:tr>
      <w:tr w:rsidTr="00C86FCE">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1254">
            <w:pPr>
              <w:pStyle w:val="List"/>
              <w:rPr>
                <w:lang w:val="en-NZ"/>
              </w:rPr>
            </w:pPr>
            <w:r w:rsidRPr="00D21254">
              <w:t>4.</w:t>
            </w:r>
            <w:r w:rsidRPr="00D21254">
              <w:tab/>
              <w:t>Develop strategies for improving business performance</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1254" w:rsidP="00D21254">
            <w:pPr>
              <w:pStyle w:val="List2"/>
            </w:pPr>
            <w:r w:rsidRPr="00D21254">
              <w:t>4.1.</w:t>
            </w:r>
            <w:r w:rsidRPr="00D21254">
              <w:tab/>
              <w:t xml:space="preserve">Strengths, Weaknesses, Opportunities and Threats (SWOT) approach is used to determine possible strategies for addressing </w:t>
            </w:r>
            <w:r w:rsidRPr="00D21254">
              <w:t>production and marketing issues.</w:t>
            </w:r>
          </w:p>
          <w:p w:rsidR="00000000" w:rsidRPr="00D21254" w:rsidP="00D21254">
            <w:pPr>
              <w:pStyle w:val="List2"/>
            </w:pPr>
            <w:r w:rsidRPr="00D21254">
              <w:t>4.2.</w:t>
            </w:r>
            <w:r w:rsidRPr="00D21254">
              <w:tab/>
              <w:t>Sensitivity analyses are performed to evaluate strategies.</w:t>
            </w:r>
          </w:p>
        </w:tc>
      </w:tr>
    </w:tbl>
    <w:p w:rsidR="00C86FCE" w:rsidP="00D21254">
      <w:pPr>
        <w:pStyle w:val="BodyText"/>
      </w:pPr>
    </w:p>
    <w:p w:rsidR="00C86FCE" w:rsidP="00D21254">
      <w:pPr>
        <w:pStyle w:val="BodyText"/>
      </w:pPr>
    </w:p>
    <w:p w:rsidR="00000000" w:rsidRPr="00D21254" w:rsidP="00D21254">
      <w:pPr>
        <w:pStyle w:val="Heading1"/>
      </w:pPr>
      <w:bookmarkStart w:id="9" w:name="O_256288"/>
      <w:bookmarkEnd w:id="9"/>
      <w:r w:rsidRPr="00D21254">
        <w:t>Required Skills and Knowledge</w:t>
      </w:r>
    </w:p>
    <w:tbl>
      <w:tblPr>
        <w:tblW w:w="0" w:type="auto"/>
        <w:tblLayout w:type="fixed"/>
        <w:tblCellMar>
          <w:left w:w="62" w:type="dxa"/>
          <w:right w:w="62" w:type="dxa"/>
        </w:tblCellMar>
        <w:tblLook w:val="0000"/>
      </w:tblPr>
      <w:tblGrid>
        <w:gridCol w:w="8522"/>
      </w:tblGrid>
      <w:tr w:rsidTr="00C86FC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21254">
            <w:pPr>
              <w:pStyle w:val="BodyText"/>
              <w:rPr>
                <w:lang w:val="en-NZ"/>
              </w:rPr>
            </w:pPr>
            <w:r w:rsidRPr="00D21254">
              <w:rPr>
                <w:rStyle w:val="SpecialBold"/>
              </w:rPr>
              <w:t>REQUIRED SKILLS AND KNOWLEDGE</w:t>
            </w:r>
          </w:p>
        </w:tc>
      </w:tr>
      <w:tr w:rsidTr="00C86FC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21254">
            <w:pPr>
              <w:pStyle w:val="BodyText"/>
              <w:rPr>
                <w:lang w:val="en-NZ"/>
              </w:rPr>
            </w:pPr>
            <w:r w:rsidRPr="00D21254">
              <w:t>This section describes the skills and knowledge required for this unit.</w:t>
            </w:r>
          </w:p>
        </w:tc>
      </w:tr>
      <w:tr w:rsidTr="00C86F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1254">
            <w:pPr>
              <w:pStyle w:val="BodyText"/>
              <w:rPr>
                <w:lang w:val="en-NZ"/>
              </w:rPr>
            </w:pPr>
            <w:r w:rsidRPr="00D21254">
              <w:rPr>
                <w:rStyle w:val="SpecialBold"/>
              </w:rPr>
              <w:t>Required skills</w:t>
            </w:r>
          </w:p>
        </w:tc>
      </w:tr>
      <w:tr w:rsidTr="00C86F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1254" w:rsidP="00D21254">
            <w:pPr>
              <w:pStyle w:val="ListBullet"/>
            </w:pPr>
            <w:r w:rsidRPr="00D21254">
              <w:t>analyse financial reports</w:t>
            </w:r>
          </w:p>
          <w:p w:rsidR="00000000" w:rsidRPr="00D21254" w:rsidP="00D21254">
            <w:pPr>
              <w:pStyle w:val="ListBullet"/>
            </w:pPr>
            <w:r w:rsidRPr="00D21254">
              <w:t>use financial analysis tools</w:t>
            </w:r>
          </w:p>
          <w:p w:rsidR="00000000" w:rsidRPr="00D21254" w:rsidP="00D21254">
            <w:pPr>
              <w:pStyle w:val="ListBullet"/>
            </w:pPr>
            <w:r w:rsidRPr="00D21254">
              <w:t>identify profit drivers for the enterprise</w:t>
            </w:r>
          </w:p>
          <w:p w:rsidR="00000000" w:rsidRPr="00D21254" w:rsidP="00D21254">
            <w:pPr>
              <w:pStyle w:val="ListBullet"/>
            </w:pPr>
            <w:r w:rsidRPr="00D21254">
              <w:t>develop strategies for improving business performance</w:t>
            </w:r>
          </w:p>
          <w:p w:rsidR="00000000" w:rsidRPr="00D21254" w:rsidP="00D21254">
            <w:pPr>
              <w:pStyle w:val="ListBullet"/>
            </w:pPr>
            <w:r w:rsidRPr="00D21254">
              <w:t>use literacy skills to fulfil job roles as required by the organisation.  The level of skill may range from reading and understanding documentation to completion of written reports</w:t>
            </w:r>
          </w:p>
          <w:p w:rsidR="00000000" w:rsidRPr="00D21254" w:rsidP="00D21254">
            <w:pPr>
              <w:pStyle w:val="ListBullet"/>
            </w:pPr>
            <w:r w:rsidRPr="00D21254">
              <w:t>use oral communication skills/language competence to fulfil the job role as</w:t>
            </w:r>
            <w:r w:rsidRPr="00D21254">
              <w:t xml:space="preserve"> specified by the organisation, including questioning, active listening, asking for clarification, negotiating solutions and responding to a range of views</w:t>
            </w:r>
          </w:p>
          <w:p w:rsidR="00000000" w:rsidRPr="00D21254" w:rsidP="00D21254">
            <w:pPr>
              <w:pStyle w:val="ListBullet"/>
            </w:pPr>
            <w:r w:rsidRPr="00D21254">
              <w:t>use numeracy skills to estimate, calculate and record complex workplace measures</w:t>
            </w:r>
          </w:p>
          <w:p w:rsidR="00000000" w:rsidP="00D21254">
            <w:pPr>
              <w:pStyle w:val="ListBullet"/>
              <w:rPr>
                <w:lang w:val="en-NZ"/>
              </w:rPr>
            </w:pPr>
            <w:r w:rsidRPr="00D21254">
              <w:t>use interpersonal s</w:t>
            </w:r>
            <w:r w:rsidRPr="00D21254">
              <w:t>kills to work with others and relate to people from a range of cultural, social and religious backgrounds and with a range of physical and mental abilities.</w:t>
            </w:r>
          </w:p>
        </w:tc>
      </w:tr>
      <w:tr w:rsidTr="00C86F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1254">
            <w:pPr>
              <w:pStyle w:val="BodyText"/>
              <w:rPr>
                <w:lang w:val="en-NZ"/>
              </w:rPr>
            </w:pPr>
            <w:r w:rsidRPr="00D21254">
              <w:rPr>
                <w:rStyle w:val="SpecialBold"/>
              </w:rPr>
              <w:t>Required knowledge</w:t>
            </w:r>
          </w:p>
        </w:tc>
      </w:tr>
      <w:tr w:rsidTr="00C86F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1254" w:rsidP="00D21254">
            <w:pPr>
              <w:pStyle w:val="ListBullet"/>
            </w:pPr>
            <w:r w:rsidRPr="00D21254">
              <w:t>financial reports</w:t>
            </w:r>
          </w:p>
          <w:p w:rsidR="00000000" w:rsidRPr="00D21254" w:rsidP="00D21254">
            <w:pPr>
              <w:pStyle w:val="ListBullet"/>
            </w:pPr>
            <w:r w:rsidRPr="00D21254">
              <w:t>financial analysis tools</w:t>
            </w:r>
          </w:p>
          <w:p w:rsidR="00000000" w:rsidRPr="00D21254" w:rsidP="00D21254">
            <w:pPr>
              <w:pStyle w:val="ListBullet"/>
            </w:pPr>
            <w:r w:rsidRPr="00D21254">
              <w:t>performance benchmarking</w:t>
            </w:r>
          </w:p>
          <w:p w:rsidR="00000000" w:rsidRPr="00D21254" w:rsidP="00D21254">
            <w:pPr>
              <w:pStyle w:val="ListBullet"/>
            </w:pPr>
            <w:r w:rsidRPr="00D21254">
              <w:t>issues re</w:t>
            </w:r>
            <w:r w:rsidRPr="00D21254">
              <w:t>lated to production efficiency and marketing</w:t>
            </w:r>
          </w:p>
          <w:p w:rsidR="00000000" w:rsidRPr="00D21254" w:rsidP="00D21254">
            <w:pPr>
              <w:pStyle w:val="ListBullet"/>
            </w:pPr>
            <w:r w:rsidRPr="00D21254">
              <w:t>SWOT analysis and developing business strategies.</w:t>
            </w:r>
          </w:p>
        </w:tc>
      </w:tr>
    </w:tbl>
    <w:p w:rsidR="00C86FCE" w:rsidP="00D21254">
      <w:pPr>
        <w:pStyle w:val="BodyText"/>
      </w:pPr>
    </w:p>
    <w:p w:rsidR="00C86FCE" w:rsidP="00D21254">
      <w:pPr>
        <w:pStyle w:val="BodyText"/>
      </w:pPr>
    </w:p>
    <w:p w:rsidR="00000000" w:rsidRPr="00D21254" w:rsidP="00D21254">
      <w:pPr>
        <w:pStyle w:val="AllowPageBreak"/>
      </w:pPr>
    </w:p>
    <w:p w:rsidR="00000000" w:rsidRPr="00D21254" w:rsidP="00D21254">
      <w:pPr>
        <w:pStyle w:val="Heading1"/>
      </w:pPr>
      <w:bookmarkStart w:id="10" w:name="O_240322"/>
      <w:bookmarkEnd w:id="10"/>
      <w:r w:rsidRPr="00D21254">
        <w:t>Evidence Guide</w:t>
      </w:r>
    </w:p>
    <w:tbl>
      <w:tblPr>
        <w:tblW w:w="9570" w:type="dxa"/>
        <w:tblLayout w:type="fixed"/>
        <w:tblCellMar>
          <w:left w:w="62" w:type="dxa"/>
          <w:right w:w="62" w:type="dxa"/>
        </w:tblCellMar>
        <w:tblLook w:val="0000"/>
      </w:tblPr>
      <w:tblGrid>
        <w:gridCol w:w="3908"/>
        <w:gridCol w:w="5662"/>
      </w:tblGrid>
      <w:tr w:rsidTr="00C86FC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1254">
            <w:pPr>
              <w:pStyle w:val="BodyText"/>
              <w:rPr>
                <w:lang w:val="en-NZ"/>
              </w:rPr>
            </w:pPr>
            <w:r w:rsidRPr="00D21254">
              <w:rPr>
                <w:rStyle w:val="SpecialBold"/>
              </w:rPr>
              <w:t>EVIDENCE GUIDE</w:t>
            </w:r>
          </w:p>
        </w:tc>
      </w:tr>
      <w:tr w:rsidTr="00C86FC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1254">
            <w:pPr>
              <w:pStyle w:val="BodyText"/>
              <w:rPr>
                <w:lang w:val="en-NZ"/>
              </w:rPr>
            </w:pPr>
            <w:r w:rsidRPr="00D21254">
              <w:t>The evidence guide provides advice on assessment and must be read in conjunction with the performance criteria, required skills and knowledge, range statement and the Assessment Guidelines for the Training Package.</w:t>
            </w:r>
          </w:p>
        </w:tc>
      </w:tr>
      <w:tr w:rsidTr="00C86F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1254">
            <w:pPr>
              <w:pStyle w:val="BodyText"/>
              <w:rPr>
                <w:lang w:val="en-NZ"/>
              </w:rPr>
            </w:pPr>
            <w:r w:rsidRPr="00D2125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1254">
            <w:pPr>
              <w:pStyle w:val="BodyText"/>
              <w:rPr>
                <w:lang w:val="en-NZ"/>
              </w:rPr>
            </w:pPr>
          </w:p>
        </w:tc>
      </w:tr>
      <w:tr w:rsidTr="00C86F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1254">
            <w:pPr>
              <w:pStyle w:val="BodyText"/>
              <w:rPr>
                <w:lang w:val="en-NZ"/>
              </w:rPr>
            </w:pPr>
            <w:r w:rsidRPr="00D2125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1254" w:rsidP="00D21254">
            <w:pPr>
              <w:pStyle w:val="BodyText"/>
            </w:pPr>
            <w:r w:rsidRPr="00D21254">
              <w:t>The evidence required to demonstrate competency in this unit must be relevant to workplace operations and satisfy holistically all of the requirements of the perfo</w:t>
            </w:r>
            <w:r w:rsidRPr="00D21254">
              <w:t xml:space="preserve">rmance criteria and required skills and knowledge and include achievement of the following: </w:t>
            </w:r>
          </w:p>
          <w:p w:rsidR="00000000" w:rsidRPr="00D21254" w:rsidP="00D21254">
            <w:pPr>
              <w:pStyle w:val="ListBullet"/>
            </w:pPr>
            <w:r w:rsidRPr="00D21254">
              <w:t>analyse financial reports</w:t>
            </w:r>
          </w:p>
          <w:p w:rsidR="00000000" w:rsidRPr="00D21254" w:rsidP="00D21254">
            <w:pPr>
              <w:pStyle w:val="ListBullet"/>
            </w:pPr>
            <w:r w:rsidRPr="00D21254">
              <w:t>use financial analysis tools</w:t>
            </w:r>
          </w:p>
          <w:p w:rsidR="00000000" w:rsidRPr="00D21254" w:rsidP="00D21254">
            <w:pPr>
              <w:pStyle w:val="ListBullet"/>
            </w:pPr>
            <w:r w:rsidRPr="00D21254">
              <w:t>identify profit drivers for the enterprise</w:t>
            </w:r>
          </w:p>
          <w:p w:rsidR="00000000" w:rsidRPr="00D21254" w:rsidP="00D21254">
            <w:pPr>
              <w:pStyle w:val="ListBullet"/>
            </w:pPr>
            <w:r w:rsidRPr="00D21254">
              <w:t>benchmark business performance against other businesses</w:t>
            </w:r>
          </w:p>
          <w:p w:rsidR="00000000" w:rsidP="00D21254">
            <w:pPr>
              <w:pStyle w:val="ListBullet"/>
              <w:rPr>
                <w:lang w:val="en-NZ"/>
              </w:rPr>
            </w:pPr>
            <w:r w:rsidRPr="00D21254">
              <w:t xml:space="preserve">develop </w:t>
            </w:r>
            <w:r w:rsidRPr="00D21254">
              <w:t>strategies for improving business performance.</w:t>
            </w:r>
          </w:p>
        </w:tc>
      </w:tr>
      <w:tr w:rsidTr="00C86F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1254">
            <w:pPr>
              <w:pStyle w:val="BodyText"/>
              <w:rPr>
                <w:lang w:val="en-NZ"/>
              </w:rPr>
            </w:pPr>
            <w:r w:rsidRPr="00D2125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1254" w:rsidP="00D21254">
            <w:pPr>
              <w:pStyle w:val="BodyText"/>
            </w:pPr>
            <w:r w:rsidRPr="00D21254">
              <w:t xml:space="preserve">Competency requires the application of work practices under work conditions.  Selection and use of resources for some worksites may differ due to the regional </w:t>
            </w:r>
            <w:r w:rsidRPr="00D21254">
              <w:t>or enterprise circumstances.</w:t>
            </w:r>
          </w:p>
        </w:tc>
      </w:tr>
    </w:tbl>
    <w:p w:rsidR="00C86FCE" w:rsidP="00D21254">
      <w:pPr>
        <w:pStyle w:val="BodyText"/>
      </w:pPr>
    </w:p>
    <w:p w:rsidR="00C86FCE" w:rsidP="00D21254">
      <w:pPr>
        <w:pStyle w:val="BodyText"/>
      </w:pPr>
    </w:p>
    <w:p w:rsidR="00000000" w:rsidRPr="00D21254" w:rsidP="00D21254">
      <w:pPr>
        <w:pStyle w:val="Heading1"/>
      </w:pPr>
      <w:bookmarkStart w:id="11" w:name="O_248305"/>
      <w:bookmarkEnd w:id="11"/>
      <w:r w:rsidRPr="00D21254">
        <w:t>Range Statement</w:t>
      </w:r>
    </w:p>
    <w:tbl>
      <w:tblPr>
        <w:tblW w:w="0" w:type="auto"/>
        <w:tblLayout w:type="fixed"/>
        <w:tblCellMar>
          <w:left w:w="62" w:type="dxa"/>
          <w:right w:w="62" w:type="dxa"/>
        </w:tblCellMar>
        <w:tblLook w:val="0000"/>
      </w:tblPr>
      <w:tblGrid>
        <w:gridCol w:w="3500"/>
        <w:gridCol w:w="5022"/>
      </w:tblGrid>
      <w:tr w:rsidTr="00C86FC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1254">
            <w:pPr>
              <w:pStyle w:val="BodyText"/>
              <w:rPr>
                <w:lang w:val="en-NZ"/>
              </w:rPr>
            </w:pPr>
            <w:r w:rsidRPr="00D21254">
              <w:rPr>
                <w:rStyle w:val="SpecialBold"/>
              </w:rPr>
              <w:t>RANGE STATEMENT</w:t>
            </w:r>
          </w:p>
        </w:tc>
      </w:tr>
      <w:tr w:rsidTr="00C86FC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1254">
            <w:pPr>
              <w:pStyle w:val="BodyText"/>
              <w:rPr>
                <w:lang w:val="en-NZ"/>
              </w:rPr>
            </w:pPr>
            <w:r w:rsidRPr="00D21254">
              <w:t>The range statement relates to the unit of competency as a whole.</w:t>
            </w:r>
          </w:p>
        </w:tc>
      </w:tr>
      <w:tr w:rsidTr="00C86FCE">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1254">
            <w:pPr>
              <w:pStyle w:val="BodyText"/>
              <w:rPr>
                <w:lang w:val="en-NZ"/>
              </w:rPr>
            </w:pPr>
            <w:r w:rsidRPr="00D21254">
              <w:t>Financial analysis tools and reporting systems applied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1254" w:rsidP="00D21254">
            <w:pPr>
              <w:pStyle w:val="ListBullet"/>
            </w:pPr>
            <w:r w:rsidRPr="00D21254">
              <w:t>the range of primary production and related business activities.</w:t>
            </w:r>
          </w:p>
        </w:tc>
      </w:tr>
    </w:tbl>
    <w:p w:rsidR="00C86FCE" w:rsidP="00D21254">
      <w:pPr>
        <w:pStyle w:val="BodyText"/>
      </w:pPr>
    </w:p>
    <w:p w:rsidR="00C86FCE" w:rsidP="00D21254">
      <w:pPr>
        <w:pStyle w:val="BodyText"/>
      </w:pPr>
    </w:p>
    <w:p w:rsidR="00000000" w:rsidRPr="00D21254" w:rsidP="00D21254">
      <w:pPr>
        <w:pStyle w:val="Heading1"/>
      </w:pPr>
      <w:bookmarkStart w:id="12" w:name="O_186524"/>
      <w:bookmarkEnd w:id="12"/>
      <w:r w:rsidRPr="00D21254">
        <w:t>Unit Sector(s)</w:t>
      </w:r>
    </w:p>
    <w:tbl>
      <w:tblPr>
        <w:tblW w:w="0" w:type="auto"/>
        <w:tblLayout w:type="fixed"/>
        <w:tblCellMar>
          <w:left w:w="62" w:type="dxa"/>
          <w:right w:w="62" w:type="dxa"/>
        </w:tblCellMar>
        <w:tblLook w:val="0000"/>
      </w:tblPr>
      <w:tblGrid>
        <w:gridCol w:w="2601"/>
        <w:gridCol w:w="5921"/>
      </w:tblGrid>
      <w:tr w:rsidTr="00C86FCE">
        <w:tblPrEx>
          <w:tblW w:w="0" w:type="auto"/>
          <w:tblLayout w:type="fixed"/>
          <w:tblCellMar>
            <w:left w:w="62" w:type="dxa"/>
            <w:right w:w="62" w:type="dxa"/>
          </w:tblCellMar>
          <w:tblLook w:val="0000"/>
        </w:tblPrEx>
        <w:trPr>
          <w:tblHeader/>
        </w:trPr>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1254">
            <w:pPr>
              <w:pStyle w:val="BodyText"/>
              <w:rPr>
                <w:lang w:val="en-NZ"/>
              </w:rPr>
            </w:pPr>
            <w:r w:rsidRPr="00D21254">
              <w:rPr>
                <w:rStyle w:val="SpecialBold"/>
              </w:rPr>
              <w:t>Unit sector</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1254" w:rsidP="00D21254">
            <w:pPr>
              <w:pStyle w:val="BodyText"/>
            </w:pPr>
            <w:r w:rsidRPr="00D21254">
              <w:t>Agribusiness</w:t>
            </w:r>
          </w:p>
        </w:tc>
      </w:tr>
    </w:tbl>
    <w:p w:rsidR="00C86FCE" w:rsidP="00D21254">
      <w:pPr>
        <w:pStyle w:val="BodyText"/>
      </w:pPr>
    </w:p>
    <w:p w:rsidR="00C86FCE" w:rsidP="00D21254">
      <w:pPr>
        <w:pStyle w:val="BodyText"/>
      </w:pPr>
    </w:p>
    <w:p w:rsidR="00000000" w:rsidRPr="00D21254" w:rsidP="00D21254">
      <w:pPr>
        <w:pStyle w:val="Heading1"/>
      </w:pPr>
      <w:bookmarkStart w:id="13" w:name="O_186521"/>
      <w:bookmarkEnd w:id="13"/>
      <w:r w:rsidRPr="00D21254">
        <w:t>Co-requisite units</w:t>
      </w:r>
    </w:p>
    <w:tbl>
      <w:tblPr>
        <w:tblW w:w="0" w:type="auto"/>
        <w:tblLayout w:type="fixed"/>
        <w:tblCellMar>
          <w:left w:w="62" w:type="dxa"/>
          <w:right w:w="62" w:type="dxa"/>
        </w:tblCellMar>
        <w:tblLook w:val="0000"/>
      </w:tblPr>
      <w:tblGrid>
        <w:gridCol w:w="2641"/>
        <w:gridCol w:w="1322"/>
        <w:gridCol w:w="4559"/>
      </w:tblGrid>
      <w:tr w:rsidTr="00C86FC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1254">
            <w:pPr>
              <w:pStyle w:val="BodyText"/>
              <w:rPr>
                <w:lang w:val="en-NZ"/>
              </w:rPr>
            </w:pPr>
            <w:r w:rsidRPr="00D2125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1254">
            <w:pPr>
              <w:pStyle w:val="BodyText"/>
              <w:rPr>
                <w:lang w:val="en-NZ"/>
              </w:rPr>
            </w:pPr>
          </w:p>
        </w:tc>
      </w:tr>
      <w:tr w:rsidTr="00C86FC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1254">
            <w:pPr>
              <w:pStyle w:val="BodyText"/>
              <w:rPr>
                <w:lang w:val="en-NZ"/>
              </w:rPr>
            </w:pPr>
          </w:p>
        </w:tc>
      </w:tr>
      <w:tr w:rsidTr="00C86FC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1254" w:rsidP="00D21254">
            <w:pPr>
              <w:pStyle w:val="BodyText"/>
            </w:pPr>
          </w:p>
        </w:tc>
      </w:tr>
    </w:tbl>
    <w:p w:rsidR="00C86FCE" w:rsidP="00D21254">
      <w:pPr>
        <w:pStyle w:val="BodyText"/>
      </w:pPr>
    </w:p>
    <w:p w:rsidR="00C86FCE" w:rsidP="00D21254">
      <w:pPr>
        <w:pStyle w:val="BodyText"/>
      </w:pPr>
    </w:p>
    <w:p w:rsidR="00000000" w:rsidRPr="00D21254" w:rsidP="00D21254">
      <w:pPr>
        <w:pStyle w:val="Heading1"/>
      </w:pPr>
      <w:bookmarkStart w:id="14" w:name="O_186523"/>
      <w:bookmarkEnd w:id="14"/>
      <w:r w:rsidRPr="00D21254">
        <w:t>Competency field</w:t>
      </w:r>
    </w:p>
    <w:tbl>
      <w:tblPr>
        <w:tblW w:w="0" w:type="auto"/>
        <w:tblLayout w:type="fixed"/>
        <w:tblCellMar>
          <w:left w:w="62" w:type="dxa"/>
          <w:right w:w="62" w:type="dxa"/>
        </w:tblCellMar>
        <w:tblLook w:val="0000"/>
      </w:tblPr>
      <w:tblGrid>
        <w:gridCol w:w="2784"/>
        <w:gridCol w:w="5738"/>
      </w:tblGrid>
      <w:tr w:rsidTr="00C86FC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1254">
            <w:pPr>
              <w:pStyle w:val="BodyText"/>
              <w:rPr>
                <w:lang w:val="en-NZ"/>
              </w:rPr>
            </w:pPr>
            <w:r w:rsidRPr="00D2125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1254" w:rsidP="00D21254">
            <w:pPr>
              <w:pStyle w:val="BodyText"/>
            </w:pPr>
          </w:p>
        </w:tc>
      </w:tr>
    </w:tbl>
    <w:p w:rsidR="00C86FCE" w:rsidP="00D21254">
      <w:pPr>
        <w:pStyle w:val="BodyText"/>
      </w:pPr>
    </w:p>
    <w:p w:rsidR="00C86FCE" w:rsidP="00D21254">
      <w:pPr>
        <w:pStyle w:val="BodyText"/>
      </w:pPr>
    </w:p>
    <w:p w:rsidR="00000000" w:rsidRPr="00D21254" w:rsidP="00D21254"/>
    <w:sectPr w:rsidSect="00D212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2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6FCE" w:rsidP="00C86F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2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FCE" w:rsidP="00D212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86FCE" w:rsidP="00D212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86FCE" w:rsidP="00D212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2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6FCE" w:rsidP="00C86FC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2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FCE" w:rsidP="00D21254">
    <w:pPr>
      <w:pStyle w:val="Header"/>
      <w:framePr w:wrap="around"/>
    </w:pPr>
    <w:r>
      <w:fldChar w:fldCharType="begin"/>
    </w:r>
    <w:r>
      <w:instrText xml:space="preserve"> TITLE   \* MERGEFORMAT </w:instrText>
    </w:r>
    <w:r>
      <w:fldChar w:fldCharType="separate"/>
    </w:r>
    <w:r>
      <w:t>AHCAGB604A Analyse business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86FCE" w:rsidP="00D2125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56EF0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54E34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25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21254"/>
    <w:pPr>
      <w:spacing w:before="360" w:after="60"/>
      <w:outlineLvl w:val="0"/>
    </w:pPr>
    <w:rPr>
      <w:sz w:val="32"/>
    </w:rPr>
  </w:style>
  <w:style w:type="paragraph" w:styleId="Heading2">
    <w:name w:val="heading 2"/>
    <w:basedOn w:val="HeadingBase"/>
    <w:next w:val="BodyText"/>
    <w:link w:val="Heading2Char"/>
    <w:qFormat/>
    <w:rsid w:val="00D21254"/>
    <w:pPr>
      <w:keepLines/>
      <w:spacing w:before="240" w:after="120"/>
      <w:outlineLvl w:val="1"/>
    </w:pPr>
    <w:rPr>
      <w:sz w:val="28"/>
      <w:szCs w:val="40"/>
    </w:rPr>
  </w:style>
  <w:style w:type="paragraph" w:styleId="Heading3">
    <w:name w:val="heading 3"/>
    <w:basedOn w:val="HeadingBase"/>
    <w:next w:val="BodyText"/>
    <w:link w:val="Heading3Char"/>
    <w:qFormat/>
    <w:rsid w:val="00D21254"/>
    <w:pPr>
      <w:spacing w:before="180" w:after="120"/>
      <w:outlineLvl w:val="2"/>
    </w:pPr>
    <w:rPr>
      <w:spacing w:val="-10"/>
      <w:kern w:val="32"/>
    </w:rPr>
  </w:style>
  <w:style w:type="paragraph" w:styleId="Heading4">
    <w:name w:val="heading 4"/>
    <w:basedOn w:val="HeadingBase"/>
    <w:next w:val="BodyText"/>
    <w:link w:val="Heading4Char"/>
    <w:qFormat/>
    <w:rsid w:val="00D21254"/>
    <w:pPr>
      <w:spacing w:before="160" w:after="120"/>
      <w:outlineLvl w:val="3"/>
    </w:pPr>
    <w:rPr>
      <w:sz w:val="22"/>
    </w:rPr>
  </w:style>
  <w:style w:type="paragraph" w:styleId="Heading5">
    <w:name w:val="heading 5"/>
    <w:basedOn w:val="HeadingBase"/>
    <w:next w:val="Normal"/>
    <w:link w:val="Heading5Char"/>
    <w:qFormat/>
    <w:rsid w:val="00D21254"/>
    <w:pPr>
      <w:spacing w:before="80"/>
      <w:outlineLvl w:val="4"/>
    </w:pPr>
    <w:rPr>
      <w:color w:val="918585"/>
      <w:sz w:val="20"/>
    </w:rPr>
  </w:style>
  <w:style w:type="paragraph" w:styleId="Heading6">
    <w:name w:val="heading 6"/>
    <w:basedOn w:val="HeadingBase"/>
    <w:next w:val="Normal"/>
    <w:link w:val="Heading6Char"/>
    <w:qFormat/>
    <w:rsid w:val="00D21254"/>
    <w:pPr>
      <w:spacing w:before="60"/>
      <w:outlineLvl w:val="5"/>
    </w:pPr>
    <w:rPr>
      <w:color w:val="918585"/>
      <w:sz w:val="20"/>
    </w:rPr>
  </w:style>
  <w:style w:type="paragraph" w:styleId="Heading7">
    <w:name w:val="heading 7"/>
    <w:basedOn w:val="Normal"/>
    <w:next w:val="Normal"/>
    <w:link w:val="Heading7Char"/>
    <w:qFormat/>
    <w:rsid w:val="00D21254"/>
    <w:pPr>
      <w:ind w:left="720"/>
      <w:outlineLvl w:val="6"/>
    </w:pPr>
    <w:rPr>
      <w:i/>
    </w:rPr>
  </w:style>
  <w:style w:type="paragraph" w:styleId="Heading8">
    <w:name w:val="heading 8"/>
    <w:basedOn w:val="Normal"/>
    <w:next w:val="Normal"/>
    <w:link w:val="Heading8Char"/>
    <w:qFormat/>
    <w:rsid w:val="00D21254"/>
    <w:pPr>
      <w:ind w:left="720"/>
      <w:outlineLvl w:val="7"/>
    </w:pPr>
    <w:rPr>
      <w:i/>
    </w:rPr>
  </w:style>
  <w:style w:type="paragraph" w:styleId="Heading9">
    <w:name w:val="heading 9"/>
    <w:basedOn w:val="Normal"/>
    <w:next w:val="Normal"/>
    <w:link w:val="Heading9Char"/>
    <w:qFormat/>
    <w:rsid w:val="00D21254"/>
    <w:pPr>
      <w:ind w:left="720"/>
      <w:outlineLvl w:val="8"/>
    </w:pPr>
    <w:rPr>
      <w:i/>
    </w:rPr>
  </w:style>
  <w:style w:type="character" w:default="1" w:styleId="DefaultParagraphFont">
    <w:name w:val="Default Paragraph Font"/>
    <w:uiPriority w:val="1"/>
    <w:unhideWhenUsed/>
    <w:rsid w:val="00D212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1254"/>
  </w:style>
  <w:style w:type="character" w:customStyle="1" w:styleId="Heading1Char">
    <w:name w:val="Heading 1 Char"/>
    <w:link w:val="Heading1"/>
    <w:rsid w:val="00D21254"/>
    <w:rPr>
      <w:rFonts w:ascii="Times New Roman" w:eastAsia="Times New Roman" w:hAnsi="Times New Roman" w:cs="Times New Roman"/>
      <w:b/>
      <w:sz w:val="32"/>
      <w:szCs w:val="20"/>
      <w:lang w:eastAsia="en-US"/>
    </w:rPr>
  </w:style>
  <w:style w:type="paragraph" w:styleId="BodyText">
    <w:name w:val="Body Text"/>
    <w:basedOn w:val="Normal"/>
    <w:link w:val="BodyTextChar"/>
    <w:rsid w:val="00D21254"/>
    <w:pPr>
      <w:spacing w:before="120" w:after="120"/>
      <w:contextualSpacing/>
    </w:pPr>
    <w:rPr>
      <w:rFonts w:ascii="Times New Roman" w:hAnsi="Times New Roman"/>
      <w:sz w:val="24"/>
      <w:szCs w:val="22"/>
    </w:rPr>
  </w:style>
  <w:style w:type="character" w:customStyle="1" w:styleId="BodyTextChar">
    <w:name w:val="Body Text Char"/>
    <w:link w:val="BodyText"/>
    <w:rsid w:val="00D21254"/>
    <w:rPr>
      <w:rFonts w:ascii="Times New Roman" w:eastAsia="Times New Roman" w:hAnsi="Times New Roman" w:cs="Times New Roman"/>
      <w:sz w:val="24"/>
      <w:lang w:val="en-US" w:eastAsia="en-US"/>
    </w:rPr>
  </w:style>
  <w:style w:type="paragraph" w:styleId="Footer">
    <w:name w:val="footer"/>
    <w:basedOn w:val="Normal"/>
    <w:link w:val="FooterChar"/>
    <w:rsid w:val="00D212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21254"/>
    <w:rPr>
      <w:rFonts w:ascii="Times New Roman" w:eastAsia="Times New Roman" w:hAnsi="Times New Roman" w:cs="Times New Roman"/>
      <w:sz w:val="16"/>
      <w:lang w:val="en-US" w:eastAsia="en-US"/>
    </w:rPr>
  </w:style>
  <w:style w:type="paragraph" w:styleId="List">
    <w:name w:val="List"/>
    <w:basedOn w:val="BodyText"/>
    <w:next w:val="BodyText"/>
    <w:rsid w:val="00D21254"/>
    <w:pPr>
      <w:tabs>
        <w:tab w:val="left" w:pos="340"/>
      </w:tabs>
      <w:spacing w:before="60" w:after="60"/>
      <w:ind w:left="340" w:hanging="340"/>
    </w:pPr>
  </w:style>
  <w:style w:type="paragraph" w:styleId="ListBullet">
    <w:name w:val="List Bullet"/>
    <w:basedOn w:val="List"/>
    <w:rsid w:val="00D21254"/>
    <w:pPr>
      <w:numPr>
        <w:numId w:val="12"/>
      </w:numPr>
      <w:tabs>
        <w:tab w:val="clear" w:pos="340"/>
      </w:tabs>
      <w:spacing w:before="40" w:after="40"/>
    </w:pPr>
  </w:style>
  <w:style w:type="character" w:customStyle="1" w:styleId="SpecialBold">
    <w:name w:val="Special Bold"/>
    <w:rsid w:val="00D21254"/>
    <w:rPr>
      <w:b/>
      <w:spacing w:val="0"/>
    </w:rPr>
  </w:style>
  <w:style w:type="paragraph" w:styleId="Header">
    <w:name w:val="header"/>
    <w:basedOn w:val="Normal"/>
    <w:link w:val="HeaderChar"/>
    <w:rsid w:val="00D212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2125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21254"/>
    <w:pPr>
      <w:spacing w:before="240" w:after="120"/>
      <w:outlineLvl w:val="0"/>
    </w:pPr>
    <w:rPr>
      <w:rFonts w:ascii="Times New Roman" w:hAnsi="Times New Roman"/>
      <w:b/>
      <w:sz w:val="28"/>
    </w:rPr>
  </w:style>
  <w:style w:type="paragraph" w:customStyle="1" w:styleId="AllowPageBreak">
    <w:name w:val="AllowPageBreak"/>
    <w:rsid w:val="00D2125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21254"/>
    <w:pPr>
      <w:tabs>
        <w:tab w:val="left" w:pos="680"/>
      </w:tabs>
      <w:spacing w:before="60" w:after="60"/>
      <w:ind w:left="680" w:hanging="340"/>
    </w:pPr>
  </w:style>
  <w:style w:type="character" w:customStyle="1" w:styleId="Heading2Char">
    <w:name w:val="Heading 2 Char"/>
    <w:link w:val="Heading2"/>
    <w:rsid w:val="00D21254"/>
    <w:rPr>
      <w:rFonts w:ascii="Times New Roman" w:eastAsia="Times New Roman" w:hAnsi="Times New Roman" w:cs="Times New Roman"/>
      <w:b/>
      <w:sz w:val="28"/>
      <w:szCs w:val="40"/>
      <w:lang w:eastAsia="en-US"/>
    </w:rPr>
  </w:style>
  <w:style w:type="character" w:customStyle="1" w:styleId="Heading3Char">
    <w:name w:val="Heading 3 Char"/>
    <w:link w:val="Heading3"/>
    <w:rsid w:val="00D2125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21254"/>
    <w:rPr>
      <w:rFonts w:ascii="Times New Roman" w:eastAsia="Times New Roman" w:hAnsi="Times New Roman" w:cs="Times New Roman"/>
      <w:b/>
      <w:szCs w:val="20"/>
      <w:lang w:eastAsia="en-US"/>
    </w:rPr>
  </w:style>
  <w:style w:type="character" w:customStyle="1" w:styleId="Heading5Char">
    <w:name w:val="Heading 5 Char"/>
    <w:link w:val="Heading5"/>
    <w:rsid w:val="00D2125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212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125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2125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21254"/>
    <w:rPr>
      <w:rFonts w:ascii="Courier New" w:eastAsia="Times New Roman" w:hAnsi="Courier New" w:cs="Times New Roman"/>
      <w:i/>
      <w:szCs w:val="20"/>
      <w:lang w:val="en-US" w:eastAsia="en-US"/>
    </w:rPr>
  </w:style>
  <w:style w:type="paragraph" w:customStyle="1" w:styleId="HeadingBase">
    <w:name w:val="Heading Base"/>
    <w:rsid w:val="00D212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1254"/>
    <w:pPr>
      <w:tabs>
        <w:tab w:val="right" w:leader="dot" w:pos="9072"/>
      </w:tabs>
      <w:ind w:left="567"/>
    </w:pPr>
    <w:rPr>
      <w:szCs w:val="22"/>
    </w:rPr>
  </w:style>
  <w:style w:type="paragraph" w:customStyle="1" w:styleId="TOCBase">
    <w:name w:val="TOC Base"/>
    <w:rsid w:val="00D212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1254"/>
    <w:pPr>
      <w:tabs>
        <w:tab w:val="right" w:leader="dot" w:pos="9072"/>
      </w:tabs>
      <w:spacing w:before="40" w:after="40"/>
      <w:ind w:left="284"/>
    </w:pPr>
    <w:rPr>
      <w:rFonts w:ascii="Times New Roman" w:hAnsi="Times New Roman"/>
    </w:rPr>
  </w:style>
  <w:style w:type="paragraph" w:styleId="TOC1">
    <w:name w:val="toc 1"/>
    <w:basedOn w:val="TOCBase"/>
    <w:next w:val="Normal"/>
    <w:rsid w:val="00D212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21254"/>
    <w:pPr>
      <w:spacing w:before="5040"/>
      <w:jc w:val="center"/>
    </w:pPr>
    <w:rPr>
      <w:sz w:val="48"/>
      <w:szCs w:val="72"/>
      <w:lang w:val="en-US"/>
    </w:rPr>
  </w:style>
  <w:style w:type="character" w:customStyle="1" w:styleId="TitleChar">
    <w:name w:val="Title Char"/>
    <w:link w:val="Title"/>
    <w:rsid w:val="00D212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1254"/>
    <w:pPr>
      <w:tabs>
        <w:tab w:val="left" w:pos="3600"/>
        <w:tab w:val="left" w:pos="3958"/>
      </w:tabs>
    </w:pPr>
  </w:style>
  <w:style w:type="paragraph" w:customStyle="1" w:styleId="Note">
    <w:name w:val="Note"/>
    <w:basedOn w:val="BodyText"/>
    <w:rsid w:val="00D212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1254"/>
    <w:pPr>
      <w:framePr w:wrap="auto" w:hAnchor="text" w:y="6049"/>
    </w:pPr>
    <w:rPr>
      <w:color w:val="000000"/>
      <w:sz w:val="40"/>
    </w:rPr>
  </w:style>
  <w:style w:type="paragraph" w:customStyle="1" w:styleId="TOCTitle">
    <w:name w:val="TOCTitle"/>
    <w:basedOn w:val="Heading1"/>
    <w:rsid w:val="00D21254"/>
    <w:pPr>
      <w:spacing w:after="240"/>
      <w:jc w:val="center"/>
      <w:outlineLvl w:val="9"/>
    </w:pPr>
    <w:rPr>
      <w:caps/>
    </w:rPr>
  </w:style>
  <w:style w:type="paragraph" w:customStyle="1" w:styleId="Version">
    <w:name w:val="Version"/>
    <w:rsid w:val="00D212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1254"/>
    <w:pPr>
      <w:numPr>
        <w:numId w:val="13"/>
      </w:numPr>
      <w:tabs>
        <w:tab w:val="clear" w:pos="680"/>
      </w:tabs>
    </w:pPr>
  </w:style>
  <w:style w:type="paragraph" w:styleId="Index1">
    <w:name w:val="index 1"/>
    <w:basedOn w:val="Normal"/>
    <w:next w:val="Normal"/>
    <w:semiHidden/>
    <w:rsid w:val="00D21254"/>
    <w:pPr>
      <w:keepNext w:val="0"/>
      <w:tabs>
        <w:tab w:val="right" w:pos="4176"/>
      </w:tabs>
      <w:ind w:left="198" w:hanging="198"/>
    </w:pPr>
    <w:rPr>
      <w:rFonts w:ascii="Garamond" w:hAnsi="Garamond"/>
    </w:rPr>
  </w:style>
  <w:style w:type="paragraph" w:styleId="IndexHeading">
    <w:name w:val="index heading"/>
    <w:basedOn w:val="Normal"/>
    <w:next w:val="Index1"/>
    <w:semiHidden/>
    <w:rsid w:val="00D21254"/>
    <w:pPr>
      <w:spacing w:before="120" w:after="120"/>
    </w:pPr>
    <w:rPr>
      <w:rFonts w:ascii="Arial" w:hAnsi="Arial"/>
      <w:b/>
      <w:color w:val="918585"/>
      <w:sz w:val="24"/>
    </w:rPr>
  </w:style>
  <w:style w:type="paragraph" w:customStyle="1" w:styleId="Chapter">
    <w:name w:val="Chapter"/>
    <w:basedOn w:val="Normal"/>
    <w:rsid w:val="00D21254"/>
    <w:pPr>
      <w:spacing w:before="240"/>
    </w:pPr>
    <w:rPr>
      <w:rFonts w:ascii="Times New Roman" w:hAnsi="Times New Roman"/>
      <w:smallCaps/>
      <w:spacing w:val="80"/>
      <w:sz w:val="28"/>
    </w:rPr>
  </w:style>
  <w:style w:type="paragraph" w:customStyle="1" w:styleId="InChapter">
    <w:name w:val="InChapter"/>
    <w:basedOn w:val="Heading3"/>
    <w:rsid w:val="00D21254"/>
    <w:pPr>
      <w:spacing w:after="240"/>
      <w:outlineLvl w:val="9"/>
    </w:pPr>
    <w:rPr>
      <w:noProof/>
    </w:rPr>
  </w:style>
  <w:style w:type="paragraph" w:styleId="Index2">
    <w:name w:val="index 2"/>
    <w:basedOn w:val="Normal"/>
    <w:next w:val="Normal"/>
    <w:semiHidden/>
    <w:rsid w:val="00D21254"/>
    <w:pPr>
      <w:tabs>
        <w:tab w:val="right" w:pos="4176"/>
      </w:tabs>
      <w:ind w:left="568" w:hanging="284"/>
    </w:pPr>
    <w:rPr>
      <w:rFonts w:ascii="Garamond" w:hAnsi="Garamond"/>
    </w:rPr>
  </w:style>
  <w:style w:type="paragraph" w:customStyle="1" w:styleId="Byline">
    <w:name w:val="Byline"/>
    <w:rsid w:val="00D212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1254"/>
    <w:pPr>
      <w:tabs>
        <w:tab w:val="clear" w:pos="3600"/>
        <w:tab w:val="clear" w:pos="3958"/>
      </w:tabs>
      <w:jc w:val="right"/>
    </w:pPr>
  </w:style>
  <w:style w:type="character" w:styleId="Emphasis">
    <w:name w:val="Emphasis"/>
    <w:qFormat/>
    <w:rsid w:val="00D21254"/>
    <w:rPr>
      <w:i/>
    </w:rPr>
  </w:style>
  <w:style w:type="paragraph" w:styleId="Caption">
    <w:name w:val="caption"/>
    <w:basedOn w:val="BodyText"/>
    <w:next w:val="Normal"/>
    <w:qFormat/>
    <w:rsid w:val="00D21254"/>
    <w:pPr>
      <w:framePr w:w="2268" w:hSpace="181" w:vSpace="181" w:wrap="around" w:vAnchor="text" w:hAnchor="page" w:x="1135" w:y="285" w:anchorLock="1"/>
    </w:pPr>
    <w:rPr>
      <w:i/>
    </w:rPr>
  </w:style>
  <w:style w:type="paragraph" w:customStyle="1" w:styleId="MiniTOCTitle">
    <w:name w:val="MiniTOCTitle"/>
    <w:basedOn w:val="Heading4"/>
    <w:rsid w:val="00D21254"/>
    <w:pPr>
      <w:spacing w:before="240"/>
      <w:outlineLvl w:val="9"/>
    </w:pPr>
    <w:rPr>
      <w:noProof/>
      <w:sz w:val="24"/>
    </w:rPr>
  </w:style>
  <w:style w:type="paragraph" w:customStyle="1" w:styleId="MiniTOCItem">
    <w:name w:val="MiniTOCItem"/>
    <w:basedOn w:val="ListBullet"/>
    <w:rsid w:val="00D21254"/>
    <w:pPr>
      <w:numPr>
        <w:numId w:val="0"/>
      </w:numPr>
      <w:tabs>
        <w:tab w:val="right" w:leader="dot" w:pos="6521"/>
      </w:tabs>
      <w:spacing w:before="0" w:after="0"/>
    </w:pPr>
  </w:style>
  <w:style w:type="paragraph" w:customStyle="1" w:styleId="TOFTitle">
    <w:name w:val="TOFTitle"/>
    <w:basedOn w:val="TOCTitle"/>
    <w:rsid w:val="00D21254"/>
  </w:style>
  <w:style w:type="paragraph" w:styleId="TableofFigures">
    <w:name w:val="table of figures"/>
    <w:basedOn w:val="Normal"/>
    <w:next w:val="Normal"/>
    <w:semiHidden/>
    <w:rsid w:val="00D21254"/>
    <w:pPr>
      <w:tabs>
        <w:tab w:val="right" w:leader="dot" w:pos="9072"/>
      </w:tabs>
      <w:ind w:left="970" w:hanging="403"/>
    </w:pPr>
    <w:rPr>
      <w:rFonts w:ascii="Times New Roman" w:hAnsi="Times New Roman"/>
      <w:b/>
    </w:rPr>
  </w:style>
  <w:style w:type="paragraph" w:styleId="ListNumber">
    <w:name w:val="List Number"/>
    <w:basedOn w:val="List"/>
    <w:rsid w:val="00D21254"/>
    <w:pPr>
      <w:numPr>
        <w:numId w:val="10"/>
      </w:numPr>
    </w:pPr>
  </w:style>
  <w:style w:type="character" w:customStyle="1" w:styleId="WingdingSymbols">
    <w:name w:val="Wingding Symbols"/>
    <w:rsid w:val="00D21254"/>
    <w:rPr>
      <w:rFonts w:ascii="Wingdings" w:hAnsi="Wingdings"/>
    </w:rPr>
  </w:style>
  <w:style w:type="paragraph" w:customStyle="1" w:styleId="TableHeading">
    <w:name w:val="Table Heading"/>
    <w:basedOn w:val="HeadingBase"/>
    <w:rsid w:val="00D21254"/>
    <w:pPr>
      <w:keepLines/>
      <w:pBdr>
        <w:bottom w:val="single" w:sz="6" w:space="1" w:color="918585"/>
      </w:pBdr>
      <w:spacing w:before="240"/>
    </w:pPr>
  </w:style>
  <w:style w:type="character" w:customStyle="1" w:styleId="HotSpot">
    <w:name w:val="HotSpot"/>
    <w:rsid w:val="00D21254"/>
    <w:rPr>
      <w:color w:val="0033CC"/>
      <w:u w:val="none"/>
    </w:rPr>
  </w:style>
  <w:style w:type="paragraph" w:customStyle="1" w:styleId="BodyTextRight">
    <w:name w:val="Body Text Right"/>
    <w:basedOn w:val="BodyText"/>
    <w:rsid w:val="00D21254"/>
    <w:pPr>
      <w:spacing w:before="0" w:after="0"/>
      <w:jc w:val="right"/>
    </w:pPr>
  </w:style>
  <w:style w:type="paragraph" w:styleId="Index3">
    <w:name w:val="index 3"/>
    <w:basedOn w:val="ListNumber2"/>
    <w:next w:val="Normal"/>
    <w:semiHidden/>
    <w:rsid w:val="00D21254"/>
    <w:pPr>
      <w:numPr>
        <w:numId w:val="0"/>
      </w:numPr>
      <w:tabs>
        <w:tab w:val="right" w:leader="dot" w:pos="4176"/>
      </w:tabs>
    </w:pPr>
  </w:style>
  <w:style w:type="paragraph" w:styleId="ListNumber2">
    <w:name w:val="List Number 2"/>
    <w:basedOn w:val="List2"/>
    <w:rsid w:val="00D21254"/>
    <w:pPr>
      <w:numPr>
        <w:numId w:val="9"/>
      </w:numPr>
      <w:tabs>
        <w:tab w:val="clear" w:pos="1060"/>
      </w:tabs>
    </w:pPr>
  </w:style>
  <w:style w:type="paragraph" w:customStyle="1" w:styleId="MarginNote">
    <w:name w:val="Margin Note"/>
    <w:basedOn w:val="BodyText"/>
    <w:rsid w:val="00D212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12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2125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21254"/>
    <w:rPr>
      <w:sz w:val="32"/>
    </w:rPr>
  </w:style>
  <w:style w:type="paragraph" w:customStyle="1" w:styleId="HeadingProcedure">
    <w:name w:val="Heading Procedure"/>
    <w:basedOn w:val="HeadingBase"/>
    <w:next w:val="Normal"/>
    <w:rsid w:val="00D21254"/>
    <w:pPr>
      <w:tabs>
        <w:tab w:val="left" w:pos="0"/>
      </w:tabs>
      <w:spacing w:before="120" w:after="60"/>
    </w:pPr>
    <w:rPr>
      <w:i/>
      <w:color w:val="918585"/>
      <w:sz w:val="22"/>
    </w:rPr>
  </w:style>
  <w:style w:type="paragraph" w:customStyle="1" w:styleId="TableBodyText">
    <w:name w:val="Table Body Text"/>
    <w:basedOn w:val="BodyText"/>
    <w:rsid w:val="00D21254"/>
    <w:pPr>
      <w:spacing w:before="60" w:after="60"/>
    </w:pPr>
  </w:style>
  <w:style w:type="paragraph" w:styleId="ListContinue">
    <w:name w:val="List Continue"/>
    <w:basedOn w:val="List"/>
    <w:rsid w:val="00D21254"/>
    <w:pPr>
      <w:ind w:firstLine="0"/>
    </w:pPr>
  </w:style>
  <w:style w:type="paragraph" w:customStyle="1" w:styleId="ListNote">
    <w:name w:val="List Note"/>
    <w:basedOn w:val="List"/>
    <w:rsid w:val="00D21254"/>
    <w:pPr>
      <w:pBdr>
        <w:top w:val="single" w:sz="6" w:space="2" w:color="918585"/>
        <w:bottom w:val="single" w:sz="6" w:space="2" w:color="918585"/>
      </w:pBdr>
      <w:tabs>
        <w:tab w:val="left" w:pos="1021"/>
      </w:tabs>
      <w:ind w:firstLine="0"/>
    </w:pPr>
  </w:style>
  <w:style w:type="paragraph" w:customStyle="1" w:styleId="Warning">
    <w:name w:val="Warning"/>
    <w:basedOn w:val="BodyText"/>
    <w:rsid w:val="00D21254"/>
    <w:pPr>
      <w:shd w:val="clear" w:color="auto" w:fill="D9D9D9"/>
      <w:tabs>
        <w:tab w:val="left" w:pos="992"/>
      </w:tabs>
      <w:ind w:left="119" w:right="119"/>
    </w:pPr>
    <w:rPr>
      <w:sz w:val="20"/>
    </w:rPr>
  </w:style>
  <w:style w:type="paragraph" w:customStyle="1" w:styleId="MarginIcons">
    <w:name w:val="Margin Icons"/>
    <w:basedOn w:val="BodyText"/>
    <w:rsid w:val="00D2125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21254"/>
    <w:rPr>
      <w:rFonts w:ascii="Courier New" w:hAnsi="Courier New"/>
    </w:rPr>
  </w:style>
  <w:style w:type="paragraph" w:customStyle="1" w:styleId="NoteBullet">
    <w:name w:val="Note Bullet"/>
    <w:basedOn w:val="Note"/>
    <w:rsid w:val="00D21254"/>
    <w:pPr>
      <w:tabs>
        <w:tab w:val="clear" w:pos="680"/>
      </w:tabs>
      <w:spacing w:before="60" w:after="60"/>
    </w:pPr>
  </w:style>
  <w:style w:type="paragraph" w:customStyle="1" w:styleId="SubHeading2">
    <w:name w:val="SubHeading2"/>
    <w:basedOn w:val="HeadingBase"/>
    <w:rsid w:val="00D21254"/>
    <w:pPr>
      <w:spacing w:before="240" w:after="60"/>
    </w:pPr>
    <w:rPr>
      <w:sz w:val="20"/>
    </w:rPr>
  </w:style>
  <w:style w:type="paragraph" w:customStyle="1" w:styleId="SubHeading1">
    <w:name w:val="SubHeading1"/>
    <w:basedOn w:val="HeadingBase"/>
    <w:rsid w:val="00D21254"/>
    <w:pPr>
      <w:spacing w:before="240" w:after="60"/>
    </w:pPr>
    <w:rPr>
      <w:color w:val="918585"/>
      <w:sz w:val="22"/>
    </w:rPr>
  </w:style>
  <w:style w:type="paragraph" w:customStyle="1" w:styleId="SideHeading">
    <w:name w:val="Side Heading"/>
    <w:basedOn w:val="HeadingBase"/>
    <w:rsid w:val="00D212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1254"/>
    <w:pPr>
      <w:tabs>
        <w:tab w:val="num" w:pos="360"/>
      </w:tabs>
    </w:pPr>
  </w:style>
  <w:style w:type="paragraph" w:styleId="PlainText">
    <w:name w:val="Plain Text"/>
    <w:basedOn w:val="Normal"/>
    <w:link w:val="PlainTextChar"/>
    <w:rsid w:val="00D21254"/>
    <w:rPr>
      <w:sz w:val="20"/>
    </w:rPr>
  </w:style>
  <w:style w:type="character" w:customStyle="1" w:styleId="PlainTextChar">
    <w:name w:val="Plain Text Char"/>
    <w:basedOn w:val="DefaultParagraphFont"/>
    <w:link w:val="PlainText"/>
    <w:rsid w:val="00D21254"/>
    <w:rPr>
      <w:rFonts w:ascii="Courier New" w:eastAsia="Times New Roman" w:hAnsi="Courier New" w:cs="Times New Roman"/>
      <w:sz w:val="20"/>
      <w:szCs w:val="20"/>
      <w:lang w:val="en-US" w:eastAsia="en-US"/>
    </w:rPr>
  </w:style>
  <w:style w:type="character" w:customStyle="1" w:styleId="MenuOption">
    <w:name w:val="Menu Option"/>
    <w:rsid w:val="00D21254"/>
    <w:rPr>
      <w:b/>
      <w:smallCaps/>
    </w:rPr>
  </w:style>
  <w:style w:type="paragraph" w:customStyle="1" w:styleId="TableListNumber">
    <w:name w:val="Table List Number"/>
    <w:basedOn w:val="ListNumber"/>
    <w:rsid w:val="00D21254"/>
    <w:pPr>
      <w:numPr>
        <w:numId w:val="0"/>
      </w:numPr>
    </w:pPr>
  </w:style>
  <w:style w:type="paragraph" w:styleId="TOC4">
    <w:name w:val="toc 4"/>
    <w:basedOn w:val="TOCBase"/>
    <w:next w:val="Normal"/>
    <w:semiHidden/>
    <w:rsid w:val="00D21254"/>
    <w:pPr>
      <w:tabs>
        <w:tab w:val="right" w:leader="dot" w:pos="9071"/>
      </w:tabs>
      <w:ind w:left="1701"/>
    </w:pPr>
  </w:style>
  <w:style w:type="paragraph" w:customStyle="1" w:styleId="ListAlpha">
    <w:name w:val="List Alpha"/>
    <w:basedOn w:val="List"/>
    <w:rsid w:val="00D21254"/>
    <w:pPr>
      <w:numPr>
        <w:numId w:val="8"/>
      </w:numPr>
    </w:pPr>
  </w:style>
  <w:style w:type="paragraph" w:customStyle="1" w:styleId="ListAlpha2">
    <w:name w:val="List Alpha 2"/>
    <w:basedOn w:val="List2"/>
    <w:rsid w:val="00D21254"/>
    <w:pPr>
      <w:numPr>
        <w:numId w:val="7"/>
      </w:numPr>
    </w:pPr>
  </w:style>
  <w:style w:type="paragraph" w:styleId="List3">
    <w:name w:val="List 3"/>
    <w:basedOn w:val="BodyText"/>
    <w:rsid w:val="00D21254"/>
    <w:pPr>
      <w:tabs>
        <w:tab w:val="left" w:pos="1021"/>
      </w:tabs>
      <w:spacing w:before="60" w:after="60"/>
      <w:ind w:left="1020" w:hanging="340"/>
    </w:pPr>
  </w:style>
  <w:style w:type="paragraph" w:styleId="List4">
    <w:name w:val="List 4"/>
    <w:basedOn w:val="BodyText"/>
    <w:rsid w:val="00D21254"/>
    <w:pPr>
      <w:tabs>
        <w:tab w:val="left" w:pos="1361"/>
      </w:tabs>
      <w:spacing w:before="60" w:after="60"/>
      <w:ind w:left="1361" w:hanging="340"/>
    </w:pPr>
  </w:style>
  <w:style w:type="paragraph" w:styleId="List5">
    <w:name w:val="List 5"/>
    <w:basedOn w:val="BodyText"/>
    <w:rsid w:val="00D21254"/>
    <w:pPr>
      <w:tabs>
        <w:tab w:val="left" w:pos="1701"/>
      </w:tabs>
      <w:spacing w:before="60" w:after="60"/>
      <w:ind w:left="1701" w:hanging="340"/>
    </w:pPr>
  </w:style>
  <w:style w:type="paragraph" w:styleId="ListBullet3">
    <w:name w:val="List Bullet 3"/>
    <w:basedOn w:val="List3"/>
    <w:rsid w:val="00D21254"/>
    <w:pPr>
      <w:numPr>
        <w:numId w:val="14"/>
      </w:numPr>
      <w:tabs>
        <w:tab w:val="clear" w:pos="1021"/>
      </w:tabs>
      <w:ind w:left="1037" w:hanging="357"/>
    </w:pPr>
  </w:style>
  <w:style w:type="paragraph" w:styleId="ListBullet4">
    <w:name w:val="List Bullet 4"/>
    <w:basedOn w:val="List4"/>
    <w:rsid w:val="00D21254"/>
    <w:pPr>
      <w:numPr>
        <w:numId w:val="2"/>
      </w:numPr>
    </w:pPr>
  </w:style>
  <w:style w:type="paragraph" w:styleId="ListBullet5">
    <w:name w:val="List Bullet 5"/>
    <w:basedOn w:val="List5"/>
    <w:rsid w:val="00D21254"/>
    <w:pPr>
      <w:numPr>
        <w:numId w:val="3"/>
      </w:numPr>
    </w:pPr>
  </w:style>
  <w:style w:type="paragraph" w:styleId="ListContinue2">
    <w:name w:val="List Continue 2"/>
    <w:basedOn w:val="List2"/>
    <w:rsid w:val="00D21254"/>
    <w:pPr>
      <w:ind w:firstLine="0"/>
    </w:pPr>
  </w:style>
  <w:style w:type="paragraph" w:styleId="ListContinue3">
    <w:name w:val="List Continue 3"/>
    <w:basedOn w:val="List3"/>
    <w:rsid w:val="00D21254"/>
    <w:pPr>
      <w:ind w:left="1021" w:firstLine="0"/>
    </w:pPr>
  </w:style>
  <w:style w:type="paragraph" w:styleId="ListContinue4">
    <w:name w:val="List Continue 4"/>
    <w:basedOn w:val="List4"/>
    <w:rsid w:val="00D21254"/>
    <w:pPr>
      <w:ind w:firstLine="0"/>
    </w:pPr>
  </w:style>
  <w:style w:type="paragraph" w:styleId="ListContinue5">
    <w:name w:val="List Continue 5"/>
    <w:basedOn w:val="List5"/>
    <w:rsid w:val="00D21254"/>
    <w:pPr>
      <w:ind w:firstLine="0"/>
    </w:pPr>
  </w:style>
  <w:style w:type="paragraph" w:styleId="ListNumber3">
    <w:name w:val="List Number 3"/>
    <w:basedOn w:val="List3"/>
    <w:rsid w:val="00D21254"/>
    <w:pPr>
      <w:numPr>
        <w:numId w:val="4"/>
      </w:numPr>
    </w:pPr>
  </w:style>
  <w:style w:type="paragraph" w:styleId="ListNumber4">
    <w:name w:val="List Number 4"/>
    <w:basedOn w:val="List4"/>
    <w:rsid w:val="00D21254"/>
    <w:pPr>
      <w:numPr>
        <w:numId w:val="5"/>
      </w:numPr>
    </w:pPr>
  </w:style>
  <w:style w:type="paragraph" w:styleId="ListNumber5">
    <w:name w:val="List Number 5"/>
    <w:basedOn w:val="List5"/>
    <w:rsid w:val="00D21254"/>
    <w:pPr>
      <w:numPr>
        <w:numId w:val="6"/>
      </w:numPr>
    </w:pPr>
  </w:style>
  <w:style w:type="paragraph" w:styleId="BlockText">
    <w:name w:val="Block Text"/>
    <w:basedOn w:val="Normal"/>
    <w:rsid w:val="00D21254"/>
    <w:pPr>
      <w:spacing w:after="120"/>
      <w:ind w:left="1440" w:right="1440"/>
    </w:pPr>
  </w:style>
  <w:style w:type="character" w:customStyle="1" w:styleId="Subscript">
    <w:name w:val="Subscript"/>
    <w:rsid w:val="00D21254"/>
    <w:rPr>
      <w:sz w:val="16"/>
      <w:vertAlign w:val="subscript"/>
    </w:rPr>
  </w:style>
  <w:style w:type="character" w:customStyle="1" w:styleId="Superscript">
    <w:name w:val="Superscript"/>
    <w:rsid w:val="00D21254"/>
    <w:rPr>
      <w:sz w:val="16"/>
      <w:vertAlign w:val="superscript"/>
    </w:rPr>
  </w:style>
  <w:style w:type="character" w:customStyle="1" w:styleId="Symbols">
    <w:name w:val="Symbols"/>
    <w:rsid w:val="00D21254"/>
    <w:rPr>
      <w:rFonts w:ascii="Symbol" w:hAnsi="Symbol"/>
    </w:rPr>
  </w:style>
  <w:style w:type="character" w:customStyle="1" w:styleId="MenuOptions">
    <w:name w:val="Menu Options"/>
    <w:rsid w:val="00D21254"/>
    <w:rPr>
      <w:rFonts w:ascii="Arial Narrow" w:hAnsi="Arial Narrow"/>
      <w:smallCaps/>
    </w:rPr>
  </w:style>
  <w:style w:type="character" w:customStyle="1" w:styleId="Buttons">
    <w:name w:val="Buttons"/>
    <w:rsid w:val="00D21254"/>
    <w:rPr>
      <w:b/>
    </w:rPr>
  </w:style>
  <w:style w:type="character" w:customStyle="1" w:styleId="Underlined">
    <w:name w:val="Underlined"/>
    <w:rsid w:val="00D21254"/>
    <w:rPr>
      <w:u w:val="single"/>
    </w:rPr>
  </w:style>
  <w:style w:type="paragraph" w:customStyle="1" w:styleId="TableBodyTextRight">
    <w:name w:val="Table Body Text Right"/>
    <w:basedOn w:val="TableBodyText"/>
    <w:rsid w:val="00D21254"/>
    <w:pPr>
      <w:widowControl w:val="0"/>
      <w:autoSpaceDE w:val="0"/>
      <w:autoSpaceDN w:val="0"/>
      <w:adjustRightInd w:val="0"/>
      <w:jc w:val="right"/>
    </w:pPr>
    <w:rPr>
      <w:rFonts w:cs="Arial"/>
      <w:szCs w:val="18"/>
    </w:rPr>
  </w:style>
  <w:style w:type="paragraph" w:customStyle="1" w:styleId="CopyrightText">
    <w:name w:val="Copyright Text"/>
    <w:basedOn w:val="BodyText"/>
    <w:rsid w:val="00D21254"/>
    <w:rPr>
      <w:sz w:val="18"/>
    </w:rPr>
  </w:style>
  <w:style w:type="paragraph" w:customStyle="1" w:styleId="BodySmallRight">
    <w:name w:val="Body Small Right"/>
    <w:basedOn w:val="BodyTextRight"/>
    <w:rsid w:val="00D21254"/>
    <w:rPr>
      <w:sz w:val="18"/>
      <w:szCs w:val="18"/>
    </w:rPr>
  </w:style>
  <w:style w:type="paragraph" w:customStyle="1" w:styleId="MarginEdition">
    <w:name w:val="Margin Edition"/>
    <w:basedOn w:val="MarginNote"/>
    <w:rsid w:val="00D21254"/>
    <w:pPr>
      <w:spacing w:before="0" w:after="0"/>
    </w:pPr>
    <w:rPr>
      <w:rFonts w:ascii="Times New Roman" w:hAnsi="Times New Roman"/>
      <w:color w:val="999999"/>
    </w:rPr>
  </w:style>
  <w:style w:type="paragraph" w:customStyle="1" w:styleId="Spacer">
    <w:name w:val="Spacer"/>
    <w:basedOn w:val="Normal"/>
    <w:rsid w:val="00D21254"/>
    <w:rPr>
      <w:sz w:val="2"/>
      <w:szCs w:val="2"/>
    </w:rPr>
  </w:style>
  <w:style w:type="character" w:customStyle="1" w:styleId="Small">
    <w:name w:val="Small"/>
    <w:rsid w:val="00D21254"/>
    <w:rPr>
      <w:sz w:val="16"/>
    </w:rPr>
  </w:style>
  <w:style w:type="paragraph" w:customStyle="1" w:styleId="WideTable">
    <w:name w:val="Wide Table"/>
    <w:basedOn w:val="Normal"/>
    <w:rsid w:val="00D21254"/>
    <w:pPr>
      <w:ind w:left="-1418"/>
    </w:pPr>
    <w:rPr>
      <w:sz w:val="2"/>
      <w:szCs w:val="2"/>
    </w:rPr>
  </w:style>
  <w:style w:type="character" w:styleId="PageNumber">
    <w:name w:val="page number"/>
    <w:rsid w:val="00D21254"/>
  </w:style>
  <w:style w:type="paragraph" w:styleId="Quote">
    <w:name w:val="Quote"/>
    <w:basedOn w:val="Heading1"/>
    <w:link w:val="QuoteChar"/>
    <w:qFormat/>
    <w:rsid w:val="00D21254"/>
    <w:rPr>
      <w:b w:val="0"/>
      <w:sz w:val="72"/>
      <w:szCs w:val="72"/>
      <w:lang w:val="en-NZ"/>
    </w:rPr>
  </w:style>
  <w:style w:type="character" w:customStyle="1" w:styleId="QuoteChar">
    <w:name w:val="Quote Char"/>
    <w:link w:val="Quote"/>
    <w:rsid w:val="00D212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1254"/>
    <w:pPr>
      <w:pageBreakBefore/>
    </w:pPr>
  </w:style>
  <w:style w:type="paragraph" w:customStyle="1" w:styleId="Border">
    <w:name w:val="Border"/>
    <w:basedOn w:val="Normal"/>
    <w:qFormat/>
    <w:rsid w:val="00D21254"/>
    <w:pPr>
      <w:pBdr>
        <w:top w:val="single" w:sz="18" w:space="1" w:color="auto"/>
      </w:pBdr>
    </w:pPr>
    <w:rPr>
      <w:rFonts w:ascii="Times New Roman" w:hAnsi="Times New Roman"/>
      <w:color w:val="FFFFFF"/>
      <w:sz w:val="2"/>
    </w:rPr>
  </w:style>
  <w:style w:type="character" w:styleId="IntenseEmphasis">
    <w:name w:val="Intense Emphasis"/>
    <w:uiPriority w:val="21"/>
    <w:qFormat/>
    <w:rsid w:val="00D21254"/>
    <w:rPr>
      <w:b/>
      <w:bCs/>
      <w:i/>
      <w:iCs/>
      <w:color w:val="auto"/>
    </w:rPr>
  </w:style>
  <w:style w:type="paragraph" w:styleId="IntenseQuote">
    <w:name w:val="Intense Quote"/>
    <w:basedOn w:val="Normal"/>
    <w:next w:val="Normal"/>
    <w:link w:val="IntenseQuoteChar"/>
    <w:uiPriority w:val="30"/>
    <w:qFormat/>
    <w:rsid w:val="00D2125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21254"/>
    <w:rPr>
      <w:rFonts w:ascii="Courier New" w:eastAsia="Times New Roman" w:hAnsi="Courier New" w:cs="Times New Roman"/>
      <w:b/>
      <w:bCs/>
      <w:i/>
      <w:iCs/>
      <w:szCs w:val="20"/>
      <w:lang w:val="en-US" w:eastAsia="en-US"/>
    </w:rPr>
  </w:style>
  <w:style w:type="character" w:styleId="SubtleReference">
    <w:name w:val="Subtle Reference"/>
    <w:uiPriority w:val="31"/>
    <w:qFormat/>
    <w:rsid w:val="00D21254"/>
    <w:rPr>
      <w:smallCaps/>
      <w:color w:val="auto"/>
      <w:u w:val="single"/>
    </w:rPr>
  </w:style>
  <w:style w:type="character" w:styleId="IntenseReference">
    <w:name w:val="Intense Reference"/>
    <w:uiPriority w:val="32"/>
    <w:qFormat/>
    <w:rsid w:val="00D21254"/>
    <w:rPr>
      <w:b/>
      <w:bCs/>
      <w:smallCaps/>
      <w:color w:val="auto"/>
      <w:spacing w:val="5"/>
      <w:u w:val="single"/>
    </w:rPr>
  </w:style>
  <w:style w:type="paragraph" w:customStyle="1" w:styleId="2ColumnHeading">
    <w:name w:val="2Column Heading"/>
    <w:basedOn w:val="BodyText"/>
    <w:qFormat/>
    <w:rsid w:val="00D21254"/>
    <w:pPr>
      <w:spacing w:after="60"/>
      <w:ind w:left="-2268"/>
    </w:pPr>
    <w:rPr>
      <w:b/>
    </w:rPr>
  </w:style>
  <w:style w:type="paragraph" w:customStyle="1" w:styleId="Heading1TOC">
    <w:name w:val="Heading1 TOC"/>
    <w:basedOn w:val="Normal"/>
    <w:qFormat/>
    <w:rsid w:val="00D21254"/>
    <w:pPr>
      <w:spacing w:before="240" w:after="120"/>
    </w:pPr>
    <w:rPr>
      <w:rFonts w:ascii="Times New Roman" w:hAnsi="Times New Roman"/>
      <w:b/>
      <w:sz w:val="32"/>
    </w:rPr>
  </w:style>
  <w:style w:type="paragraph" w:customStyle="1" w:styleId="Heading2TOC">
    <w:name w:val="Heading2 TOC"/>
    <w:basedOn w:val="Normal"/>
    <w:qFormat/>
    <w:rsid w:val="00D21254"/>
    <w:pPr>
      <w:spacing w:before="240" w:after="60"/>
    </w:pPr>
    <w:rPr>
      <w:rFonts w:ascii="Times New Roman" w:hAnsi="Times New Roman"/>
      <w:b/>
      <w:sz w:val="28"/>
    </w:rPr>
  </w:style>
  <w:style w:type="character" w:customStyle="1" w:styleId="Underline">
    <w:name w:val="Underline"/>
    <w:qFormat/>
    <w:rsid w:val="00D21254"/>
    <w:rPr>
      <w:u w:val="single"/>
    </w:rPr>
  </w:style>
  <w:style w:type="character" w:customStyle="1" w:styleId="BoldandItalics">
    <w:name w:val="Bold and Italics"/>
    <w:qFormat/>
    <w:rsid w:val="00D21254"/>
    <w:rPr>
      <w:b/>
      <w:i/>
      <w:u w:val="none"/>
    </w:rPr>
  </w:style>
  <w:style w:type="paragraph" w:styleId="BalloonText">
    <w:name w:val="Balloon Text"/>
    <w:basedOn w:val="Normal"/>
    <w:link w:val="BalloonTextChar"/>
    <w:rsid w:val="00D21254"/>
    <w:rPr>
      <w:rFonts w:ascii="Tahoma" w:hAnsi="Tahoma" w:cs="Tahoma"/>
      <w:sz w:val="16"/>
      <w:szCs w:val="16"/>
    </w:rPr>
  </w:style>
  <w:style w:type="character" w:customStyle="1" w:styleId="BalloonTextChar">
    <w:name w:val="Balloon Text Char"/>
    <w:link w:val="BalloonText"/>
    <w:rsid w:val="00D2125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2125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2125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639</Words>
  <Characters>4159</Characters>
  <Application>Microsoft Office Word</Application>
  <DocSecurity>0</DocSecurity>
  <Lines>179</Lines>
  <Paragraphs>82</Paragraphs>
  <ScaleCrop>false</ScaleCrop>
  <Company>Author-it Software Corporation Ltd.</Company>
  <LinksUpToDate>false</LinksUpToDate>
  <CharactersWithSpaces>4742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AHCAGB604A Analyse business performance</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2012-05-26T12:39:00Z</dcterms:created>
  <dcterms:modified xsi:type="dcterms:W3CDTF">2012-05-26T12:39:00Z</dcterms:modified>
</cp:coreProperties>
</file>