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1409" w:rsidP="001C1409">
      <w:pPr>
        <w:pStyle w:val="Title"/>
      </w:pPr>
      <w:r>
        <w:fldChar w:fldCharType="begin"/>
      </w:r>
      <w:r>
        <w:instrText xml:space="preserve"> TITLE   \* MERGEFORMAT </w:instrText>
      </w:r>
      <w:r>
        <w:fldChar w:fldCharType="separate"/>
      </w:r>
      <w:r>
        <w:t>AHCAGB602A Manage estate planning</w:t>
      </w:r>
      <w:r>
        <w:fldChar w:fldCharType="end"/>
      </w:r>
    </w:p>
    <w:p w:rsidR="001C1409" w:rsidP="001C1409">
      <w:pPr>
        <w:pStyle w:val="Version"/>
        <w:sectPr w:rsidSect="009C18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18EB" w:rsidP="009C18EB">
      <w:pPr>
        <w:pStyle w:val="SuperHeading"/>
      </w:pPr>
      <w:r w:rsidRPr="009C18EB">
        <w:t>AHCAGB602A Manage estate planning</w:t>
      </w:r>
    </w:p>
    <w:p w:rsidR="00000000" w:rsidRPr="009C18EB" w:rsidP="009C18EB">
      <w:pPr>
        <w:pStyle w:val="Heading1"/>
      </w:pPr>
      <w:bookmarkStart w:id="1" w:name="O_267623"/>
      <w:bookmarkEnd w:id="1"/>
      <w:r w:rsidRPr="009C18EB">
        <w:t>Modification History</w:t>
      </w:r>
    </w:p>
    <w:p w:rsidR="00000000" w:rsidRPr="009C18EB" w:rsidP="009C18EB">
      <w:pPr>
        <w:pStyle w:val="BodyText"/>
      </w:pPr>
      <w:r w:rsidRPr="009C18EB">
        <w:t>Not Applicable</w:t>
      </w:r>
    </w:p>
    <w:p w:rsidR="00000000" w:rsidRPr="009C18EB" w:rsidP="009C18EB">
      <w:pPr>
        <w:pStyle w:val="AllowPageBreak"/>
      </w:pPr>
    </w:p>
    <w:p w:rsidR="00000000" w:rsidRPr="009C18EB" w:rsidP="009C18EB">
      <w:pPr>
        <w:pStyle w:val="Heading1"/>
      </w:pPr>
      <w:bookmarkStart w:id="2" w:name="O_186504"/>
      <w:bookmarkEnd w:id="2"/>
      <w:r w:rsidRPr="009C18EB">
        <w:t>Unit Descriptor</w:t>
      </w:r>
    </w:p>
    <w:tbl>
      <w:tblPr>
        <w:tblW w:w="0" w:type="auto"/>
        <w:tblLayout w:type="fixed"/>
        <w:tblCellMar>
          <w:left w:w="62" w:type="dxa"/>
          <w:right w:w="62" w:type="dxa"/>
        </w:tblCellMar>
        <w:tblLook w:val="0000"/>
      </w:tblPr>
      <w:tblGrid>
        <w:gridCol w:w="2666"/>
        <w:gridCol w:w="5856"/>
      </w:tblGrid>
      <w:tr w:rsidTr="001C1409">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8EB">
            <w:pPr>
              <w:pStyle w:val="BodyText"/>
              <w:rPr>
                <w:lang w:val="en-NZ"/>
              </w:rPr>
            </w:pPr>
            <w:r w:rsidRPr="009C18EB">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8EB" w:rsidP="009C18EB">
            <w:pPr>
              <w:pStyle w:val="BodyText"/>
            </w:pPr>
            <w:r w:rsidRPr="009C18EB">
              <w:t>This unit covers the process of managing an estate and defines the standard required to:  identify estate</w:t>
            </w:r>
            <w:r w:rsidRPr="009C18EB">
              <w:t xml:space="preserve"> planning requirements;  clarify estate planning arrangements;  implement estate planning.</w:t>
            </w:r>
          </w:p>
        </w:tc>
      </w:tr>
    </w:tbl>
    <w:p w:rsidR="001C1409" w:rsidP="009C18EB">
      <w:pPr>
        <w:pStyle w:val="BodyText"/>
      </w:pPr>
    </w:p>
    <w:p w:rsidR="001C1409" w:rsidP="009C18EB">
      <w:pPr>
        <w:pStyle w:val="BodyText"/>
      </w:pPr>
    </w:p>
    <w:p w:rsidR="00000000" w:rsidRPr="009C18EB" w:rsidP="009C18EB">
      <w:pPr>
        <w:pStyle w:val="Heading1"/>
      </w:pPr>
      <w:bookmarkStart w:id="3" w:name="O_186508"/>
      <w:bookmarkEnd w:id="3"/>
      <w:r w:rsidRPr="009C18EB">
        <w:t>Application of the Unit</w:t>
      </w:r>
    </w:p>
    <w:tbl>
      <w:tblPr>
        <w:tblW w:w="0" w:type="auto"/>
        <w:tblLayout w:type="fixed"/>
        <w:tblCellMar>
          <w:left w:w="62" w:type="dxa"/>
          <w:right w:w="62" w:type="dxa"/>
        </w:tblCellMar>
        <w:tblLook w:val="0000"/>
      </w:tblPr>
      <w:tblGrid>
        <w:gridCol w:w="2756"/>
        <w:gridCol w:w="5766"/>
      </w:tblGrid>
      <w:tr w:rsidTr="001C1409">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8EB">
            <w:pPr>
              <w:pStyle w:val="BodyText"/>
              <w:rPr>
                <w:lang w:val="en-NZ"/>
              </w:rPr>
            </w:pPr>
            <w:r w:rsidRPr="009C18EB">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8EB" w:rsidP="009C18EB">
            <w:pPr>
              <w:pStyle w:val="BodyText"/>
            </w:pPr>
            <w:r w:rsidRPr="009C18EB">
              <w:t>This unit relates to the process of managing and planning the succession and distribution of an estate within a family agricultural business context.</w:t>
            </w:r>
          </w:p>
        </w:tc>
      </w:tr>
    </w:tbl>
    <w:p w:rsidR="001C1409" w:rsidP="009C18EB">
      <w:pPr>
        <w:pStyle w:val="BodyText"/>
      </w:pPr>
    </w:p>
    <w:p w:rsidR="001C1409" w:rsidP="009C18EB">
      <w:pPr>
        <w:pStyle w:val="BodyText"/>
      </w:pPr>
    </w:p>
    <w:p w:rsidR="00000000" w:rsidRPr="009C18EB" w:rsidP="009C18EB">
      <w:pPr>
        <w:pStyle w:val="Heading1"/>
      </w:pPr>
      <w:bookmarkStart w:id="4" w:name="O_275883"/>
      <w:bookmarkEnd w:id="4"/>
      <w:r w:rsidRPr="009C18EB">
        <w:t>Licensing/Regulatory Information</w:t>
      </w:r>
    </w:p>
    <w:p w:rsidR="00000000" w:rsidRPr="009C18EB" w:rsidP="009C18EB">
      <w:pPr>
        <w:pStyle w:val="BodyText"/>
      </w:pPr>
      <w:r w:rsidRPr="009C18EB">
        <w:t>Not Applicable</w:t>
      </w:r>
    </w:p>
    <w:p w:rsidR="00000000" w:rsidRPr="009C18EB" w:rsidP="009C18EB">
      <w:pPr>
        <w:pStyle w:val="AllowPageBreak"/>
      </w:pPr>
    </w:p>
    <w:p w:rsidR="00000000" w:rsidRPr="009C18EB" w:rsidP="009C18EB">
      <w:pPr>
        <w:pStyle w:val="Heading1"/>
      </w:pPr>
      <w:bookmarkStart w:id="5" w:name="O_186506"/>
      <w:bookmarkEnd w:id="5"/>
      <w:r w:rsidRPr="009C18EB">
        <w:t>Pre-Requisites</w:t>
      </w:r>
    </w:p>
    <w:tbl>
      <w:tblPr>
        <w:tblW w:w="0" w:type="auto"/>
        <w:tblLayout w:type="fixed"/>
        <w:tblCellMar>
          <w:left w:w="62" w:type="dxa"/>
          <w:right w:w="62" w:type="dxa"/>
        </w:tblCellMar>
        <w:tblLook w:val="0000"/>
      </w:tblPr>
      <w:tblGrid>
        <w:gridCol w:w="2775"/>
        <w:gridCol w:w="1295"/>
        <w:gridCol w:w="4452"/>
      </w:tblGrid>
      <w:tr w:rsidTr="001C140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8EB">
            <w:pPr>
              <w:pStyle w:val="BodyText"/>
              <w:rPr>
                <w:lang w:val="en-NZ"/>
              </w:rPr>
            </w:pPr>
            <w:r w:rsidRPr="009C18E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8EB">
            <w:pPr>
              <w:pStyle w:val="BodyText"/>
              <w:rPr>
                <w:lang w:val="en-NZ"/>
              </w:rPr>
            </w:pPr>
          </w:p>
        </w:tc>
      </w:tr>
      <w:tr w:rsidTr="001C140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8EB">
            <w:pPr>
              <w:pStyle w:val="BodyText"/>
              <w:rPr>
                <w:lang w:val="en-NZ"/>
              </w:rPr>
            </w:pPr>
          </w:p>
        </w:tc>
      </w:tr>
      <w:tr w:rsidTr="001C140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8EB" w:rsidP="009C18EB">
            <w:pPr>
              <w:pStyle w:val="BodyText"/>
            </w:pPr>
          </w:p>
        </w:tc>
      </w:tr>
    </w:tbl>
    <w:p w:rsidR="001C1409" w:rsidP="009C18EB">
      <w:pPr>
        <w:pStyle w:val="BodyText"/>
      </w:pPr>
    </w:p>
    <w:p w:rsidR="001C1409" w:rsidP="009C18EB">
      <w:pPr>
        <w:pStyle w:val="BodyText"/>
      </w:pPr>
    </w:p>
    <w:p w:rsidR="00000000" w:rsidRPr="009C18EB" w:rsidP="009C18EB">
      <w:pPr>
        <w:pStyle w:val="Heading1"/>
      </w:pPr>
      <w:bookmarkStart w:id="6" w:name="O_186505"/>
      <w:bookmarkEnd w:id="6"/>
      <w:r w:rsidRPr="009C18EB">
        <w:t>Employability Skills Information</w:t>
      </w:r>
    </w:p>
    <w:tbl>
      <w:tblPr>
        <w:tblW w:w="0" w:type="auto"/>
        <w:tblLayout w:type="fixed"/>
        <w:tblCellMar>
          <w:left w:w="62" w:type="dxa"/>
          <w:right w:w="62" w:type="dxa"/>
        </w:tblCellMar>
        <w:tblLook w:val="0000"/>
      </w:tblPr>
      <w:tblGrid>
        <w:gridCol w:w="2802"/>
        <w:gridCol w:w="5720"/>
      </w:tblGrid>
      <w:tr w:rsidTr="001C140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8EB">
            <w:pPr>
              <w:pStyle w:val="BodyText"/>
              <w:rPr>
                <w:lang w:val="en-NZ"/>
              </w:rPr>
            </w:pPr>
            <w:r w:rsidRPr="009C18E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8EB" w:rsidP="009C18EB">
            <w:pPr>
              <w:pStyle w:val="BodyText"/>
            </w:pPr>
            <w:r w:rsidRPr="009C18EB">
              <w:t>This unit contains employability skills.</w:t>
            </w:r>
          </w:p>
        </w:tc>
      </w:tr>
    </w:tbl>
    <w:p w:rsidR="001C1409" w:rsidP="009C18EB">
      <w:pPr>
        <w:pStyle w:val="BodyText"/>
      </w:pPr>
    </w:p>
    <w:p w:rsidR="001C1409" w:rsidP="009C18EB">
      <w:pPr>
        <w:pStyle w:val="BodyText"/>
      </w:pPr>
    </w:p>
    <w:p w:rsidR="00000000" w:rsidRPr="009C18EB" w:rsidP="009C18EB">
      <w:pPr>
        <w:pStyle w:val="Heading1"/>
      </w:pPr>
      <w:bookmarkStart w:id="7" w:name="O_285669"/>
      <w:bookmarkEnd w:id="7"/>
      <w:r w:rsidRPr="009C18EB">
        <w:t>Elements and Performance Criteria Pre-Content</w:t>
      </w:r>
    </w:p>
    <w:p w:rsidR="00000000" w:rsidRPr="009C18EB" w:rsidP="009C18EB">
      <w:pPr>
        <w:pStyle w:val="BodyText"/>
      </w:pPr>
      <w:r w:rsidRPr="009C18EB">
        <w:t>Not Applicable</w:t>
      </w:r>
    </w:p>
    <w:p w:rsidR="00000000" w:rsidRPr="009C18EB" w:rsidP="009C18EB">
      <w:pPr>
        <w:pStyle w:val="AllowPageBreak"/>
      </w:pPr>
    </w:p>
    <w:p w:rsidR="00000000" w:rsidRPr="009C18EB" w:rsidP="009C18EB">
      <w:pPr>
        <w:pStyle w:val="Heading1"/>
      </w:pPr>
      <w:bookmarkStart w:id="8" w:name="O_232336"/>
      <w:bookmarkEnd w:id="8"/>
      <w:r w:rsidRPr="009C18EB">
        <w:t>Elements and Performance Criteria</w:t>
      </w:r>
    </w:p>
    <w:tbl>
      <w:tblPr>
        <w:tblW w:w="0" w:type="auto"/>
        <w:tblLayout w:type="fixed"/>
        <w:tblCellMar>
          <w:left w:w="62" w:type="dxa"/>
          <w:right w:w="62" w:type="dxa"/>
        </w:tblCellMar>
        <w:tblLook w:val="0000"/>
      </w:tblPr>
      <w:tblGrid>
        <w:gridCol w:w="2573"/>
        <w:gridCol w:w="5949"/>
      </w:tblGrid>
      <w:tr w:rsidTr="001C1409">
        <w:tblPrEx>
          <w:tblW w:w="0" w:type="auto"/>
          <w:tblLayout w:type="fixed"/>
          <w:tblCellMar>
            <w:left w:w="62" w:type="dxa"/>
            <w:right w:w="62" w:type="dxa"/>
          </w:tblCellMar>
          <w:tblLook w:val="0000"/>
        </w:tblPrEx>
        <w:trPr>
          <w:tblHeader/>
        </w:trPr>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8EB" w:rsidP="009C18EB">
            <w:pPr>
              <w:pStyle w:val="BodyText"/>
            </w:pPr>
            <w:r w:rsidRPr="009C18EB">
              <w:rPr>
                <w:rStyle w:val="SpecialBold"/>
              </w:rPr>
              <w:t>ELEMENT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8EB">
            <w:pPr>
              <w:pStyle w:val="BodyText"/>
              <w:rPr>
                <w:lang w:val="en-NZ"/>
              </w:rPr>
            </w:pPr>
            <w:r w:rsidRPr="009C18EB">
              <w:rPr>
                <w:rStyle w:val="SpecialBold"/>
              </w:rPr>
              <w:t>PERFORMANCE CRITERIA</w:t>
            </w:r>
          </w:p>
        </w:tc>
      </w:tr>
      <w:tr w:rsidTr="001C1409">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8EB">
            <w:pPr>
              <w:pStyle w:val="BodyText"/>
              <w:rPr>
                <w:lang w:val="en-NZ"/>
              </w:rPr>
            </w:pPr>
          </w:p>
        </w:tc>
      </w:tr>
      <w:tr w:rsidTr="001C1409">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8EB">
            <w:pPr>
              <w:pStyle w:val="List"/>
              <w:rPr>
                <w:lang w:val="en-NZ"/>
              </w:rPr>
            </w:pPr>
            <w:r w:rsidRPr="009C18EB">
              <w:t>1.</w:t>
            </w:r>
            <w:r w:rsidRPr="009C18EB">
              <w:tab/>
              <w:t>Identify estate planning requirements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8EB" w:rsidP="009C18EB">
            <w:pPr>
              <w:pStyle w:val="List2"/>
            </w:pPr>
            <w:r w:rsidRPr="009C18EB">
              <w:t>1.1.</w:t>
            </w:r>
            <w:r w:rsidRPr="009C18EB">
              <w:tab/>
              <w:t xml:space="preserve">Contingency and succession arrangements are identified and assessed against enterprise and individual requirements. </w:t>
            </w:r>
          </w:p>
          <w:p w:rsidR="00000000" w:rsidRPr="009C18EB" w:rsidP="009C18EB">
            <w:pPr>
              <w:pStyle w:val="List2"/>
            </w:pPr>
            <w:r w:rsidRPr="009C18EB">
              <w:t>1.2.</w:t>
            </w:r>
            <w:r w:rsidRPr="009C18EB">
              <w:tab/>
              <w:t>Income continuat</w:t>
            </w:r>
            <w:r w:rsidRPr="009C18EB">
              <w:t xml:space="preserve">ion options are identified and evaluated to find best fit for enterprise requirements. </w:t>
            </w:r>
          </w:p>
          <w:p w:rsidR="00000000" w:rsidRPr="009C18EB" w:rsidP="009C18EB">
            <w:pPr>
              <w:pStyle w:val="List2"/>
            </w:pPr>
            <w:r w:rsidRPr="009C18EB">
              <w:t>1.3.</w:t>
            </w:r>
            <w:r w:rsidRPr="009C18EB">
              <w:tab/>
              <w:t xml:space="preserve">Personal and business goals are identified and distinguished. </w:t>
            </w:r>
          </w:p>
          <w:p w:rsidR="00000000" w:rsidP="009C18EB">
            <w:pPr>
              <w:pStyle w:val="List2"/>
              <w:rPr>
                <w:lang w:val="en-NZ"/>
              </w:rPr>
            </w:pPr>
            <w:r w:rsidRPr="009C18EB">
              <w:t>1.4.</w:t>
            </w:r>
            <w:r w:rsidRPr="009C18EB">
              <w:tab/>
              <w:t>Needs of those affected by succession arrangements are considered and taken account of in estat</w:t>
            </w:r>
            <w:r w:rsidRPr="009C18EB">
              <w:t>e planning.</w:t>
            </w:r>
          </w:p>
        </w:tc>
      </w:tr>
      <w:tr w:rsidTr="001C1409">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8EB">
            <w:pPr>
              <w:pStyle w:val="List"/>
              <w:rPr>
                <w:lang w:val="en-NZ"/>
              </w:rPr>
            </w:pPr>
            <w:r w:rsidRPr="009C18EB">
              <w:t>2.</w:t>
            </w:r>
            <w:r w:rsidRPr="009C18EB">
              <w:tab/>
              <w:t>Clarify estate planning arrangements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8EB" w:rsidP="009C18EB">
            <w:pPr>
              <w:pStyle w:val="List2"/>
            </w:pPr>
            <w:r w:rsidRPr="009C18EB">
              <w:t>2.1.</w:t>
            </w:r>
            <w:r w:rsidRPr="009C18EB">
              <w:tab/>
              <w:t xml:space="preserve">Plans for retirement and inheritance are made clear to all relevant parties. </w:t>
            </w:r>
          </w:p>
          <w:p w:rsidR="00000000" w:rsidRPr="009C18EB" w:rsidP="009C18EB">
            <w:pPr>
              <w:pStyle w:val="List2"/>
            </w:pPr>
            <w:r w:rsidRPr="009C18EB">
              <w:t>2.2.</w:t>
            </w:r>
            <w:r w:rsidRPr="009C18EB">
              <w:tab/>
              <w:t xml:space="preserve">Apparent inequities in estate distribution are discussed, clarified and mediated. </w:t>
            </w:r>
          </w:p>
          <w:p w:rsidR="00000000" w:rsidRPr="009C18EB" w:rsidP="009C18EB">
            <w:pPr>
              <w:pStyle w:val="List2"/>
            </w:pPr>
            <w:r w:rsidRPr="009C18EB">
              <w:t>2.3.</w:t>
            </w:r>
            <w:r w:rsidRPr="009C18EB">
              <w:tab/>
              <w:t>Legal implications of succe</w:t>
            </w:r>
            <w:r w:rsidRPr="009C18EB">
              <w:t xml:space="preserve">ssion planning are accounted for in determining succession arrangements and estate distribution. </w:t>
            </w:r>
          </w:p>
          <w:p w:rsidR="00000000" w:rsidP="009C18EB">
            <w:pPr>
              <w:pStyle w:val="List2"/>
              <w:rPr>
                <w:lang w:val="en-NZ"/>
              </w:rPr>
            </w:pPr>
            <w:r w:rsidRPr="009C18EB">
              <w:t>2.4.</w:t>
            </w:r>
            <w:r w:rsidRPr="009C18EB">
              <w:tab/>
              <w:t>External advice is sought as required to clarify obligations and potential effects on business performance.</w:t>
            </w:r>
          </w:p>
        </w:tc>
      </w:tr>
      <w:tr w:rsidTr="001C1409">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8EB">
            <w:pPr>
              <w:pStyle w:val="List"/>
              <w:rPr>
                <w:lang w:val="en-NZ"/>
              </w:rPr>
            </w:pPr>
            <w:r w:rsidRPr="009C18EB">
              <w:t>3.</w:t>
            </w:r>
            <w:r w:rsidRPr="009C18EB">
              <w:tab/>
              <w:t>Implement estate planning</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8EB" w:rsidP="009C18EB">
            <w:pPr>
              <w:pStyle w:val="List2"/>
            </w:pPr>
            <w:r w:rsidRPr="009C18EB">
              <w:t>3.1.</w:t>
            </w:r>
            <w:r w:rsidRPr="009C18EB">
              <w:tab/>
              <w:t>Strategies</w:t>
            </w:r>
            <w:r w:rsidRPr="009C18EB">
              <w:t xml:space="preserve"> for estate distribution and succession are determined and implemented. </w:t>
            </w:r>
          </w:p>
          <w:p w:rsidR="00000000" w:rsidRPr="009C18EB" w:rsidP="009C18EB">
            <w:pPr>
              <w:pStyle w:val="List2"/>
            </w:pPr>
            <w:r w:rsidRPr="009C18EB">
              <w:t>3.2.</w:t>
            </w:r>
            <w:r w:rsidRPr="009C18EB">
              <w:tab/>
              <w:t xml:space="preserve">Estate structures and transfer arrangements are monitored and reviewed against tax and legislative requirements. </w:t>
            </w:r>
          </w:p>
          <w:p w:rsidR="00000000" w:rsidRPr="009C18EB" w:rsidP="009C18EB">
            <w:pPr>
              <w:pStyle w:val="List2"/>
            </w:pPr>
            <w:r w:rsidRPr="009C18EB">
              <w:t>3.3.</w:t>
            </w:r>
            <w:r w:rsidRPr="009C18EB">
              <w:tab/>
              <w:t>Estate planning and succession is monitored against enterpr</w:t>
            </w:r>
            <w:r w:rsidRPr="009C18EB">
              <w:t xml:space="preserve">ise performance. </w:t>
            </w:r>
          </w:p>
          <w:p w:rsidR="00000000" w:rsidRPr="009C18EB" w:rsidP="009C18EB">
            <w:pPr>
              <w:pStyle w:val="List2"/>
            </w:pPr>
            <w:r w:rsidRPr="009C18EB">
              <w:t>3.4.</w:t>
            </w:r>
            <w:r w:rsidRPr="009C18EB">
              <w:tab/>
              <w:t>Relevant documentation is completed to meet legal and procedural obligations, and to avoid legal complications.</w:t>
            </w:r>
          </w:p>
        </w:tc>
      </w:tr>
    </w:tbl>
    <w:p w:rsidR="001C1409" w:rsidP="009C18EB">
      <w:pPr>
        <w:pStyle w:val="BodyText"/>
      </w:pPr>
    </w:p>
    <w:p w:rsidR="001C1409" w:rsidP="009C18EB">
      <w:pPr>
        <w:pStyle w:val="BodyText"/>
      </w:pPr>
    </w:p>
    <w:p w:rsidR="00000000" w:rsidRPr="009C18EB" w:rsidP="009C18EB">
      <w:pPr>
        <w:pStyle w:val="Heading1"/>
      </w:pPr>
      <w:bookmarkStart w:id="9" w:name="O_256286"/>
      <w:bookmarkEnd w:id="9"/>
      <w:r w:rsidRPr="009C18EB">
        <w:t>Required Skills and Knowledge</w:t>
      </w:r>
    </w:p>
    <w:tbl>
      <w:tblPr>
        <w:tblW w:w="0" w:type="auto"/>
        <w:tblLayout w:type="fixed"/>
        <w:tblCellMar>
          <w:left w:w="62" w:type="dxa"/>
          <w:right w:w="62" w:type="dxa"/>
        </w:tblCellMar>
        <w:tblLook w:val="0000"/>
      </w:tblPr>
      <w:tblGrid>
        <w:gridCol w:w="8522"/>
      </w:tblGrid>
      <w:tr w:rsidTr="001C140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C18EB">
            <w:pPr>
              <w:pStyle w:val="BodyText"/>
              <w:rPr>
                <w:lang w:val="en-NZ"/>
              </w:rPr>
            </w:pPr>
            <w:r w:rsidRPr="009C18EB">
              <w:rPr>
                <w:rStyle w:val="SpecialBold"/>
              </w:rPr>
              <w:t>REQUIRED SKILLS AND KNOWLEDGE</w:t>
            </w:r>
          </w:p>
        </w:tc>
      </w:tr>
      <w:tr w:rsidTr="001C140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C18EB">
            <w:pPr>
              <w:pStyle w:val="BodyText"/>
              <w:rPr>
                <w:lang w:val="en-NZ"/>
              </w:rPr>
            </w:pPr>
            <w:r w:rsidRPr="009C18EB">
              <w:t>This section describes the skills and knowledge required for this unit.</w:t>
            </w:r>
          </w:p>
        </w:tc>
      </w:tr>
      <w:tr w:rsidTr="001C14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8EB">
            <w:pPr>
              <w:pStyle w:val="BodyText"/>
              <w:rPr>
                <w:lang w:val="en-NZ"/>
              </w:rPr>
            </w:pPr>
            <w:r w:rsidRPr="009C18EB">
              <w:rPr>
                <w:rStyle w:val="SpecialBold"/>
              </w:rPr>
              <w:t>Required skills</w:t>
            </w:r>
          </w:p>
        </w:tc>
      </w:tr>
      <w:tr w:rsidTr="001C14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8EB" w:rsidP="009C18EB">
            <w:pPr>
              <w:pStyle w:val="ListBullet"/>
            </w:pPr>
            <w:r w:rsidRPr="009C18EB">
              <w:t xml:space="preserve">separate personal goals from enterprise goals </w:t>
            </w:r>
          </w:p>
          <w:p w:rsidR="00000000" w:rsidRPr="009C18EB" w:rsidP="009C18EB">
            <w:pPr>
              <w:pStyle w:val="ListBullet"/>
            </w:pPr>
            <w:r w:rsidRPr="009C18EB">
              <w:t xml:space="preserve">behave ethically </w:t>
            </w:r>
          </w:p>
          <w:p w:rsidR="00000000" w:rsidRPr="009C18EB" w:rsidP="009C18EB">
            <w:pPr>
              <w:pStyle w:val="ListBullet"/>
            </w:pPr>
            <w:r w:rsidRPr="009C18EB">
              <w:t xml:space="preserve">define agreements and contracts </w:t>
            </w:r>
          </w:p>
          <w:p w:rsidR="00000000" w:rsidRPr="009C18EB" w:rsidP="009C18EB">
            <w:pPr>
              <w:pStyle w:val="ListBullet"/>
            </w:pPr>
            <w:r w:rsidRPr="009C18EB">
              <w:t>logically consider investment financial and retirement options</w:t>
            </w:r>
          </w:p>
          <w:p w:rsidR="00000000" w:rsidRPr="009C18EB" w:rsidP="009C18EB">
            <w:pPr>
              <w:pStyle w:val="ListBullet"/>
            </w:pPr>
            <w:r w:rsidRPr="009C18EB">
              <w:t>use literacy skills to fulfil job roles as required by the organisation.  The level of skill may range from reading and understanding documentation to completion of written reports</w:t>
            </w:r>
          </w:p>
          <w:p w:rsidR="00000000" w:rsidRPr="009C18EB" w:rsidP="009C18EB">
            <w:pPr>
              <w:pStyle w:val="ListBullet"/>
            </w:pPr>
            <w:r w:rsidRPr="009C18EB">
              <w:t>use oral communication skills/language competence to fulfil the job role as</w:t>
            </w:r>
            <w:r w:rsidRPr="009C18EB">
              <w:t xml:space="preserve"> specified by the organisation including questioning, active listening, asking for clarification, negotiating solutions and responding to a range of views</w:t>
            </w:r>
          </w:p>
          <w:p w:rsidR="00000000" w:rsidRPr="009C18EB" w:rsidP="009C18EB">
            <w:pPr>
              <w:pStyle w:val="ListBullet"/>
            </w:pPr>
            <w:r w:rsidRPr="009C18EB">
              <w:t>use numeracy skills to estimate, calculate and record complex workplace measures</w:t>
            </w:r>
          </w:p>
          <w:p w:rsidR="00000000" w:rsidP="009C18EB">
            <w:pPr>
              <w:pStyle w:val="ListBullet"/>
              <w:rPr>
                <w:lang w:val="en-NZ"/>
              </w:rPr>
            </w:pPr>
            <w:r w:rsidRPr="009C18EB">
              <w:t>use interpersonal sk</w:t>
            </w:r>
            <w:r w:rsidRPr="009C18EB">
              <w:t>ills to work with others and relate to people from a range of cultural, social and religious backgrounds and with a range of physical and mental abilities.</w:t>
            </w:r>
          </w:p>
        </w:tc>
      </w:tr>
      <w:tr w:rsidTr="001C14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8EB">
            <w:pPr>
              <w:pStyle w:val="BodyText"/>
              <w:rPr>
                <w:lang w:val="en-NZ"/>
              </w:rPr>
            </w:pPr>
            <w:r w:rsidRPr="009C18EB">
              <w:rPr>
                <w:rStyle w:val="SpecialBold"/>
              </w:rPr>
              <w:t>Required knowledge</w:t>
            </w:r>
          </w:p>
        </w:tc>
      </w:tr>
      <w:tr w:rsidTr="001C14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8EB" w:rsidP="009C18EB">
            <w:pPr>
              <w:pStyle w:val="ListBullet"/>
            </w:pPr>
            <w:r w:rsidRPr="009C18EB">
              <w:t xml:space="preserve">effective interpersonal communication techniques </w:t>
            </w:r>
          </w:p>
          <w:p w:rsidR="00000000" w:rsidRPr="009C18EB" w:rsidP="009C18EB">
            <w:pPr>
              <w:pStyle w:val="ListBullet"/>
            </w:pPr>
            <w:r w:rsidRPr="009C18EB">
              <w:t>conflict resolution, negotia</w:t>
            </w:r>
            <w:r w:rsidRPr="009C18EB">
              <w:t xml:space="preserve">tion and mediation techniques </w:t>
            </w:r>
          </w:p>
          <w:p w:rsidR="00000000" w:rsidRPr="009C18EB" w:rsidP="009C18EB">
            <w:pPr>
              <w:pStyle w:val="ListBullet"/>
            </w:pPr>
            <w:r w:rsidRPr="009C18EB">
              <w:t xml:space="preserve">solve problems relating to estate management </w:t>
            </w:r>
          </w:p>
          <w:p w:rsidR="00000000" w:rsidRPr="009C18EB" w:rsidP="009C18EB">
            <w:pPr>
              <w:pStyle w:val="ListBullet"/>
            </w:pPr>
            <w:r w:rsidRPr="009C18EB">
              <w:t>goal setting strategies</w:t>
            </w:r>
          </w:p>
          <w:p w:rsidR="00000000" w:rsidRPr="009C18EB" w:rsidP="009C18EB">
            <w:pPr>
              <w:pStyle w:val="ListBullet"/>
            </w:pPr>
            <w:r w:rsidRPr="009C18EB">
              <w:t>working knowledge of estate structures, retirement options, wills and estate planning procedures.</w:t>
            </w:r>
          </w:p>
        </w:tc>
      </w:tr>
    </w:tbl>
    <w:p w:rsidR="001C1409" w:rsidP="009C18EB">
      <w:pPr>
        <w:pStyle w:val="BodyText"/>
      </w:pPr>
    </w:p>
    <w:p w:rsidR="001C1409" w:rsidP="009C18EB">
      <w:pPr>
        <w:pStyle w:val="BodyText"/>
      </w:pPr>
    </w:p>
    <w:p w:rsidR="00000000" w:rsidRPr="009C18EB" w:rsidP="009C18EB">
      <w:pPr>
        <w:pStyle w:val="AllowPageBreak"/>
      </w:pPr>
    </w:p>
    <w:p w:rsidR="00000000" w:rsidRPr="009C18EB" w:rsidP="009C18EB">
      <w:pPr>
        <w:pStyle w:val="Heading1"/>
      </w:pPr>
      <w:bookmarkStart w:id="10" w:name="O_240320"/>
      <w:bookmarkEnd w:id="10"/>
      <w:r w:rsidRPr="009C18EB">
        <w:t>Evidence Guide</w:t>
      </w:r>
    </w:p>
    <w:tbl>
      <w:tblPr>
        <w:tblW w:w="9570" w:type="dxa"/>
        <w:tblLayout w:type="fixed"/>
        <w:tblCellMar>
          <w:left w:w="62" w:type="dxa"/>
          <w:right w:w="62" w:type="dxa"/>
        </w:tblCellMar>
        <w:tblLook w:val="0000"/>
      </w:tblPr>
      <w:tblGrid>
        <w:gridCol w:w="3908"/>
        <w:gridCol w:w="5662"/>
      </w:tblGrid>
      <w:tr w:rsidTr="001C140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8EB">
            <w:pPr>
              <w:pStyle w:val="BodyText"/>
              <w:rPr>
                <w:lang w:val="en-NZ"/>
              </w:rPr>
            </w:pPr>
            <w:r w:rsidRPr="009C18EB">
              <w:rPr>
                <w:rStyle w:val="SpecialBold"/>
              </w:rPr>
              <w:t>EVIDENCE GUIDE</w:t>
            </w:r>
          </w:p>
        </w:tc>
      </w:tr>
      <w:tr w:rsidTr="001C140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8EB">
            <w:pPr>
              <w:pStyle w:val="BodyText"/>
              <w:rPr>
                <w:lang w:val="en-NZ"/>
              </w:rPr>
            </w:pPr>
            <w:r w:rsidRPr="009C18EB">
              <w:t>The evidence guide provides advice on assessment and must be read in conjunction with the performance criteria, required skills and knowledge, range statement and the Assessment Guidelines for the Training Package.</w:t>
            </w:r>
          </w:p>
        </w:tc>
      </w:tr>
      <w:tr w:rsidTr="001C14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8EB">
            <w:pPr>
              <w:pStyle w:val="BodyText"/>
              <w:rPr>
                <w:lang w:val="en-NZ"/>
              </w:rPr>
            </w:pPr>
            <w:r w:rsidRPr="009C18E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8EB">
            <w:pPr>
              <w:pStyle w:val="BodyText"/>
              <w:rPr>
                <w:lang w:val="en-NZ"/>
              </w:rPr>
            </w:pPr>
          </w:p>
        </w:tc>
      </w:tr>
      <w:tr w:rsidTr="001C14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8EB">
            <w:pPr>
              <w:pStyle w:val="BodyText"/>
              <w:rPr>
                <w:lang w:val="en-NZ"/>
              </w:rPr>
            </w:pPr>
            <w:r w:rsidRPr="009C18E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8EB" w:rsidP="009C18EB">
            <w:pPr>
              <w:pStyle w:val="BodyText"/>
            </w:pPr>
            <w:r w:rsidRPr="009C18EB">
              <w:t xml:space="preserve">The evidence required to demonstrate competency in this unit must be relevant to workplace operations and satisfy holistically all of the requirements </w:t>
            </w:r>
            <w:r w:rsidRPr="009C18EB">
              <w:t xml:space="preserve">of the performance criteria and required skills and knowledge and include achievement of the following: </w:t>
            </w:r>
          </w:p>
          <w:p w:rsidR="00000000" w:rsidRPr="009C18EB" w:rsidP="009C18EB">
            <w:pPr>
              <w:pStyle w:val="ListBullet"/>
            </w:pPr>
            <w:r w:rsidRPr="009C18EB">
              <w:t>identify estate planning requirements</w:t>
            </w:r>
          </w:p>
          <w:p w:rsidR="00000000" w:rsidRPr="009C18EB" w:rsidP="009C18EB">
            <w:pPr>
              <w:pStyle w:val="ListBullet"/>
            </w:pPr>
            <w:r w:rsidRPr="009C18EB">
              <w:t>clarify estate planning arrangements</w:t>
            </w:r>
          </w:p>
          <w:p w:rsidR="00000000" w:rsidP="009C18EB">
            <w:pPr>
              <w:pStyle w:val="ListBullet"/>
              <w:rPr>
                <w:lang w:val="en-NZ"/>
              </w:rPr>
            </w:pPr>
            <w:r w:rsidRPr="009C18EB">
              <w:t>implement estate planning.</w:t>
            </w:r>
          </w:p>
        </w:tc>
      </w:tr>
      <w:tr w:rsidTr="001C14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8EB">
            <w:pPr>
              <w:pStyle w:val="BodyText"/>
              <w:rPr>
                <w:lang w:val="en-NZ"/>
              </w:rPr>
            </w:pPr>
            <w:r w:rsidRPr="009C18EB">
              <w:rPr>
                <w:rStyle w:val="SpecialBold"/>
              </w:rPr>
              <w:t>Context of and specific resources for assessmen</w:t>
            </w:r>
            <w:r w:rsidRPr="009C18EB">
              <w:rPr>
                <w:rStyle w:val="SpecialBold"/>
              </w:rPr>
              <w:t>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8EB" w:rsidP="009C18EB">
            <w:pPr>
              <w:pStyle w:val="BodyText"/>
            </w:pPr>
            <w:r w:rsidRPr="009C18EB">
              <w:t>Competency requires the application of work practices under work conditions.  Selection and use of resources for some worksites may differ due to the regional or enterprise circumstances.</w:t>
            </w:r>
          </w:p>
        </w:tc>
      </w:tr>
    </w:tbl>
    <w:p w:rsidR="001C1409" w:rsidP="009C18EB">
      <w:pPr>
        <w:pStyle w:val="BodyText"/>
      </w:pPr>
    </w:p>
    <w:p w:rsidR="001C1409" w:rsidP="009C18EB">
      <w:pPr>
        <w:pStyle w:val="BodyText"/>
      </w:pPr>
    </w:p>
    <w:p w:rsidR="00000000" w:rsidRPr="009C18EB" w:rsidP="009C18EB">
      <w:pPr>
        <w:pStyle w:val="Heading1"/>
      </w:pPr>
      <w:bookmarkStart w:id="11" w:name="O_248303"/>
      <w:bookmarkEnd w:id="11"/>
      <w:r w:rsidRPr="009C18EB">
        <w:t>Range Statement</w:t>
      </w:r>
    </w:p>
    <w:tbl>
      <w:tblPr>
        <w:tblW w:w="0" w:type="auto"/>
        <w:tblLayout w:type="fixed"/>
        <w:tblCellMar>
          <w:left w:w="62" w:type="dxa"/>
          <w:right w:w="62" w:type="dxa"/>
        </w:tblCellMar>
        <w:tblLook w:val="0000"/>
      </w:tblPr>
      <w:tblGrid>
        <w:gridCol w:w="3518"/>
        <w:gridCol w:w="5004"/>
      </w:tblGrid>
      <w:tr w:rsidTr="001C140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8EB">
            <w:pPr>
              <w:pStyle w:val="BodyText"/>
              <w:rPr>
                <w:lang w:val="en-NZ"/>
              </w:rPr>
            </w:pPr>
            <w:r w:rsidRPr="009C18EB">
              <w:rPr>
                <w:rStyle w:val="SpecialBold"/>
              </w:rPr>
              <w:t>RANGE STATEMENT</w:t>
            </w:r>
          </w:p>
        </w:tc>
      </w:tr>
      <w:tr w:rsidTr="001C140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8EB">
            <w:pPr>
              <w:pStyle w:val="BodyText"/>
              <w:rPr>
                <w:lang w:val="en-NZ"/>
              </w:rPr>
            </w:pPr>
            <w:r w:rsidRPr="009C18EB">
              <w:t>The range statement relates to the unit of competency as a whole.</w:t>
            </w:r>
          </w:p>
        </w:tc>
      </w:tr>
      <w:tr w:rsidTr="001C1409">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8EB">
            <w:pPr>
              <w:pStyle w:val="BodyText"/>
              <w:rPr>
                <w:lang w:val="en-NZ"/>
              </w:rPr>
            </w:pPr>
            <w:r w:rsidRPr="009C18EB">
              <w:t>Factors influencing planning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8EB" w:rsidP="009C18EB">
            <w:pPr>
              <w:pStyle w:val="ListBullet"/>
            </w:pPr>
            <w:r w:rsidRPr="009C18EB">
              <w:t>the size and asset classes of the estate</w:t>
            </w:r>
          </w:p>
          <w:p w:rsidR="00000000" w:rsidRPr="009C18EB" w:rsidP="009C18EB">
            <w:pPr>
              <w:pStyle w:val="ListBullet"/>
            </w:pPr>
            <w:r w:rsidRPr="009C18EB">
              <w:t>the range of options for their allocation.</w:t>
            </w:r>
          </w:p>
        </w:tc>
      </w:tr>
    </w:tbl>
    <w:p w:rsidR="001C1409" w:rsidP="009C18EB">
      <w:pPr>
        <w:pStyle w:val="BodyText"/>
      </w:pPr>
    </w:p>
    <w:p w:rsidR="001C1409" w:rsidP="009C18EB">
      <w:pPr>
        <w:pStyle w:val="BodyText"/>
      </w:pPr>
    </w:p>
    <w:p w:rsidR="00000000" w:rsidRPr="009C18EB" w:rsidP="009C18EB">
      <w:pPr>
        <w:pStyle w:val="Heading1"/>
      </w:pPr>
      <w:bookmarkStart w:id="12" w:name="O_186510"/>
      <w:bookmarkEnd w:id="12"/>
      <w:r w:rsidRPr="009C18EB">
        <w:t>Unit Sector(s)</w:t>
      </w:r>
    </w:p>
    <w:tbl>
      <w:tblPr>
        <w:tblW w:w="0" w:type="auto"/>
        <w:tblLayout w:type="fixed"/>
        <w:tblCellMar>
          <w:left w:w="62" w:type="dxa"/>
          <w:right w:w="62" w:type="dxa"/>
        </w:tblCellMar>
        <w:tblLook w:val="0000"/>
      </w:tblPr>
      <w:tblGrid>
        <w:gridCol w:w="2601"/>
        <w:gridCol w:w="5921"/>
      </w:tblGrid>
      <w:tr w:rsidTr="001C1409">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8EB">
            <w:pPr>
              <w:pStyle w:val="BodyText"/>
              <w:rPr>
                <w:lang w:val="en-NZ"/>
              </w:rPr>
            </w:pPr>
            <w:r w:rsidRPr="009C18EB">
              <w:rPr>
                <w:rStyle w:val="SpecialBold"/>
              </w:rPr>
              <w:t>Unit sector</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8EB" w:rsidP="009C18EB">
            <w:pPr>
              <w:pStyle w:val="BodyText"/>
            </w:pPr>
            <w:r w:rsidRPr="009C18EB">
              <w:t>Agribusiness</w:t>
            </w:r>
          </w:p>
        </w:tc>
      </w:tr>
    </w:tbl>
    <w:p w:rsidR="001C1409" w:rsidP="009C18EB">
      <w:pPr>
        <w:pStyle w:val="BodyText"/>
      </w:pPr>
    </w:p>
    <w:p w:rsidR="001C1409" w:rsidP="009C18EB">
      <w:pPr>
        <w:pStyle w:val="BodyText"/>
      </w:pPr>
    </w:p>
    <w:p w:rsidR="00000000" w:rsidRPr="009C18EB" w:rsidP="009C18EB">
      <w:pPr>
        <w:pStyle w:val="Heading1"/>
      </w:pPr>
      <w:bookmarkStart w:id="13" w:name="O_186507"/>
      <w:bookmarkEnd w:id="13"/>
      <w:r w:rsidRPr="009C18EB">
        <w:t>Co-requisite units</w:t>
      </w:r>
    </w:p>
    <w:tbl>
      <w:tblPr>
        <w:tblW w:w="0" w:type="auto"/>
        <w:tblLayout w:type="fixed"/>
        <w:tblCellMar>
          <w:left w:w="62" w:type="dxa"/>
          <w:right w:w="62" w:type="dxa"/>
        </w:tblCellMar>
        <w:tblLook w:val="0000"/>
      </w:tblPr>
      <w:tblGrid>
        <w:gridCol w:w="2641"/>
        <w:gridCol w:w="1322"/>
        <w:gridCol w:w="4559"/>
      </w:tblGrid>
      <w:tr w:rsidTr="001C140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8EB">
            <w:pPr>
              <w:pStyle w:val="BodyText"/>
              <w:rPr>
                <w:lang w:val="en-NZ"/>
              </w:rPr>
            </w:pPr>
            <w:r w:rsidRPr="009C18E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8EB">
            <w:pPr>
              <w:pStyle w:val="BodyText"/>
              <w:rPr>
                <w:lang w:val="en-NZ"/>
              </w:rPr>
            </w:pPr>
          </w:p>
        </w:tc>
      </w:tr>
      <w:tr w:rsidTr="001C140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8EB">
            <w:pPr>
              <w:pStyle w:val="BodyText"/>
              <w:rPr>
                <w:lang w:val="en-NZ"/>
              </w:rPr>
            </w:pPr>
          </w:p>
        </w:tc>
      </w:tr>
      <w:tr w:rsidTr="001C140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8EB" w:rsidP="009C18EB">
            <w:pPr>
              <w:pStyle w:val="BodyText"/>
            </w:pPr>
          </w:p>
        </w:tc>
      </w:tr>
    </w:tbl>
    <w:p w:rsidR="001C1409" w:rsidP="009C18EB">
      <w:pPr>
        <w:pStyle w:val="BodyText"/>
      </w:pPr>
    </w:p>
    <w:p w:rsidR="001C1409" w:rsidP="009C18EB">
      <w:pPr>
        <w:pStyle w:val="BodyText"/>
      </w:pPr>
    </w:p>
    <w:p w:rsidR="00000000" w:rsidRPr="009C18EB" w:rsidP="009C18EB">
      <w:pPr>
        <w:pStyle w:val="Heading1"/>
      </w:pPr>
      <w:bookmarkStart w:id="14" w:name="O_186509"/>
      <w:bookmarkEnd w:id="14"/>
      <w:r w:rsidRPr="009C18EB">
        <w:t>Competency field</w:t>
      </w:r>
    </w:p>
    <w:tbl>
      <w:tblPr>
        <w:tblW w:w="0" w:type="auto"/>
        <w:tblLayout w:type="fixed"/>
        <w:tblCellMar>
          <w:left w:w="62" w:type="dxa"/>
          <w:right w:w="62" w:type="dxa"/>
        </w:tblCellMar>
        <w:tblLook w:val="0000"/>
      </w:tblPr>
      <w:tblGrid>
        <w:gridCol w:w="2784"/>
        <w:gridCol w:w="5738"/>
      </w:tblGrid>
      <w:tr w:rsidTr="001C140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8EB">
            <w:pPr>
              <w:pStyle w:val="BodyText"/>
              <w:rPr>
                <w:lang w:val="en-NZ"/>
              </w:rPr>
            </w:pPr>
            <w:r w:rsidRPr="009C18E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8EB" w:rsidP="009C18EB">
            <w:pPr>
              <w:pStyle w:val="BodyText"/>
            </w:pPr>
          </w:p>
        </w:tc>
      </w:tr>
    </w:tbl>
    <w:p w:rsidR="001C1409" w:rsidP="009C18EB">
      <w:pPr>
        <w:pStyle w:val="BodyText"/>
      </w:pPr>
    </w:p>
    <w:p w:rsidR="001C1409" w:rsidP="009C18EB">
      <w:pPr>
        <w:pStyle w:val="BodyText"/>
      </w:pPr>
    </w:p>
    <w:p w:rsidR="00000000" w:rsidRPr="009C18EB" w:rsidP="009C18EB"/>
    <w:sectPr w:rsidSect="009C18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8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1409" w:rsidP="001C14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8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409" w:rsidP="009C18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C1409" w:rsidP="009C18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C1409" w:rsidP="009C18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8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1409" w:rsidP="001C140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8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409" w:rsidP="009C18EB">
    <w:pPr>
      <w:pStyle w:val="Header"/>
      <w:framePr w:wrap="around"/>
    </w:pPr>
    <w:r>
      <w:fldChar w:fldCharType="begin"/>
    </w:r>
    <w:r>
      <w:instrText xml:space="preserve"> TITLE   \* MERGEFORMAT </w:instrText>
    </w:r>
    <w:r>
      <w:fldChar w:fldCharType="separate"/>
    </w:r>
    <w:r>
      <w:t>AHCAGB602A Manage estate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C1409" w:rsidP="009C18E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40DD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888B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18E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C18EB"/>
    <w:pPr>
      <w:spacing w:before="360" w:after="60"/>
      <w:outlineLvl w:val="0"/>
    </w:pPr>
    <w:rPr>
      <w:sz w:val="32"/>
    </w:rPr>
  </w:style>
  <w:style w:type="paragraph" w:styleId="Heading2">
    <w:name w:val="heading 2"/>
    <w:basedOn w:val="HeadingBase"/>
    <w:next w:val="BodyText"/>
    <w:link w:val="Heading2Char"/>
    <w:qFormat/>
    <w:rsid w:val="009C18EB"/>
    <w:pPr>
      <w:keepLines/>
      <w:spacing w:before="240" w:after="120"/>
      <w:outlineLvl w:val="1"/>
    </w:pPr>
    <w:rPr>
      <w:sz w:val="28"/>
      <w:szCs w:val="40"/>
    </w:rPr>
  </w:style>
  <w:style w:type="paragraph" w:styleId="Heading3">
    <w:name w:val="heading 3"/>
    <w:basedOn w:val="HeadingBase"/>
    <w:next w:val="BodyText"/>
    <w:link w:val="Heading3Char"/>
    <w:qFormat/>
    <w:rsid w:val="009C18EB"/>
    <w:pPr>
      <w:spacing w:before="180" w:after="120"/>
      <w:outlineLvl w:val="2"/>
    </w:pPr>
    <w:rPr>
      <w:spacing w:val="-10"/>
      <w:kern w:val="32"/>
    </w:rPr>
  </w:style>
  <w:style w:type="paragraph" w:styleId="Heading4">
    <w:name w:val="heading 4"/>
    <w:basedOn w:val="HeadingBase"/>
    <w:next w:val="BodyText"/>
    <w:link w:val="Heading4Char"/>
    <w:qFormat/>
    <w:rsid w:val="009C18EB"/>
    <w:pPr>
      <w:spacing w:before="160" w:after="120"/>
      <w:outlineLvl w:val="3"/>
    </w:pPr>
    <w:rPr>
      <w:sz w:val="22"/>
    </w:rPr>
  </w:style>
  <w:style w:type="paragraph" w:styleId="Heading5">
    <w:name w:val="heading 5"/>
    <w:basedOn w:val="HeadingBase"/>
    <w:next w:val="Normal"/>
    <w:link w:val="Heading5Char"/>
    <w:qFormat/>
    <w:rsid w:val="009C18EB"/>
    <w:pPr>
      <w:spacing w:before="80"/>
      <w:outlineLvl w:val="4"/>
    </w:pPr>
    <w:rPr>
      <w:color w:val="918585"/>
      <w:sz w:val="20"/>
    </w:rPr>
  </w:style>
  <w:style w:type="paragraph" w:styleId="Heading6">
    <w:name w:val="heading 6"/>
    <w:basedOn w:val="HeadingBase"/>
    <w:next w:val="Normal"/>
    <w:link w:val="Heading6Char"/>
    <w:qFormat/>
    <w:rsid w:val="009C18EB"/>
    <w:pPr>
      <w:spacing w:before="60"/>
      <w:outlineLvl w:val="5"/>
    </w:pPr>
    <w:rPr>
      <w:color w:val="918585"/>
      <w:sz w:val="20"/>
    </w:rPr>
  </w:style>
  <w:style w:type="paragraph" w:styleId="Heading7">
    <w:name w:val="heading 7"/>
    <w:basedOn w:val="Normal"/>
    <w:next w:val="Normal"/>
    <w:link w:val="Heading7Char"/>
    <w:qFormat/>
    <w:rsid w:val="009C18EB"/>
    <w:pPr>
      <w:ind w:left="720"/>
      <w:outlineLvl w:val="6"/>
    </w:pPr>
    <w:rPr>
      <w:i/>
    </w:rPr>
  </w:style>
  <w:style w:type="paragraph" w:styleId="Heading8">
    <w:name w:val="heading 8"/>
    <w:basedOn w:val="Normal"/>
    <w:next w:val="Normal"/>
    <w:link w:val="Heading8Char"/>
    <w:qFormat/>
    <w:rsid w:val="009C18EB"/>
    <w:pPr>
      <w:ind w:left="720"/>
      <w:outlineLvl w:val="7"/>
    </w:pPr>
    <w:rPr>
      <w:i/>
    </w:rPr>
  </w:style>
  <w:style w:type="paragraph" w:styleId="Heading9">
    <w:name w:val="heading 9"/>
    <w:basedOn w:val="Normal"/>
    <w:next w:val="Normal"/>
    <w:link w:val="Heading9Char"/>
    <w:qFormat/>
    <w:rsid w:val="009C18EB"/>
    <w:pPr>
      <w:ind w:left="720"/>
      <w:outlineLvl w:val="8"/>
    </w:pPr>
    <w:rPr>
      <w:i/>
    </w:rPr>
  </w:style>
  <w:style w:type="character" w:default="1" w:styleId="DefaultParagraphFont">
    <w:name w:val="Default Paragraph Font"/>
    <w:uiPriority w:val="1"/>
    <w:unhideWhenUsed/>
    <w:rsid w:val="009C18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18EB"/>
  </w:style>
  <w:style w:type="character" w:customStyle="1" w:styleId="Heading1Char">
    <w:name w:val="Heading 1 Char"/>
    <w:basedOn w:val="DefaultParagraphFont"/>
    <w:link w:val="Heading1"/>
    <w:rsid w:val="009C18EB"/>
    <w:rPr>
      <w:rFonts w:ascii="Times New Roman" w:eastAsia="Times New Roman" w:hAnsi="Times New Roman" w:cs="Times New Roman"/>
      <w:b/>
      <w:sz w:val="32"/>
      <w:szCs w:val="20"/>
      <w:lang w:eastAsia="en-US"/>
    </w:rPr>
  </w:style>
  <w:style w:type="paragraph" w:styleId="BodyText">
    <w:name w:val="Body Text"/>
    <w:basedOn w:val="Normal"/>
    <w:link w:val="BodyTextChar"/>
    <w:rsid w:val="009C18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18EB"/>
    <w:rPr>
      <w:rFonts w:ascii="Times New Roman" w:eastAsia="Times New Roman" w:hAnsi="Times New Roman" w:cs="Times New Roman"/>
      <w:sz w:val="24"/>
      <w:lang w:val="en-US" w:eastAsia="en-US"/>
    </w:rPr>
  </w:style>
  <w:style w:type="paragraph" w:styleId="Footer">
    <w:name w:val="footer"/>
    <w:basedOn w:val="Normal"/>
    <w:link w:val="FooterChar"/>
    <w:rsid w:val="009C18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18EB"/>
    <w:rPr>
      <w:rFonts w:ascii="Times New Roman" w:eastAsia="Times New Roman" w:hAnsi="Times New Roman" w:cs="Times New Roman"/>
      <w:sz w:val="16"/>
      <w:lang w:val="en-US" w:eastAsia="en-US"/>
    </w:rPr>
  </w:style>
  <w:style w:type="paragraph" w:styleId="List">
    <w:name w:val="List"/>
    <w:basedOn w:val="BodyText"/>
    <w:next w:val="BodyText"/>
    <w:rsid w:val="009C18EB"/>
    <w:pPr>
      <w:tabs>
        <w:tab w:val="left" w:pos="340"/>
      </w:tabs>
      <w:spacing w:before="60" w:after="60"/>
      <w:ind w:left="340" w:hanging="340"/>
    </w:pPr>
  </w:style>
  <w:style w:type="paragraph" w:styleId="ListBullet">
    <w:name w:val="List Bullet"/>
    <w:basedOn w:val="List"/>
    <w:rsid w:val="009C18EB"/>
    <w:pPr>
      <w:numPr>
        <w:numId w:val="12"/>
      </w:numPr>
      <w:tabs>
        <w:tab w:val="clear" w:pos="340"/>
      </w:tabs>
      <w:spacing w:before="40" w:after="40"/>
    </w:pPr>
  </w:style>
  <w:style w:type="character" w:customStyle="1" w:styleId="SpecialBold">
    <w:name w:val="Special Bold"/>
    <w:basedOn w:val="DefaultParagraphFont"/>
    <w:rsid w:val="009C18EB"/>
    <w:rPr>
      <w:b/>
      <w:spacing w:val="0"/>
    </w:rPr>
  </w:style>
  <w:style w:type="paragraph" w:styleId="Header">
    <w:name w:val="header"/>
    <w:basedOn w:val="Normal"/>
    <w:link w:val="HeaderChar"/>
    <w:rsid w:val="009C18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18E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C18EB"/>
    <w:pPr>
      <w:spacing w:before="240" w:after="120"/>
      <w:outlineLvl w:val="0"/>
    </w:pPr>
    <w:rPr>
      <w:rFonts w:ascii="Times New Roman" w:hAnsi="Times New Roman"/>
      <w:b/>
      <w:sz w:val="28"/>
    </w:rPr>
  </w:style>
  <w:style w:type="paragraph" w:customStyle="1" w:styleId="AllowPageBreak">
    <w:name w:val="AllowPageBreak"/>
    <w:rsid w:val="009C18E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C18EB"/>
    <w:pPr>
      <w:tabs>
        <w:tab w:val="left" w:pos="680"/>
      </w:tabs>
      <w:spacing w:before="60" w:after="60"/>
      <w:ind w:left="680" w:hanging="340"/>
    </w:pPr>
  </w:style>
  <w:style w:type="character" w:customStyle="1" w:styleId="Heading2Char">
    <w:name w:val="Heading 2 Char"/>
    <w:basedOn w:val="DefaultParagraphFont"/>
    <w:link w:val="Heading2"/>
    <w:rsid w:val="009C18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18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18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18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18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18E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C18E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C18EB"/>
    <w:rPr>
      <w:rFonts w:ascii="Courier New" w:eastAsia="Times New Roman" w:hAnsi="Courier New" w:cs="Times New Roman"/>
      <w:i/>
      <w:szCs w:val="20"/>
      <w:lang w:val="en-US" w:eastAsia="en-US"/>
    </w:rPr>
  </w:style>
  <w:style w:type="paragraph" w:customStyle="1" w:styleId="HeadingBase">
    <w:name w:val="Heading Base"/>
    <w:rsid w:val="009C18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18EB"/>
    <w:pPr>
      <w:tabs>
        <w:tab w:val="right" w:leader="dot" w:pos="9072"/>
      </w:tabs>
      <w:ind w:left="567"/>
    </w:pPr>
    <w:rPr>
      <w:szCs w:val="22"/>
    </w:rPr>
  </w:style>
  <w:style w:type="paragraph" w:customStyle="1" w:styleId="TOCBase">
    <w:name w:val="TOC Base"/>
    <w:rsid w:val="009C18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18EB"/>
    <w:pPr>
      <w:tabs>
        <w:tab w:val="right" w:leader="dot" w:pos="9072"/>
      </w:tabs>
      <w:spacing w:before="40" w:after="40"/>
      <w:ind w:left="284"/>
    </w:pPr>
    <w:rPr>
      <w:rFonts w:ascii="Times New Roman" w:hAnsi="Times New Roman"/>
    </w:rPr>
  </w:style>
  <w:style w:type="paragraph" w:styleId="TOC1">
    <w:name w:val="toc 1"/>
    <w:basedOn w:val="TOCBase"/>
    <w:next w:val="Normal"/>
    <w:rsid w:val="009C18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C18EB"/>
    <w:pPr>
      <w:spacing w:before="5040"/>
      <w:jc w:val="center"/>
    </w:pPr>
    <w:rPr>
      <w:sz w:val="48"/>
      <w:szCs w:val="72"/>
      <w:lang w:val="en-US"/>
    </w:rPr>
  </w:style>
  <w:style w:type="character" w:customStyle="1" w:styleId="TitleChar">
    <w:name w:val="Title Char"/>
    <w:basedOn w:val="DefaultParagraphFont"/>
    <w:link w:val="Title"/>
    <w:rsid w:val="009C18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18EB"/>
    <w:pPr>
      <w:tabs>
        <w:tab w:val="left" w:pos="3600"/>
        <w:tab w:val="left" w:pos="3958"/>
      </w:tabs>
    </w:pPr>
  </w:style>
  <w:style w:type="paragraph" w:customStyle="1" w:styleId="Note">
    <w:name w:val="Note"/>
    <w:basedOn w:val="BodyText"/>
    <w:rsid w:val="009C18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18EB"/>
    <w:pPr>
      <w:framePr w:wrap="auto" w:hAnchor="text" w:y="6049"/>
    </w:pPr>
    <w:rPr>
      <w:color w:val="000000"/>
      <w:sz w:val="40"/>
    </w:rPr>
  </w:style>
  <w:style w:type="paragraph" w:customStyle="1" w:styleId="TOCTitle">
    <w:name w:val="TOCTitle"/>
    <w:basedOn w:val="Heading1"/>
    <w:rsid w:val="009C18EB"/>
    <w:pPr>
      <w:spacing w:after="240"/>
      <w:jc w:val="center"/>
      <w:outlineLvl w:val="9"/>
    </w:pPr>
    <w:rPr>
      <w:caps/>
    </w:rPr>
  </w:style>
  <w:style w:type="paragraph" w:customStyle="1" w:styleId="Version">
    <w:name w:val="Version"/>
    <w:rsid w:val="009C18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18EB"/>
    <w:pPr>
      <w:numPr>
        <w:numId w:val="13"/>
      </w:numPr>
      <w:tabs>
        <w:tab w:val="clear" w:pos="680"/>
      </w:tabs>
    </w:pPr>
  </w:style>
  <w:style w:type="paragraph" w:styleId="Index1">
    <w:name w:val="index 1"/>
    <w:basedOn w:val="Normal"/>
    <w:next w:val="Normal"/>
    <w:semiHidden/>
    <w:rsid w:val="009C18EB"/>
    <w:pPr>
      <w:keepNext w:val="0"/>
      <w:tabs>
        <w:tab w:val="right" w:pos="4176"/>
      </w:tabs>
      <w:ind w:left="198" w:hanging="198"/>
    </w:pPr>
    <w:rPr>
      <w:rFonts w:ascii="Garamond" w:hAnsi="Garamond"/>
    </w:rPr>
  </w:style>
  <w:style w:type="paragraph" w:styleId="IndexHeading">
    <w:name w:val="index heading"/>
    <w:basedOn w:val="Normal"/>
    <w:next w:val="Index1"/>
    <w:semiHidden/>
    <w:rsid w:val="009C18EB"/>
    <w:pPr>
      <w:spacing w:before="120" w:after="120"/>
    </w:pPr>
    <w:rPr>
      <w:rFonts w:ascii="Arial" w:hAnsi="Arial"/>
      <w:b/>
      <w:color w:val="918585"/>
      <w:sz w:val="24"/>
    </w:rPr>
  </w:style>
  <w:style w:type="paragraph" w:customStyle="1" w:styleId="Chapter">
    <w:name w:val="Chapter"/>
    <w:basedOn w:val="Normal"/>
    <w:rsid w:val="009C18EB"/>
    <w:pPr>
      <w:spacing w:before="240"/>
    </w:pPr>
    <w:rPr>
      <w:rFonts w:ascii="Times New Roman" w:hAnsi="Times New Roman"/>
      <w:smallCaps/>
      <w:spacing w:val="80"/>
      <w:sz w:val="28"/>
    </w:rPr>
  </w:style>
  <w:style w:type="paragraph" w:customStyle="1" w:styleId="InChapter">
    <w:name w:val="InChapter"/>
    <w:basedOn w:val="Heading3"/>
    <w:rsid w:val="009C18EB"/>
    <w:pPr>
      <w:spacing w:after="240"/>
      <w:outlineLvl w:val="9"/>
    </w:pPr>
    <w:rPr>
      <w:noProof/>
    </w:rPr>
  </w:style>
  <w:style w:type="paragraph" w:styleId="Index2">
    <w:name w:val="index 2"/>
    <w:basedOn w:val="Normal"/>
    <w:next w:val="Normal"/>
    <w:semiHidden/>
    <w:rsid w:val="009C18EB"/>
    <w:pPr>
      <w:tabs>
        <w:tab w:val="right" w:pos="4176"/>
      </w:tabs>
      <w:ind w:left="568" w:hanging="284"/>
    </w:pPr>
    <w:rPr>
      <w:rFonts w:ascii="Garamond" w:hAnsi="Garamond"/>
    </w:rPr>
  </w:style>
  <w:style w:type="paragraph" w:customStyle="1" w:styleId="Byline">
    <w:name w:val="Byline"/>
    <w:rsid w:val="009C18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18EB"/>
    <w:pPr>
      <w:tabs>
        <w:tab w:val="clear" w:pos="3600"/>
        <w:tab w:val="clear" w:pos="3958"/>
      </w:tabs>
      <w:jc w:val="right"/>
    </w:pPr>
  </w:style>
  <w:style w:type="character" w:styleId="Emphasis">
    <w:name w:val="Emphasis"/>
    <w:basedOn w:val="DefaultParagraphFont"/>
    <w:qFormat/>
    <w:rsid w:val="009C18EB"/>
    <w:rPr>
      <w:i/>
    </w:rPr>
  </w:style>
  <w:style w:type="paragraph" w:styleId="Caption">
    <w:name w:val="caption"/>
    <w:basedOn w:val="BodyText"/>
    <w:next w:val="Normal"/>
    <w:qFormat/>
    <w:rsid w:val="009C18EB"/>
    <w:pPr>
      <w:framePr w:w="2268" w:hSpace="181" w:vSpace="181" w:wrap="around" w:vAnchor="text" w:hAnchor="page" w:x="1135" w:y="285" w:anchorLock="1"/>
    </w:pPr>
    <w:rPr>
      <w:i/>
    </w:rPr>
  </w:style>
  <w:style w:type="paragraph" w:customStyle="1" w:styleId="MiniTOCTitle">
    <w:name w:val="MiniTOCTitle"/>
    <w:basedOn w:val="Heading4"/>
    <w:rsid w:val="009C18EB"/>
    <w:pPr>
      <w:spacing w:before="240"/>
      <w:outlineLvl w:val="9"/>
    </w:pPr>
    <w:rPr>
      <w:noProof/>
      <w:sz w:val="24"/>
    </w:rPr>
  </w:style>
  <w:style w:type="paragraph" w:customStyle="1" w:styleId="MiniTOCItem">
    <w:name w:val="MiniTOCItem"/>
    <w:basedOn w:val="ListBullet"/>
    <w:rsid w:val="009C18EB"/>
    <w:pPr>
      <w:numPr>
        <w:numId w:val="0"/>
      </w:numPr>
      <w:tabs>
        <w:tab w:val="right" w:leader="dot" w:pos="6521"/>
      </w:tabs>
      <w:spacing w:before="0" w:after="0"/>
    </w:pPr>
  </w:style>
  <w:style w:type="paragraph" w:customStyle="1" w:styleId="TOFTitle">
    <w:name w:val="TOFTitle"/>
    <w:basedOn w:val="TOCTitle"/>
    <w:rsid w:val="009C18EB"/>
  </w:style>
  <w:style w:type="paragraph" w:styleId="TableofFigures">
    <w:name w:val="table of figures"/>
    <w:basedOn w:val="Normal"/>
    <w:next w:val="Normal"/>
    <w:semiHidden/>
    <w:rsid w:val="009C18EB"/>
    <w:pPr>
      <w:tabs>
        <w:tab w:val="right" w:leader="dot" w:pos="9072"/>
      </w:tabs>
      <w:ind w:left="970" w:hanging="403"/>
    </w:pPr>
    <w:rPr>
      <w:rFonts w:ascii="Times New Roman" w:hAnsi="Times New Roman"/>
      <w:b/>
    </w:rPr>
  </w:style>
  <w:style w:type="paragraph" w:styleId="ListNumber">
    <w:name w:val="List Number"/>
    <w:basedOn w:val="List"/>
    <w:rsid w:val="009C18EB"/>
    <w:pPr>
      <w:numPr>
        <w:numId w:val="10"/>
      </w:numPr>
    </w:pPr>
  </w:style>
  <w:style w:type="character" w:customStyle="1" w:styleId="WingdingSymbols">
    <w:name w:val="Wingding Symbols"/>
    <w:rsid w:val="009C18EB"/>
    <w:rPr>
      <w:rFonts w:ascii="Wingdings" w:hAnsi="Wingdings"/>
    </w:rPr>
  </w:style>
  <w:style w:type="paragraph" w:customStyle="1" w:styleId="TableHeading">
    <w:name w:val="Table Heading"/>
    <w:basedOn w:val="HeadingBase"/>
    <w:rsid w:val="009C18EB"/>
    <w:pPr>
      <w:keepLines/>
      <w:pBdr>
        <w:bottom w:val="single" w:sz="6" w:space="1" w:color="918585"/>
      </w:pBdr>
      <w:spacing w:before="240"/>
    </w:pPr>
  </w:style>
  <w:style w:type="character" w:customStyle="1" w:styleId="HotSpot">
    <w:name w:val="HotSpot"/>
    <w:rsid w:val="009C18EB"/>
    <w:rPr>
      <w:color w:val="0033CC"/>
      <w:u w:val="none"/>
    </w:rPr>
  </w:style>
  <w:style w:type="paragraph" w:customStyle="1" w:styleId="BodyTextRight">
    <w:name w:val="Body Text Right"/>
    <w:basedOn w:val="BodyText"/>
    <w:rsid w:val="009C18EB"/>
    <w:pPr>
      <w:spacing w:before="0" w:after="0"/>
      <w:jc w:val="right"/>
    </w:pPr>
  </w:style>
  <w:style w:type="paragraph" w:styleId="Index3">
    <w:name w:val="index 3"/>
    <w:basedOn w:val="ListNumber2"/>
    <w:next w:val="Normal"/>
    <w:semiHidden/>
    <w:rsid w:val="009C18EB"/>
    <w:pPr>
      <w:numPr>
        <w:numId w:val="0"/>
      </w:numPr>
      <w:tabs>
        <w:tab w:val="right" w:leader="dot" w:pos="4176"/>
      </w:tabs>
    </w:pPr>
  </w:style>
  <w:style w:type="paragraph" w:styleId="ListNumber2">
    <w:name w:val="List Number 2"/>
    <w:basedOn w:val="List2"/>
    <w:rsid w:val="009C18EB"/>
    <w:pPr>
      <w:numPr>
        <w:numId w:val="9"/>
      </w:numPr>
      <w:tabs>
        <w:tab w:val="clear" w:pos="1060"/>
      </w:tabs>
    </w:pPr>
  </w:style>
  <w:style w:type="paragraph" w:customStyle="1" w:styleId="MarginNote">
    <w:name w:val="Margin Note"/>
    <w:basedOn w:val="BodyText"/>
    <w:rsid w:val="009C18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18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18E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C18EB"/>
    <w:rPr>
      <w:sz w:val="32"/>
    </w:rPr>
  </w:style>
  <w:style w:type="paragraph" w:customStyle="1" w:styleId="HeadingProcedure">
    <w:name w:val="Heading Procedure"/>
    <w:basedOn w:val="HeadingBase"/>
    <w:next w:val="Normal"/>
    <w:rsid w:val="009C18EB"/>
    <w:pPr>
      <w:tabs>
        <w:tab w:val="left" w:pos="0"/>
      </w:tabs>
      <w:spacing w:before="120" w:after="60"/>
    </w:pPr>
    <w:rPr>
      <w:i/>
      <w:color w:val="918585"/>
      <w:sz w:val="22"/>
    </w:rPr>
  </w:style>
  <w:style w:type="paragraph" w:customStyle="1" w:styleId="TableBodyText">
    <w:name w:val="Table Body Text"/>
    <w:basedOn w:val="BodyText"/>
    <w:rsid w:val="009C18EB"/>
    <w:pPr>
      <w:spacing w:before="60" w:after="60"/>
    </w:pPr>
  </w:style>
  <w:style w:type="paragraph" w:styleId="ListContinue">
    <w:name w:val="List Continue"/>
    <w:basedOn w:val="List"/>
    <w:rsid w:val="009C18EB"/>
    <w:pPr>
      <w:ind w:firstLine="0"/>
    </w:pPr>
  </w:style>
  <w:style w:type="paragraph" w:customStyle="1" w:styleId="ListNote">
    <w:name w:val="List Note"/>
    <w:basedOn w:val="List"/>
    <w:rsid w:val="009C18EB"/>
    <w:pPr>
      <w:pBdr>
        <w:top w:val="single" w:sz="6" w:space="2" w:color="918585"/>
        <w:bottom w:val="single" w:sz="6" w:space="2" w:color="918585"/>
      </w:pBdr>
      <w:tabs>
        <w:tab w:val="left" w:pos="1021"/>
      </w:tabs>
      <w:ind w:firstLine="0"/>
    </w:pPr>
  </w:style>
  <w:style w:type="paragraph" w:customStyle="1" w:styleId="Warning">
    <w:name w:val="Warning"/>
    <w:basedOn w:val="BodyText"/>
    <w:rsid w:val="009C18EB"/>
    <w:pPr>
      <w:shd w:val="clear" w:color="auto" w:fill="D9D9D9"/>
      <w:tabs>
        <w:tab w:val="left" w:pos="992"/>
      </w:tabs>
      <w:ind w:left="119" w:right="119"/>
    </w:pPr>
    <w:rPr>
      <w:sz w:val="20"/>
    </w:rPr>
  </w:style>
  <w:style w:type="paragraph" w:customStyle="1" w:styleId="MarginIcons">
    <w:name w:val="Margin Icons"/>
    <w:basedOn w:val="BodyText"/>
    <w:rsid w:val="009C18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18EB"/>
    <w:rPr>
      <w:rFonts w:ascii="Courier New" w:hAnsi="Courier New"/>
    </w:rPr>
  </w:style>
  <w:style w:type="paragraph" w:customStyle="1" w:styleId="NoteBullet">
    <w:name w:val="Note Bullet"/>
    <w:basedOn w:val="Note"/>
    <w:rsid w:val="009C18EB"/>
    <w:pPr>
      <w:tabs>
        <w:tab w:val="clear" w:pos="680"/>
      </w:tabs>
      <w:spacing w:before="60" w:after="60"/>
    </w:pPr>
  </w:style>
  <w:style w:type="paragraph" w:customStyle="1" w:styleId="SubHeading2">
    <w:name w:val="SubHeading2"/>
    <w:basedOn w:val="HeadingBase"/>
    <w:rsid w:val="009C18EB"/>
    <w:pPr>
      <w:spacing w:before="240" w:after="60"/>
    </w:pPr>
    <w:rPr>
      <w:sz w:val="20"/>
    </w:rPr>
  </w:style>
  <w:style w:type="paragraph" w:customStyle="1" w:styleId="SubHeading1">
    <w:name w:val="SubHeading1"/>
    <w:basedOn w:val="HeadingBase"/>
    <w:rsid w:val="009C18EB"/>
    <w:pPr>
      <w:spacing w:before="240" w:after="60"/>
    </w:pPr>
    <w:rPr>
      <w:color w:val="918585"/>
      <w:sz w:val="22"/>
    </w:rPr>
  </w:style>
  <w:style w:type="paragraph" w:customStyle="1" w:styleId="SideHeading">
    <w:name w:val="Side Heading"/>
    <w:basedOn w:val="HeadingBase"/>
    <w:rsid w:val="009C18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18EB"/>
    <w:pPr>
      <w:tabs>
        <w:tab w:val="num" w:pos="360"/>
      </w:tabs>
    </w:pPr>
  </w:style>
  <w:style w:type="paragraph" w:styleId="PlainText">
    <w:name w:val="Plain Text"/>
    <w:basedOn w:val="Normal"/>
    <w:link w:val="PlainTextChar"/>
    <w:rsid w:val="009C18EB"/>
    <w:rPr>
      <w:sz w:val="20"/>
    </w:rPr>
  </w:style>
  <w:style w:type="character" w:customStyle="1" w:styleId="PlainTextChar">
    <w:name w:val="Plain Text Char"/>
    <w:basedOn w:val="DefaultParagraphFont"/>
    <w:link w:val="PlainText"/>
    <w:rsid w:val="009C18E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C18EB"/>
    <w:rPr>
      <w:b/>
      <w:smallCaps/>
    </w:rPr>
  </w:style>
  <w:style w:type="paragraph" w:customStyle="1" w:styleId="TableListNumber">
    <w:name w:val="Table List Number"/>
    <w:basedOn w:val="ListNumber"/>
    <w:rsid w:val="009C18EB"/>
    <w:pPr>
      <w:numPr>
        <w:numId w:val="0"/>
      </w:numPr>
    </w:pPr>
  </w:style>
  <w:style w:type="paragraph" w:styleId="TOC4">
    <w:name w:val="toc 4"/>
    <w:basedOn w:val="TOCBase"/>
    <w:next w:val="Normal"/>
    <w:semiHidden/>
    <w:rsid w:val="009C18EB"/>
    <w:pPr>
      <w:tabs>
        <w:tab w:val="right" w:leader="dot" w:pos="9071"/>
      </w:tabs>
      <w:ind w:left="1701"/>
    </w:pPr>
  </w:style>
  <w:style w:type="paragraph" w:customStyle="1" w:styleId="ListAlpha">
    <w:name w:val="List Alpha"/>
    <w:basedOn w:val="List"/>
    <w:rsid w:val="009C18EB"/>
    <w:pPr>
      <w:numPr>
        <w:numId w:val="8"/>
      </w:numPr>
    </w:pPr>
  </w:style>
  <w:style w:type="paragraph" w:customStyle="1" w:styleId="ListAlpha2">
    <w:name w:val="List Alpha 2"/>
    <w:basedOn w:val="List2"/>
    <w:rsid w:val="009C18EB"/>
    <w:pPr>
      <w:numPr>
        <w:numId w:val="7"/>
      </w:numPr>
    </w:pPr>
  </w:style>
  <w:style w:type="paragraph" w:styleId="List3">
    <w:name w:val="List 3"/>
    <w:basedOn w:val="BodyText"/>
    <w:rsid w:val="009C18EB"/>
    <w:pPr>
      <w:tabs>
        <w:tab w:val="left" w:pos="1021"/>
      </w:tabs>
      <w:spacing w:before="60" w:after="60"/>
      <w:ind w:left="1020" w:hanging="340"/>
    </w:pPr>
  </w:style>
  <w:style w:type="paragraph" w:styleId="List4">
    <w:name w:val="List 4"/>
    <w:basedOn w:val="BodyText"/>
    <w:rsid w:val="009C18EB"/>
    <w:pPr>
      <w:tabs>
        <w:tab w:val="left" w:pos="1361"/>
      </w:tabs>
      <w:spacing w:before="60" w:after="60"/>
      <w:ind w:left="1361" w:hanging="340"/>
    </w:pPr>
  </w:style>
  <w:style w:type="paragraph" w:styleId="List5">
    <w:name w:val="List 5"/>
    <w:basedOn w:val="BodyText"/>
    <w:rsid w:val="009C18EB"/>
    <w:pPr>
      <w:tabs>
        <w:tab w:val="left" w:pos="1701"/>
      </w:tabs>
      <w:spacing w:before="60" w:after="60"/>
      <w:ind w:left="1701" w:hanging="340"/>
    </w:pPr>
  </w:style>
  <w:style w:type="paragraph" w:styleId="ListBullet3">
    <w:name w:val="List Bullet 3"/>
    <w:basedOn w:val="List3"/>
    <w:rsid w:val="009C18EB"/>
    <w:pPr>
      <w:numPr>
        <w:numId w:val="14"/>
      </w:numPr>
      <w:tabs>
        <w:tab w:val="clear" w:pos="1021"/>
      </w:tabs>
      <w:ind w:left="1037" w:hanging="357"/>
    </w:pPr>
  </w:style>
  <w:style w:type="paragraph" w:styleId="ListBullet4">
    <w:name w:val="List Bullet 4"/>
    <w:basedOn w:val="List4"/>
    <w:rsid w:val="009C18EB"/>
    <w:pPr>
      <w:numPr>
        <w:numId w:val="2"/>
      </w:numPr>
    </w:pPr>
  </w:style>
  <w:style w:type="paragraph" w:styleId="ListBullet5">
    <w:name w:val="List Bullet 5"/>
    <w:basedOn w:val="List5"/>
    <w:rsid w:val="009C18EB"/>
    <w:pPr>
      <w:numPr>
        <w:numId w:val="3"/>
      </w:numPr>
    </w:pPr>
  </w:style>
  <w:style w:type="paragraph" w:styleId="ListContinue2">
    <w:name w:val="List Continue 2"/>
    <w:basedOn w:val="List2"/>
    <w:rsid w:val="009C18EB"/>
    <w:pPr>
      <w:ind w:firstLine="0"/>
    </w:pPr>
  </w:style>
  <w:style w:type="paragraph" w:styleId="ListContinue3">
    <w:name w:val="List Continue 3"/>
    <w:basedOn w:val="List3"/>
    <w:rsid w:val="009C18EB"/>
    <w:pPr>
      <w:ind w:left="1021" w:firstLine="0"/>
    </w:pPr>
  </w:style>
  <w:style w:type="paragraph" w:styleId="ListContinue4">
    <w:name w:val="List Continue 4"/>
    <w:basedOn w:val="List4"/>
    <w:rsid w:val="009C18EB"/>
    <w:pPr>
      <w:ind w:firstLine="0"/>
    </w:pPr>
  </w:style>
  <w:style w:type="paragraph" w:styleId="ListContinue5">
    <w:name w:val="List Continue 5"/>
    <w:basedOn w:val="List5"/>
    <w:rsid w:val="009C18EB"/>
    <w:pPr>
      <w:ind w:firstLine="0"/>
    </w:pPr>
  </w:style>
  <w:style w:type="paragraph" w:styleId="ListNumber3">
    <w:name w:val="List Number 3"/>
    <w:basedOn w:val="List3"/>
    <w:rsid w:val="009C18EB"/>
    <w:pPr>
      <w:numPr>
        <w:numId w:val="4"/>
      </w:numPr>
    </w:pPr>
  </w:style>
  <w:style w:type="paragraph" w:styleId="ListNumber4">
    <w:name w:val="List Number 4"/>
    <w:basedOn w:val="List4"/>
    <w:rsid w:val="009C18EB"/>
    <w:pPr>
      <w:numPr>
        <w:numId w:val="5"/>
      </w:numPr>
    </w:pPr>
  </w:style>
  <w:style w:type="paragraph" w:styleId="ListNumber5">
    <w:name w:val="List Number 5"/>
    <w:basedOn w:val="List5"/>
    <w:rsid w:val="009C18EB"/>
    <w:pPr>
      <w:numPr>
        <w:numId w:val="6"/>
      </w:numPr>
    </w:pPr>
  </w:style>
  <w:style w:type="paragraph" w:styleId="BlockText">
    <w:name w:val="Block Text"/>
    <w:basedOn w:val="Normal"/>
    <w:rsid w:val="009C18EB"/>
    <w:pPr>
      <w:spacing w:after="120"/>
      <w:ind w:left="1440" w:right="1440"/>
    </w:pPr>
  </w:style>
  <w:style w:type="character" w:customStyle="1" w:styleId="Subscript">
    <w:name w:val="Subscript"/>
    <w:basedOn w:val="DefaultParagraphFont"/>
    <w:rsid w:val="009C18EB"/>
    <w:rPr>
      <w:sz w:val="16"/>
      <w:vertAlign w:val="subscript"/>
    </w:rPr>
  </w:style>
  <w:style w:type="character" w:customStyle="1" w:styleId="Superscript">
    <w:name w:val="Superscript"/>
    <w:basedOn w:val="DefaultParagraphFont"/>
    <w:rsid w:val="009C18EB"/>
    <w:rPr>
      <w:sz w:val="16"/>
      <w:vertAlign w:val="superscript"/>
    </w:rPr>
  </w:style>
  <w:style w:type="character" w:customStyle="1" w:styleId="Symbols">
    <w:name w:val="Symbols"/>
    <w:basedOn w:val="DefaultParagraphFont"/>
    <w:rsid w:val="009C18EB"/>
    <w:rPr>
      <w:rFonts w:ascii="Symbol" w:hAnsi="Symbol"/>
    </w:rPr>
  </w:style>
  <w:style w:type="character" w:customStyle="1" w:styleId="MenuOptions">
    <w:name w:val="Menu Options"/>
    <w:basedOn w:val="DefaultParagraphFont"/>
    <w:rsid w:val="009C18EB"/>
    <w:rPr>
      <w:rFonts w:ascii="Arial Narrow" w:hAnsi="Arial Narrow"/>
      <w:smallCaps/>
    </w:rPr>
  </w:style>
  <w:style w:type="character" w:customStyle="1" w:styleId="Buttons">
    <w:name w:val="Buttons"/>
    <w:basedOn w:val="DefaultParagraphFont"/>
    <w:rsid w:val="009C18EB"/>
    <w:rPr>
      <w:b/>
    </w:rPr>
  </w:style>
  <w:style w:type="character" w:customStyle="1" w:styleId="Underlined">
    <w:name w:val="Underlined"/>
    <w:basedOn w:val="DefaultParagraphFont"/>
    <w:rsid w:val="009C18EB"/>
    <w:rPr>
      <w:u w:val="single"/>
    </w:rPr>
  </w:style>
  <w:style w:type="paragraph" w:customStyle="1" w:styleId="TableBodyTextRight">
    <w:name w:val="Table Body Text Right"/>
    <w:basedOn w:val="TableBodyText"/>
    <w:rsid w:val="009C18EB"/>
    <w:pPr>
      <w:widowControl w:val="0"/>
      <w:autoSpaceDE w:val="0"/>
      <w:autoSpaceDN w:val="0"/>
      <w:adjustRightInd w:val="0"/>
      <w:jc w:val="right"/>
    </w:pPr>
    <w:rPr>
      <w:rFonts w:cs="Arial"/>
      <w:szCs w:val="18"/>
    </w:rPr>
  </w:style>
  <w:style w:type="paragraph" w:customStyle="1" w:styleId="CopyrightText">
    <w:name w:val="Copyright Text"/>
    <w:basedOn w:val="BodyText"/>
    <w:rsid w:val="009C18EB"/>
    <w:rPr>
      <w:sz w:val="18"/>
    </w:rPr>
  </w:style>
  <w:style w:type="paragraph" w:customStyle="1" w:styleId="BodySmallRight">
    <w:name w:val="Body Small Right"/>
    <w:basedOn w:val="BodyTextRight"/>
    <w:rsid w:val="009C18EB"/>
    <w:rPr>
      <w:sz w:val="18"/>
      <w:szCs w:val="18"/>
    </w:rPr>
  </w:style>
  <w:style w:type="paragraph" w:customStyle="1" w:styleId="MarginEdition">
    <w:name w:val="Margin Edition"/>
    <w:basedOn w:val="MarginNote"/>
    <w:rsid w:val="009C18EB"/>
    <w:pPr>
      <w:spacing w:before="0" w:after="0"/>
    </w:pPr>
    <w:rPr>
      <w:rFonts w:ascii="Times New Roman" w:hAnsi="Times New Roman"/>
      <w:color w:val="999999"/>
    </w:rPr>
  </w:style>
  <w:style w:type="paragraph" w:customStyle="1" w:styleId="Spacer">
    <w:name w:val="Spacer"/>
    <w:basedOn w:val="Normal"/>
    <w:rsid w:val="009C18EB"/>
    <w:rPr>
      <w:sz w:val="2"/>
      <w:szCs w:val="2"/>
    </w:rPr>
  </w:style>
  <w:style w:type="character" w:customStyle="1" w:styleId="Small">
    <w:name w:val="Small"/>
    <w:basedOn w:val="DefaultParagraphFont"/>
    <w:rsid w:val="009C18EB"/>
    <w:rPr>
      <w:sz w:val="16"/>
    </w:rPr>
  </w:style>
  <w:style w:type="paragraph" w:customStyle="1" w:styleId="WideTable">
    <w:name w:val="Wide Table"/>
    <w:basedOn w:val="Normal"/>
    <w:rsid w:val="009C18EB"/>
    <w:pPr>
      <w:ind w:left="-1418"/>
    </w:pPr>
    <w:rPr>
      <w:sz w:val="2"/>
      <w:szCs w:val="2"/>
    </w:rPr>
  </w:style>
  <w:style w:type="character" w:styleId="PageNumber">
    <w:name w:val="page number"/>
    <w:basedOn w:val="DefaultParagraphFont"/>
    <w:rsid w:val="009C18EB"/>
  </w:style>
  <w:style w:type="paragraph" w:styleId="Quote">
    <w:name w:val="Quote"/>
    <w:basedOn w:val="Heading1"/>
    <w:link w:val="QuoteChar"/>
    <w:qFormat/>
    <w:rsid w:val="009C18EB"/>
    <w:rPr>
      <w:b w:val="0"/>
      <w:sz w:val="72"/>
      <w:szCs w:val="72"/>
      <w:lang w:val="en-NZ"/>
    </w:rPr>
  </w:style>
  <w:style w:type="character" w:customStyle="1" w:styleId="QuoteChar">
    <w:name w:val="Quote Char"/>
    <w:basedOn w:val="DefaultParagraphFont"/>
    <w:link w:val="Quote"/>
    <w:rsid w:val="009C18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18EB"/>
    <w:pPr>
      <w:pageBreakBefore/>
    </w:pPr>
  </w:style>
  <w:style w:type="paragraph" w:customStyle="1" w:styleId="Border">
    <w:name w:val="Border"/>
    <w:basedOn w:val="Normal"/>
    <w:qFormat/>
    <w:rsid w:val="009C18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18EB"/>
    <w:rPr>
      <w:b/>
      <w:bCs/>
      <w:i/>
      <w:iCs/>
      <w:color w:val="auto"/>
    </w:rPr>
  </w:style>
  <w:style w:type="paragraph" w:styleId="IntenseQuote">
    <w:name w:val="Intense Quote"/>
    <w:basedOn w:val="Normal"/>
    <w:next w:val="Normal"/>
    <w:link w:val="IntenseQuoteChar"/>
    <w:uiPriority w:val="30"/>
    <w:qFormat/>
    <w:rsid w:val="009C18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18E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C18EB"/>
    <w:rPr>
      <w:smallCaps/>
      <w:color w:val="auto"/>
      <w:u w:val="single"/>
    </w:rPr>
  </w:style>
  <w:style w:type="character" w:styleId="IntenseReference">
    <w:name w:val="Intense Reference"/>
    <w:basedOn w:val="DefaultParagraphFont"/>
    <w:uiPriority w:val="32"/>
    <w:qFormat/>
    <w:rsid w:val="009C18EB"/>
    <w:rPr>
      <w:b/>
      <w:bCs/>
      <w:smallCaps/>
      <w:color w:val="auto"/>
      <w:spacing w:val="5"/>
      <w:u w:val="single"/>
    </w:rPr>
  </w:style>
  <w:style w:type="paragraph" w:customStyle="1" w:styleId="2ColumnHeading">
    <w:name w:val="2Column Heading"/>
    <w:basedOn w:val="BodyText"/>
    <w:qFormat/>
    <w:rsid w:val="009C18EB"/>
    <w:pPr>
      <w:spacing w:after="60"/>
      <w:ind w:left="-2268"/>
    </w:pPr>
    <w:rPr>
      <w:b/>
    </w:rPr>
  </w:style>
  <w:style w:type="paragraph" w:customStyle="1" w:styleId="Heading1TOC">
    <w:name w:val="Heading1 TOC"/>
    <w:basedOn w:val="Normal"/>
    <w:qFormat/>
    <w:rsid w:val="009C18EB"/>
    <w:pPr>
      <w:spacing w:before="240" w:after="120"/>
    </w:pPr>
    <w:rPr>
      <w:rFonts w:ascii="Times New Roman" w:hAnsi="Times New Roman"/>
      <w:b/>
      <w:sz w:val="32"/>
    </w:rPr>
  </w:style>
  <w:style w:type="paragraph" w:customStyle="1" w:styleId="Heading2TOC">
    <w:name w:val="Heading2 TOC"/>
    <w:basedOn w:val="Normal"/>
    <w:qFormat/>
    <w:rsid w:val="009C18EB"/>
    <w:pPr>
      <w:spacing w:before="240" w:after="60"/>
    </w:pPr>
    <w:rPr>
      <w:rFonts w:ascii="Times New Roman" w:hAnsi="Times New Roman"/>
      <w:b/>
      <w:sz w:val="28"/>
    </w:rPr>
  </w:style>
  <w:style w:type="character" w:customStyle="1" w:styleId="Underline">
    <w:name w:val="Underline"/>
    <w:basedOn w:val="DefaultParagraphFont"/>
    <w:qFormat/>
    <w:rsid w:val="009C18EB"/>
    <w:rPr>
      <w:u w:val="single"/>
    </w:rPr>
  </w:style>
  <w:style w:type="character" w:customStyle="1" w:styleId="BoldandItalics">
    <w:name w:val="Bold and Italics"/>
    <w:qFormat/>
    <w:rsid w:val="009C18EB"/>
    <w:rPr>
      <w:b/>
      <w:i/>
      <w:u w:val="none"/>
    </w:rPr>
  </w:style>
  <w:style w:type="paragraph" w:styleId="BalloonText">
    <w:name w:val="Balloon Text"/>
    <w:basedOn w:val="Normal"/>
    <w:link w:val="BalloonTextChar"/>
    <w:rsid w:val="009C18EB"/>
    <w:rPr>
      <w:rFonts w:ascii="Tahoma" w:hAnsi="Tahoma" w:cs="Tahoma"/>
      <w:sz w:val="16"/>
      <w:szCs w:val="16"/>
    </w:rPr>
  </w:style>
  <w:style w:type="character" w:customStyle="1" w:styleId="BalloonTextChar">
    <w:name w:val="Balloon Text Char"/>
    <w:basedOn w:val="DefaultParagraphFont"/>
    <w:link w:val="BalloonText"/>
    <w:rsid w:val="009C18E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C18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18E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637</Words>
  <Characters>4108</Characters>
  <Application>Microsoft Office Word</Application>
  <DocSecurity>0</DocSecurity>
  <Lines>173</Lines>
  <Paragraphs>80</Paragraphs>
  <ScaleCrop>false</ScaleCrop>
  <Company>Author-it Software Corporation Ltd.</Company>
  <LinksUpToDate>false</LinksUpToDate>
  <CharactersWithSpaces>4703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AHCAGB602A Manage estate planning</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2012-05-26T12:39:00Z</dcterms:created>
  <dcterms:modified xsi:type="dcterms:W3CDTF">2012-05-26T12:39:00Z</dcterms:modified>
</cp:coreProperties>
</file>