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94C" w:rsidP="00D9394C">
      <w:pPr>
        <w:pStyle w:val="Title"/>
      </w:pPr>
      <w:r>
        <w:fldChar w:fldCharType="begin"/>
      </w:r>
      <w:r>
        <w:instrText xml:space="preserve"> TITLE   \* MERGEFORMAT </w:instrText>
      </w:r>
      <w:r>
        <w:fldChar w:fldCharType="separate"/>
      </w:r>
      <w:r>
        <w:t>AHCAGB402A Analyse and interpret production data</w:t>
      </w:r>
      <w:r>
        <w:fldChar w:fldCharType="end"/>
      </w:r>
    </w:p>
    <w:p w:rsidR="00D9394C" w:rsidP="00D9394C">
      <w:pPr>
        <w:pStyle w:val="Version"/>
        <w:sectPr w:rsidSect="00080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58C" w:rsidP="0008058C">
      <w:pPr>
        <w:pStyle w:val="SuperHeading"/>
      </w:pPr>
      <w:r w:rsidRPr="0008058C">
        <w:t>AHCAGB402A Analyse and interpret production data</w:t>
      </w:r>
    </w:p>
    <w:p w:rsidR="00000000" w:rsidRPr="0008058C" w:rsidP="0008058C">
      <w:pPr>
        <w:pStyle w:val="Heading1"/>
      </w:pPr>
      <w:bookmarkStart w:id="1" w:name="O_267616"/>
      <w:bookmarkEnd w:id="1"/>
      <w:r w:rsidRPr="0008058C">
        <w:t>Modification History</w:t>
      </w:r>
    </w:p>
    <w:p w:rsidR="00000000" w:rsidRPr="0008058C" w:rsidP="0008058C">
      <w:pPr>
        <w:pStyle w:val="BodyText"/>
      </w:pPr>
      <w:r w:rsidRPr="0008058C">
        <w:t>Not Applicable</w:t>
      </w:r>
    </w:p>
    <w:p w:rsidR="00000000" w:rsidRPr="0008058C" w:rsidP="0008058C">
      <w:pPr>
        <w:pStyle w:val="AllowPageBreak"/>
      </w:pPr>
    </w:p>
    <w:p w:rsidR="00000000" w:rsidRPr="0008058C" w:rsidP="0008058C">
      <w:pPr>
        <w:pStyle w:val="Heading1"/>
      </w:pPr>
      <w:bookmarkStart w:id="2" w:name="O_186455"/>
      <w:bookmarkEnd w:id="2"/>
      <w:r w:rsidRPr="0008058C">
        <w:t>Unit Descriptor</w:t>
      </w:r>
    </w:p>
    <w:tbl>
      <w:tblPr>
        <w:tblW w:w="0" w:type="auto"/>
        <w:tblLayout w:type="fixed"/>
        <w:tblCellMar>
          <w:left w:w="62" w:type="dxa"/>
          <w:right w:w="62" w:type="dxa"/>
        </w:tblCellMar>
        <w:tblLook w:val="0000"/>
      </w:tblPr>
      <w:tblGrid>
        <w:gridCol w:w="2669"/>
        <w:gridCol w:w="5853"/>
      </w:tblGrid>
      <w:tr w:rsidTr="00D9394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 xml:space="preserve">This unit covers the analysis and interpretation of production data and defines the standard required </w:t>
            </w:r>
            <w:r w:rsidRPr="0008058C">
              <w:t>to:  collect and organise data;  analyse and interpret data;  present data with conclusions.</w:t>
            </w:r>
          </w:p>
        </w:tc>
      </w:tr>
    </w:tbl>
    <w:p w:rsidR="00D9394C" w:rsidP="0008058C">
      <w:pPr>
        <w:pStyle w:val="BodyText"/>
      </w:pPr>
    </w:p>
    <w:p w:rsidR="00D9394C" w:rsidP="0008058C">
      <w:pPr>
        <w:pStyle w:val="BodyText"/>
      </w:pPr>
    </w:p>
    <w:p w:rsidR="00000000" w:rsidRPr="0008058C" w:rsidP="0008058C">
      <w:pPr>
        <w:pStyle w:val="Heading1"/>
      </w:pPr>
      <w:bookmarkStart w:id="3" w:name="O_186459"/>
      <w:bookmarkEnd w:id="3"/>
      <w:r w:rsidRPr="0008058C">
        <w:t>Application of the Unit</w:t>
      </w:r>
    </w:p>
    <w:tbl>
      <w:tblPr>
        <w:tblW w:w="0" w:type="auto"/>
        <w:tblLayout w:type="fixed"/>
        <w:tblCellMar>
          <w:left w:w="62" w:type="dxa"/>
          <w:right w:w="62" w:type="dxa"/>
        </w:tblCellMar>
        <w:tblLook w:val="0000"/>
      </w:tblPr>
      <w:tblGrid>
        <w:gridCol w:w="2756"/>
        <w:gridCol w:w="5766"/>
      </w:tblGrid>
      <w:tr w:rsidTr="00D9394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This unit applies to farm supervisors who collect and use data from animal production, crop a</w:t>
            </w:r>
            <w:r w:rsidRPr="0008058C">
              <w:t>nd horticultural production activities.</w:t>
            </w:r>
          </w:p>
        </w:tc>
      </w:tr>
    </w:tbl>
    <w:p w:rsidR="00D9394C" w:rsidP="0008058C">
      <w:pPr>
        <w:pStyle w:val="BodyText"/>
      </w:pPr>
    </w:p>
    <w:p w:rsidR="00D9394C" w:rsidP="0008058C">
      <w:pPr>
        <w:pStyle w:val="BodyText"/>
      </w:pPr>
    </w:p>
    <w:p w:rsidR="00000000" w:rsidRPr="0008058C" w:rsidP="0008058C">
      <w:pPr>
        <w:pStyle w:val="Heading1"/>
      </w:pPr>
      <w:bookmarkStart w:id="4" w:name="O_275876"/>
      <w:bookmarkEnd w:id="4"/>
      <w:r w:rsidRPr="0008058C">
        <w:t>Licensing/Regulatory Information</w:t>
      </w:r>
    </w:p>
    <w:p w:rsidR="00000000" w:rsidRPr="0008058C" w:rsidP="0008058C">
      <w:pPr>
        <w:pStyle w:val="BodyText"/>
      </w:pPr>
      <w:r w:rsidRPr="0008058C">
        <w:t>Not Applicable</w:t>
      </w:r>
    </w:p>
    <w:p w:rsidR="00000000" w:rsidRPr="0008058C" w:rsidP="0008058C">
      <w:pPr>
        <w:pStyle w:val="AllowPageBreak"/>
      </w:pPr>
    </w:p>
    <w:p w:rsidR="00000000" w:rsidRPr="0008058C" w:rsidP="0008058C">
      <w:pPr>
        <w:pStyle w:val="Heading1"/>
      </w:pPr>
      <w:bookmarkStart w:id="5" w:name="O_186457"/>
      <w:bookmarkEnd w:id="5"/>
      <w:r w:rsidRPr="0008058C">
        <w:t>Pre-Requisites</w:t>
      </w:r>
    </w:p>
    <w:tbl>
      <w:tblPr>
        <w:tblW w:w="0" w:type="auto"/>
        <w:tblLayout w:type="fixed"/>
        <w:tblCellMar>
          <w:left w:w="62" w:type="dxa"/>
          <w:right w:w="62" w:type="dxa"/>
        </w:tblCellMar>
        <w:tblLook w:val="0000"/>
      </w:tblPr>
      <w:tblGrid>
        <w:gridCol w:w="2775"/>
        <w:gridCol w:w="1295"/>
        <w:gridCol w:w="4452"/>
      </w:tblGrid>
      <w:tr w:rsidTr="00D939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p>
        </w:tc>
      </w:tr>
    </w:tbl>
    <w:p w:rsidR="00D9394C" w:rsidP="0008058C">
      <w:pPr>
        <w:pStyle w:val="BodyText"/>
      </w:pPr>
    </w:p>
    <w:p w:rsidR="00D9394C" w:rsidP="0008058C">
      <w:pPr>
        <w:pStyle w:val="BodyText"/>
      </w:pPr>
    </w:p>
    <w:p w:rsidR="00000000" w:rsidRPr="0008058C" w:rsidP="0008058C">
      <w:pPr>
        <w:pStyle w:val="Heading1"/>
      </w:pPr>
      <w:bookmarkStart w:id="6" w:name="O_186456"/>
      <w:bookmarkEnd w:id="6"/>
      <w:r w:rsidRPr="0008058C">
        <w:t>Employability Skills Information</w:t>
      </w:r>
    </w:p>
    <w:tbl>
      <w:tblPr>
        <w:tblW w:w="0" w:type="auto"/>
        <w:tblLayout w:type="fixed"/>
        <w:tblCellMar>
          <w:left w:w="62" w:type="dxa"/>
          <w:right w:w="62" w:type="dxa"/>
        </w:tblCellMar>
        <w:tblLook w:val="0000"/>
      </w:tblPr>
      <w:tblGrid>
        <w:gridCol w:w="2802"/>
        <w:gridCol w:w="5720"/>
      </w:tblGrid>
      <w:tr w:rsidTr="00D939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This unit contains employability skills.</w:t>
            </w:r>
          </w:p>
        </w:tc>
      </w:tr>
    </w:tbl>
    <w:p w:rsidR="00D9394C" w:rsidP="0008058C">
      <w:pPr>
        <w:pStyle w:val="BodyText"/>
      </w:pPr>
    </w:p>
    <w:p w:rsidR="00D9394C" w:rsidP="0008058C">
      <w:pPr>
        <w:pStyle w:val="BodyText"/>
      </w:pPr>
    </w:p>
    <w:p w:rsidR="00000000" w:rsidRPr="0008058C" w:rsidP="0008058C">
      <w:pPr>
        <w:pStyle w:val="Heading1"/>
      </w:pPr>
      <w:bookmarkStart w:id="7" w:name="O_285662"/>
      <w:bookmarkEnd w:id="7"/>
      <w:r w:rsidRPr="0008058C">
        <w:t>Elements and Performance Criteria Pre-Content</w:t>
      </w:r>
    </w:p>
    <w:p w:rsidR="00000000" w:rsidRPr="0008058C" w:rsidP="0008058C">
      <w:pPr>
        <w:pStyle w:val="BodyText"/>
      </w:pPr>
      <w:r w:rsidRPr="0008058C">
        <w:t>Not Applicable</w:t>
      </w:r>
    </w:p>
    <w:p w:rsidR="00000000" w:rsidRPr="0008058C" w:rsidP="0008058C">
      <w:pPr>
        <w:pStyle w:val="AllowPageBreak"/>
      </w:pPr>
    </w:p>
    <w:p w:rsidR="00000000" w:rsidRPr="0008058C" w:rsidP="0008058C">
      <w:pPr>
        <w:pStyle w:val="Heading1"/>
      </w:pPr>
      <w:bookmarkStart w:id="8" w:name="O_232329"/>
      <w:bookmarkEnd w:id="8"/>
      <w:r w:rsidRPr="0008058C">
        <w:t>Elements and Performance Criteria</w:t>
      </w:r>
    </w:p>
    <w:tbl>
      <w:tblPr>
        <w:tblW w:w="0" w:type="auto"/>
        <w:tblLayout w:type="fixed"/>
        <w:tblCellMar>
          <w:left w:w="62" w:type="dxa"/>
          <w:right w:w="62" w:type="dxa"/>
        </w:tblCellMar>
        <w:tblLook w:val="0000"/>
      </w:tblPr>
      <w:tblGrid>
        <w:gridCol w:w="2537"/>
        <w:gridCol w:w="5985"/>
      </w:tblGrid>
      <w:tr w:rsidTr="00D9394C">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PERFORMANCE CRITERIA</w:t>
            </w:r>
          </w:p>
        </w:tc>
      </w:tr>
      <w:tr w:rsidTr="00D9394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List"/>
              <w:rPr>
                <w:lang w:val="en-NZ"/>
              </w:rPr>
            </w:pPr>
            <w:r w:rsidRPr="0008058C">
              <w:t>1.</w:t>
            </w:r>
            <w:r w:rsidRPr="0008058C">
              <w:tab/>
              <w:t>Collect and organise production data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2"/>
            </w:pPr>
            <w:r w:rsidRPr="0008058C">
              <w:t>1.1.</w:t>
            </w:r>
            <w:r w:rsidRPr="0008058C">
              <w:tab/>
            </w:r>
            <w:r w:rsidRPr="0008058C">
              <w:t>Information is collected and organised in a format suitable for analysis and interpretation in accordance with enterprise requirements.</w:t>
            </w:r>
          </w:p>
          <w:p w:rsidR="00000000" w:rsidRPr="0008058C" w:rsidP="0008058C">
            <w:pPr>
              <w:pStyle w:val="List2"/>
            </w:pPr>
            <w:r w:rsidRPr="0008058C">
              <w:t>1.2.</w:t>
            </w:r>
            <w:r w:rsidRPr="0008058C">
              <w:tab/>
              <w:t>Information held by the production unit is assessed for accuracy and relevance in line with enterprise requirements</w:t>
            </w:r>
            <w:r w:rsidRPr="0008058C">
              <w:t>.</w:t>
            </w:r>
          </w:p>
          <w:p w:rsidR="00000000" w:rsidRPr="0008058C" w:rsidP="0008058C">
            <w:pPr>
              <w:pStyle w:val="List2"/>
            </w:pPr>
            <w:r w:rsidRPr="0008058C">
              <w:t>1.3.</w:t>
            </w:r>
            <w:r w:rsidRPr="0008058C">
              <w:tab/>
              <w:t>Methods of collecting data are reliable and make efficient use of resources in accordance with organisational requirements.</w:t>
            </w:r>
          </w:p>
          <w:p w:rsidR="00000000" w:rsidRPr="0008058C" w:rsidP="0008058C">
            <w:pPr>
              <w:pStyle w:val="List2"/>
            </w:pPr>
            <w:r w:rsidRPr="0008058C">
              <w:t>1.4.</w:t>
            </w:r>
            <w:r w:rsidRPr="0008058C">
              <w:tab/>
              <w:t>Business equipment is used to access, organise and monitor data in accordance with organisational requirements.</w:t>
            </w:r>
          </w:p>
          <w:p w:rsidR="00000000" w:rsidP="0008058C">
            <w:pPr>
              <w:pStyle w:val="List2"/>
              <w:rPr>
                <w:lang w:val="en-NZ"/>
              </w:rPr>
            </w:pPr>
            <w:r w:rsidRPr="0008058C">
              <w:t>1.5.</w:t>
            </w:r>
            <w:r w:rsidRPr="0008058C">
              <w:tab/>
              <w:t>Inf</w:t>
            </w:r>
            <w:r w:rsidRPr="0008058C">
              <w:t>ormation is updated, modified, maintained and stored in accordance with organisational requirements.</w:t>
            </w:r>
          </w:p>
        </w:tc>
      </w:tr>
      <w:tr w:rsidTr="00D9394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List"/>
              <w:rPr>
                <w:lang w:val="en-NZ"/>
              </w:rPr>
            </w:pPr>
            <w:r w:rsidRPr="0008058C">
              <w:t>2.</w:t>
            </w:r>
            <w:r w:rsidRPr="0008058C">
              <w:tab/>
              <w:t>Analyse and interpret data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2"/>
            </w:pPr>
            <w:r w:rsidRPr="0008058C">
              <w:t>2.1.</w:t>
            </w:r>
            <w:r w:rsidRPr="0008058C">
              <w:tab/>
              <w:t>Objectives of analysis are clearly defined and consistent with enterprise requirements.</w:t>
            </w:r>
          </w:p>
          <w:p w:rsidR="00000000" w:rsidRPr="0008058C" w:rsidP="0008058C">
            <w:pPr>
              <w:pStyle w:val="List2"/>
            </w:pPr>
            <w:r w:rsidRPr="0008058C">
              <w:t>2.2.</w:t>
            </w:r>
            <w:r w:rsidRPr="0008058C">
              <w:tab/>
              <w:t>Methods of data analysis a</w:t>
            </w:r>
            <w:r w:rsidRPr="0008058C">
              <w:t>re reliable and suitable to research purposes.</w:t>
            </w:r>
          </w:p>
          <w:p w:rsidR="00000000" w:rsidRPr="0008058C" w:rsidP="0008058C">
            <w:pPr>
              <w:pStyle w:val="List2"/>
            </w:pPr>
            <w:r w:rsidRPr="0008058C">
              <w:t>2.3.</w:t>
            </w:r>
            <w:r w:rsidRPr="0008058C">
              <w:tab/>
              <w:t>Assumptions used in analyses are clear, justified and consistent with enterprise objectives.</w:t>
            </w:r>
          </w:p>
          <w:p w:rsidR="00000000" w:rsidP="0008058C">
            <w:pPr>
              <w:pStyle w:val="List2"/>
              <w:rPr>
                <w:lang w:val="en-NZ"/>
              </w:rPr>
            </w:pPr>
            <w:r w:rsidRPr="0008058C">
              <w:t>2.4.</w:t>
            </w:r>
            <w:r w:rsidRPr="0008058C">
              <w:tab/>
              <w:t>Conclusions are supported by evidence and contribute to the achievement of business objectives.</w:t>
            </w:r>
          </w:p>
        </w:tc>
      </w:tr>
      <w:tr w:rsidTr="00D9394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List"/>
              <w:rPr>
                <w:lang w:val="en-NZ"/>
              </w:rPr>
            </w:pPr>
            <w:r w:rsidRPr="0008058C">
              <w:t>3.</w:t>
            </w:r>
            <w:r w:rsidRPr="0008058C">
              <w:tab/>
              <w:t>Presen</w:t>
            </w:r>
            <w:r w:rsidRPr="0008058C">
              <w:t>t data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2"/>
            </w:pPr>
            <w:r w:rsidRPr="0008058C">
              <w:t>3.1.</w:t>
            </w:r>
            <w:r w:rsidRPr="0008058C">
              <w:tab/>
              <w:t>Data are prepared in an appropriate format, style and structure using suitable business technology.</w:t>
            </w:r>
          </w:p>
          <w:p w:rsidR="00000000" w:rsidRPr="0008058C" w:rsidP="0008058C">
            <w:pPr>
              <w:pStyle w:val="List2"/>
            </w:pPr>
            <w:r w:rsidRPr="0008058C">
              <w:t>3.2.</w:t>
            </w:r>
            <w:r w:rsidRPr="0008058C">
              <w:tab/>
              <w:t>Structure and format of reports are clear and conform to enterprise requirements.</w:t>
            </w:r>
          </w:p>
          <w:p w:rsidR="00000000" w:rsidRPr="0008058C" w:rsidP="0008058C">
            <w:pPr>
              <w:pStyle w:val="List2"/>
            </w:pPr>
            <w:r w:rsidRPr="0008058C">
              <w:t>3.3.</w:t>
            </w:r>
            <w:r w:rsidRPr="0008058C">
              <w:tab/>
              <w:t xml:space="preserve">Findings are reported and distributed in accordance </w:t>
            </w:r>
            <w:r w:rsidRPr="0008058C">
              <w:t>with enterprise requirements.</w:t>
            </w:r>
          </w:p>
          <w:p w:rsidR="00000000" w:rsidRPr="0008058C" w:rsidP="0008058C">
            <w:pPr>
              <w:pStyle w:val="List2"/>
            </w:pPr>
            <w:r w:rsidRPr="0008058C">
              <w:t>3.4.</w:t>
            </w:r>
            <w:r w:rsidRPr="0008058C">
              <w:tab/>
              <w:t>Feedback and comments on suitability and sufficiency of findings is obtained in accordance with enterprise requirements.</w:t>
            </w:r>
          </w:p>
        </w:tc>
      </w:tr>
    </w:tbl>
    <w:p w:rsidR="00D9394C" w:rsidP="0008058C">
      <w:pPr>
        <w:pStyle w:val="BodyText"/>
      </w:pPr>
    </w:p>
    <w:p w:rsidR="00D9394C" w:rsidP="0008058C">
      <w:pPr>
        <w:pStyle w:val="BodyText"/>
      </w:pPr>
    </w:p>
    <w:p w:rsidR="00000000" w:rsidRPr="0008058C" w:rsidP="0008058C">
      <w:pPr>
        <w:pStyle w:val="Heading1"/>
      </w:pPr>
      <w:bookmarkStart w:id="9" w:name="O_256279"/>
      <w:bookmarkEnd w:id="9"/>
      <w:r w:rsidRPr="0008058C">
        <w:t>Required Skills and Knowledge</w:t>
      </w:r>
    </w:p>
    <w:tbl>
      <w:tblPr>
        <w:tblW w:w="0" w:type="auto"/>
        <w:tblLayout w:type="fixed"/>
        <w:tblCellMar>
          <w:left w:w="62" w:type="dxa"/>
          <w:right w:w="62" w:type="dxa"/>
        </w:tblCellMar>
        <w:tblLook w:val="0000"/>
      </w:tblPr>
      <w:tblGrid>
        <w:gridCol w:w="8522"/>
      </w:tblGrid>
      <w:tr w:rsidTr="00D939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REQUIRED SKILLS AND KNOWLEDGE</w:t>
            </w:r>
          </w:p>
        </w:tc>
      </w:tr>
      <w:tr w:rsidTr="00D939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t>This section describes the skills and knowledge required for this unit.</w:t>
            </w:r>
          </w:p>
        </w:tc>
      </w:tr>
      <w:tr w:rsidTr="00D93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Required skills</w:t>
            </w:r>
          </w:p>
        </w:tc>
      </w:tr>
      <w:tr w:rsidTr="00D93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Bullet"/>
            </w:pPr>
            <w:r w:rsidRPr="0008058C">
              <w:t>collect and organise production data</w:t>
            </w:r>
          </w:p>
          <w:p w:rsidR="00000000" w:rsidRPr="0008058C" w:rsidP="0008058C">
            <w:pPr>
              <w:pStyle w:val="ListBullet"/>
            </w:pPr>
            <w:r w:rsidRPr="0008058C">
              <w:t>analyse and interpret data</w:t>
            </w:r>
          </w:p>
          <w:p w:rsidR="00000000" w:rsidRPr="0008058C" w:rsidP="0008058C">
            <w:pPr>
              <w:pStyle w:val="ListBullet"/>
            </w:pPr>
            <w:r w:rsidRPr="0008058C">
              <w:t>present data</w:t>
            </w:r>
          </w:p>
          <w:p w:rsidR="00000000" w:rsidRPr="0008058C" w:rsidP="0008058C">
            <w:pPr>
              <w:pStyle w:val="ListBullet"/>
            </w:pPr>
            <w:r w:rsidRPr="0008058C">
              <w:t>use literacy skills to read, interpret and follow organisational policies and procedures, develop sequenced written instructions, record accurately and legibly information collected and select and apply procedures to a range of tasks</w:t>
            </w:r>
          </w:p>
          <w:p w:rsidR="00000000" w:rsidRPr="0008058C" w:rsidP="0008058C">
            <w:pPr>
              <w:pStyle w:val="ListBullet"/>
            </w:pPr>
            <w:r w:rsidRPr="0008058C">
              <w:t>use oral communication</w:t>
            </w:r>
            <w:r w:rsidRPr="0008058C">
              <w:t xml:space="preserve"> skills/language competence to fulfil the job role as specified by the organisation including questioning, active listening, asking for clarification, negotiating solutions and responding to a range of views</w:t>
            </w:r>
          </w:p>
          <w:p w:rsidR="00000000" w:rsidRPr="0008058C" w:rsidP="0008058C">
            <w:pPr>
              <w:pStyle w:val="ListBullet"/>
            </w:pPr>
            <w:r w:rsidRPr="0008058C">
              <w:t>use numeracy skills to estimate, calculate and r</w:t>
            </w:r>
            <w:r w:rsidRPr="0008058C">
              <w:t>ecord routine and more complex workplace measures and data</w:t>
            </w:r>
          </w:p>
          <w:p w:rsidR="00000000" w:rsidP="0008058C">
            <w:pPr>
              <w:pStyle w:val="ListBullet"/>
              <w:rPr>
                <w:lang w:val="en-NZ"/>
              </w:rPr>
            </w:pPr>
            <w:r w:rsidRPr="0008058C">
              <w:t>use interpersonal skills to work with others and relate to people from a range of cultural, social and religious backgrounds and with a range of physical and mental abilities.</w:t>
            </w:r>
          </w:p>
        </w:tc>
      </w:tr>
      <w:tr w:rsidTr="00D93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Required knowledge</w:t>
            </w:r>
          </w:p>
        </w:tc>
      </w:tr>
      <w:tr w:rsidTr="00D93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Bullet"/>
            </w:pPr>
            <w:r w:rsidRPr="0008058C">
              <w:t>the relevant legislation, industry and enterprise codes of practice and quality assurance procedures that impact on intensive production</w:t>
            </w:r>
          </w:p>
          <w:p w:rsidR="00000000" w:rsidRPr="0008058C" w:rsidP="0008058C">
            <w:pPr>
              <w:pStyle w:val="ListBullet"/>
            </w:pPr>
            <w:r w:rsidRPr="0008058C">
              <w:t>knowledge of enterprise record keeping and recording practices</w:t>
            </w:r>
          </w:p>
          <w:p w:rsidR="00000000" w:rsidRPr="0008058C" w:rsidP="0008058C">
            <w:pPr>
              <w:pStyle w:val="ListBullet"/>
            </w:pPr>
            <w:r w:rsidRPr="0008058C">
              <w:t>knowledge of enterprise policies and procedures relatin</w:t>
            </w:r>
            <w:r w:rsidRPr="0008058C">
              <w:t>g to collection, analysis and maintenance of production data</w:t>
            </w:r>
          </w:p>
          <w:p w:rsidR="00000000" w:rsidRPr="0008058C" w:rsidP="0008058C">
            <w:pPr>
              <w:pStyle w:val="ListBullet"/>
            </w:pPr>
            <w:r w:rsidRPr="0008058C">
              <w:t>methods to collect and analyse production data</w:t>
            </w:r>
          </w:p>
          <w:p w:rsidR="00000000" w:rsidRPr="0008058C" w:rsidP="0008058C">
            <w:pPr>
              <w:pStyle w:val="ListBullet"/>
            </w:pPr>
            <w:r w:rsidRPr="0008058C">
              <w:t>data management systems and methods</w:t>
            </w:r>
          </w:p>
          <w:p w:rsidR="00000000" w:rsidRPr="0008058C" w:rsidP="0008058C">
            <w:pPr>
              <w:pStyle w:val="ListBullet"/>
            </w:pPr>
            <w:r w:rsidRPr="0008058C">
              <w:t>business equipment</w:t>
            </w:r>
          </w:p>
          <w:p w:rsidR="00000000" w:rsidRPr="0008058C" w:rsidP="0008058C">
            <w:pPr>
              <w:pStyle w:val="ListBullet"/>
            </w:pPr>
            <w:r w:rsidRPr="0008058C">
              <w:t>principles of report writing and data presentation.</w:t>
            </w:r>
          </w:p>
        </w:tc>
      </w:tr>
    </w:tbl>
    <w:p w:rsidR="00D9394C" w:rsidP="0008058C">
      <w:pPr>
        <w:pStyle w:val="BodyText"/>
      </w:pPr>
    </w:p>
    <w:p w:rsidR="00D9394C" w:rsidP="0008058C">
      <w:pPr>
        <w:pStyle w:val="BodyText"/>
      </w:pPr>
    </w:p>
    <w:p w:rsidR="00000000" w:rsidRPr="0008058C" w:rsidP="0008058C">
      <w:pPr>
        <w:pStyle w:val="AllowPageBreak"/>
      </w:pPr>
    </w:p>
    <w:p w:rsidR="00000000" w:rsidRPr="0008058C" w:rsidP="0008058C">
      <w:pPr>
        <w:pStyle w:val="Heading1"/>
      </w:pPr>
      <w:bookmarkStart w:id="10" w:name="O_240313"/>
      <w:bookmarkEnd w:id="10"/>
      <w:r w:rsidRPr="0008058C">
        <w:t>Evidence Guide</w:t>
      </w:r>
    </w:p>
    <w:tbl>
      <w:tblPr>
        <w:tblW w:w="9570" w:type="dxa"/>
        <w:tblLayout w:type="fixed"/>
        <w:tblCellMar>
          <w:left w:w="62" w:type="dxa"/>
          <w:right w:w="62" w:type="dxa"/>
        </w:tblCellMar>
        <w:tblLook w:val="0000"/>
      </w:tblPr>
      <w:tblGrid>
        <w:gridCol w:w="3908"/>
        <w:gridCol w:w="5662"/>
      </w:tblGrid>
      <w:tr w:rsidTr="00D939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EVIDENCE GUIDE</w:t>
            </w:r>
          </w:p>
        </w:tc>
      </w:tr>
      <w:tr w:rsidTr="00D939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t>The evidence guide provides advice on assessment and must be read in conjunction with the performance criteria, required skills and knowledge, range statement and the Assessment Guidelines for the Training Package.</w:t>
            </w:r>
          </w:p>
        </w:tc>
      </w:tr>
      <w:tr w:rsidTr="00D93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Overvie</w:t>
            </w:r>
            <w:r w:rsidRPr="0008058C">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08058C" w:rsidP="0008058C">
            <w:pPr>
              <w:pStyle w:val="ListBullet"/>
            </w:pPr>
            <w:r w:rsidRPr="0008058C">
              <w:t>collect and organise data</w:t>
            </w:r>
          </w:p>
          <w:p w:rsidR="00000000" w:rsidRPr="0008058C" w:rsidP="0008058C">
            <w:pPr>
              <w:pStyle w:val="ListBullet"/>
            </w:pPr>
            <w:r w:rsidRPr="0008058C">
              <w:t>analyse and interpret data</w:t>
            </w:r>
          </w:p>
          <w:p w:rsidR="00000000" w:rsidP="0008058C">
            <w:pPr>
              <w:pStyle w:val="ListBullet"/>
              <w:rPr>
                <w:lang w:val="en-NZ"/>
              </w:rPr>
            </w:pPr>
            <w:r w:rsidRPr="0008058C">
              <w:t>present data with conclusions.</w:t>
            </w:r>
          </w:p>
        </w:tc>
      </w:tr>
      <w:tr w:rsidTr="00D93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Competency requires the application of work practices under work conditions.  Selection and use of resources for some work</w:t>
            </w:r>
            <w:r w:rsidRPr="0008058C">
              <w:t>sites may differ due to the regional or enterprise circumstances.</w:t>
            </w:r>
          </w:p>
        </w:tc>
      </w:tr>
    </w:tbl>
    <w:p w:rsidR="00D9394C" w:rsidP="0008058C">
      <w:pPr>
        <w:pStyle w:val="BodyText"/>
      </w:pPr>
    </w:p>
    <w:p w:rsidR="00D9394C" w:rsidP="0008058C">
      <w:pPr>
        <w:pStyle w:val="BodyText"/>
      </w:pPr>
    </w:p>
    <w:p w:rsidR="00000000" w:rsidRPr="0008058C" w:rsidP="0008058C">
      <w:pPr>
        <w:pStyle w:val="Heading1"/>
      </w:pPr>
      <w:bookmarkStart w:id="11" w:name="O_248296"/>
      <w:bookmarkEnd w:id="11"/>
      <w:r w:rsidRPr="0008058C">
        <w:t>Range Statement</w:t>
      </w:r>
    </w:p>
    <w:tbl>
      <w:tblPr>
        <w:tblW w:w="0" w:type="auto"/>
        <w:tblLayout w:type="fixed"/>
        <w:tblCellMar>
          <w:left w:w="62" w:type="dxa"/>
          <w:right w:w="62" w:type="dxa"/>
        </w:tblCellMar>
        <w:tblLook w:val="0000"/>
      </w:tblPr>
      <w:tblGrid>
        <w:gridCol w:w="3464"/>
        <w:gridCol w:w="5058"/>
      </w:tblGrid>
      <w:tr w:rsidTr="00D939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RANGE STATEMENT</w:t>
            </w:r>
          </w:p>
        </w:tc>
      </w:tr>
      <w:tr w:rsidTr="00D939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t>The range statement relates to the unit of competency as a whole.</w:t>
            </w:r>
          </w:p>
        </w:tc>
      </w:tr>
      <w:tr w:rsidTr="00D939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t>Data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ListBullet"/>
            </w:pPr>
            <w:r w:rsidRPr="0008058C">
              <w:t>information based on feedback on results</w:t>
            </w:r>
          </w:p>
          <w:p w:rsidR="00000000" w:rsidRPr="0008058C" w:rsidP="0008058C">
            <w:pPr>
              <w:pStyle w:val="ListBullet"/>
            </w:pPr>
            <w:r w:rsidRPr="0008058C">
              <w:t>review of previous data and production figures</w:t>
            </w:r>
          </w:p>
          <w:p w:rsidR="00000000" w:rsidRPr="0008058C" w:rsidP="0008058C">
            <w:pPr>
              <w:pStyle w:val="ListBullet"/>
            </w:pPr>
            <w:r w:rsidRPr="0008058C">
              <w:t>peer review</w:t>
            </w:r>
          </w:p>
          <w:p w:rsidR="00000000" w:rsidRPr="0008058C" w:rsidP="0008058C">
            <w:pPr>
              <w:pStyle w:val="ListBullet"/>
            </w:pPr>
            <w:r w:rsidRPr="0008058C">
              <w:t>data sampling</w:t>
            </w:r>
          </w:p>
          <w:p w:rsidR="00000000" w:rsidRPr="0008058C" w:rsidP="0008058C">
            <w:pPr>
              <w:pStyle w:val="ListBullet"/>
            </w:pPr>
            <w:r w:rsidRPr="0008058C">
              <w:t>statistical analysis.</w:t>
            </w:r>
          </w:p>
        </w:tc>
      </w:tr>
    </w:tbl>
    <w:p w:rsidR="00D9394C" w:rsidP="0008058C">
      <w:pPr>
        <w:pStyle w:val="BodyText"/>
      </w:pPr>
    </w:p>
    <w:p w:rsidR="00D9394C" w:rsidP="0008058C">
      <w:pPr>
        <w:pStyle w:val="BodyText"/>
      </w:pPr>
    </w:p>
    <w:p w:rsidR="00000000" w:rsidRPr="0008058C" w:rsidP="0008058C">
      <w:pPr>
        <w:pStyle w:val="Heading1"/>
      </w:pPr>
      <w:bookmarkStart w:id="12" w:name="O_186461"/>
      <w:bookmarkEnd w:id="12"/>
      <w:r w:rsidRPr="0008058C">
        <w:t>Unit Sector(s)</w:t>
      </w:r>
    </w:p>
    <w:tbl>
      <w:tblPr>
        <w:tblW w:w="0" w:type="auto"/>
        <w:tblLayout w:type="fixed"/>
        <w:tblCellMar>
          <w:left w:w="62" w:type="dxa"/>
          <w:right w:w="62" w:type="dxa"/>
        </w:tblCellMar>
        <w:tblLook w:val="0000"/>
      </w:tblPr>
      <w:tblGrid>
        <w:gridCol w:w="2601"/>
        <w:gridCol w:w="5921"/>
      </w:tblGrid>
      <w:tr w:rsidTr="00D9394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r w:rsidRPr="0008058C">
              <w:t>Agribusiness</w:t>
            </w:r>
          </w:p>
        </w:tc>
      </w:tr>
    </w:tbl>
    <w:p w:rsidR="00D9394C" w:rsidP="0008058C">
      <w:pPr>
        <w:pStyle w:val="BodyText"/>
      </w:pPr>
    </w:p>
    <w:p w:rsidR="00D9394C" w:rsidP="0008058C">
      <w:pPr>
        <w:pStyle w:val="BodyText"/>
      </w:pPr>
    </w:p>
    <w:p w:rsidR="00000000" w:rsidRPr="0008058C" w:rsidP="0008058C">
      <w:pPr>
        <w:pStyle w:val="Heading1"/>
      </w:pPr>
      <w:bookmarkStart w:id="13" w:name="O_186458"/>
      <w:bookmarkEnd w:id="13"/>
      <w:r w:rsidRPr="0008058C">
        <w:t>Co-requisite units</w:t>
      </w:r>
    </w:p>
    <w:tbl>
      <w:tblPr>
        <w:tblW w:w="0" w:type="auto"/>
        <w:tblLayout w:type="fixed"/>
        <w:tblCellMar>
          <w:left w:w="62" w:type="dxa"/>
          <w:right w:w="62" w:type="dxa"/>
        </w:tblCellMar>
        <w:tblLook w:val="0000"/>
      </w:tblPr>
      <w:tblGrid>
        <w:gridCol w:w="2641"/>
        <w:gridCol w:w="1322"/>
        <w:gridCol w:w="4559"/>
      </w:tblGrid>
      <w:tr w:rsidTr="00D939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p>
        </w:tc>
      </w:tr>
      <w:tr w:rsidTr="00D93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p>
        </w:tc>
      </w:tr>
    </w:tbl>
    <w:p w:rsidR="00D9394C" w:rsidP="0008058C">
      <w:pPr>
        <w:pStyle w:val="BodyText"/>
      </w:pPr>
    </w:p>
    <w:p w:rsidR="00D9394C" w:rsidP="0008058C">
      <w:pPr>
        <w:pStyle w:val="BodyText"/>
      </w:pPr>
    </w:p>
    <w:p w:rsidR="00000000" w:rsidRPr="0008058C" w:rsidP="0008058C">
      <w:pPr>
        <w:pStyle w:val="Heading1"/>
      </w:pPr>
      <w:bookmarkStart w:id="14" w:name="O_186460"/>
      <w:bookmarkEnd w:id="14"/>
      <w:r w:rsidRPr="0008058C">
        <w:t>Competency field</w:t>
      </w:r>
    </w:p>
    <w:tbl>
      <w:tblPr>
        <w:tblW w:w="0" w:type="auto"/>
        <w:tblLayout w:type="fixed"/>
        <w:tblCellMar>
          <w:left w:w="62" w:type="dxa"/>
          <w:right w:w="62" w:type="dxa"/>
        </w:tblCellMar>
        <w:tblLook w:val="0000"/>
      </w:tblPr>
      <w:tblGrid>
        <w:gridCol w:w="2784"/>
        <w:gridCol w:w="5738"/>
      </w:tblGrid>
      <w:tr w:rsidTr="00D939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58C">
            <w:pPr>
              <w:pStyle w:val="BodyText"/>
              <w:rPr>
                <w:lang w:val="en-NZ"/>
              </w:rPr>
            </w:pPr>
            <w:r w:rsidRPr="000805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58C" w:rsidP="0008058C">
            <w:pPr>
              <w:pStyle w:val="BodyText"/>
            </w:pPr>
          </w:p>
        </w:tc>
      </w:tr>
    </w:tbl>
    <w:p w:rsidR="00D9394C" w:rsidP="0008058C">
      <w:pPr>
        <w:pStyle w:val="BodyText"/>
      </w:pPr>
    </w:p>
    <w:p w:rsidR="00D9394C" w:rsidP="0008058C">
      <w:pPr>
        <w:pStyle w:val="BodyText"/>
      </w:pPr>
    </w:p>
    <w:p w:rsidR="00000000" w:rsidRPr="0008058C" w:rsidP="0008058C"/>
    <w:sectPr w:rsidSect="00080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94C" w:rsidP="00D93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C" w:rsidP="00080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394C" w:rsidP="00080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394C" w:rsidP="00080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94C" w:rsidP="00D939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94C" w:rsidP="0008058C">
    <w:pPr>
      <w:pStyle w:val="Header"/>
      <w:framePr w:wrap="around"/>
    </w:pPr>
    <w:r>
      <w:fldChar w:fldCharType="begin"/>
    </w:r>
    <w:r>
      <w:instrText xml:space="preserve"> TITLE   \* MERGEFORMAT </w:instrText>
    </w:r>
    <w:r>
      <w:fldChar w:fldCharType="separate"/>
    </w:r>
    <w:r>
      <w:t>AHCAGB402A Analyse and interpret production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394C" w:rsidP="00080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04F4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4DF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58C"/>
    <w:pPr>
      <w:spacing w:before="360" w:after="60"/>
      <w:outlineLvl w:val="0"/>
    </w:pPr>
    <w:rPr>
      <w:sz w:val="32"/>
    </w:rPr>
  </w:style>
  <w:style w:type="paragraph" w:styleId="Heading2">
    <w:name w:val="heading 2"/>
    <w:basedOn w:val="HeadingBase"/>
    <w:next w:val="BodyText"/>
    <w:link w:val="Heading2Char"/>
    <w:qFormat/>
    <w:rsid w:val="0008058C"/>
    <w:pPr>
      <w:keepLines/>
      <w:spacing w:before="240" w:after="120"/>
      <w:outlineLvl w:val="1"/>
    </w:pPr>
    <w:rPr>
      <w:sz w:val="28"/>
      <w:szCs w:val="40"/>
    </w:rPr>
  </w:style>
  <w:style w:type="paragraph" w:styleId="Heading3">
    <w:name w:val="heading 3"/>
    <w:basedOn w:val="HeadingBase"/>
    <w:next w:val="BodyText"/>
    <w:link w:val="Heading3Char"/>
    <w:qFormat/>
    <w:rsid w:val="0008058C"/>
    <w:pPr>
      <w:spacing w:before="180" w:after="120"/>
      <w:outlineLvl w:val="2"/>
    </w:pPr>
    <w:rPr>
      <w:spacing w:val="-10"/>
      <w:kern w:val="32"/>
    </w:rPr>
  </w:style>
  <w:style w:type="paragraph" w:styleId="Heading4">
    <w:name w:val="heading 4"/>
    <w:basedOn w:val="HeadingBase"/>
    <w:next w:val="BodyText"/>
    <w:link w:val="Heading4Char"/>
    <w:qFormat/>
    <w:rsid w:val="0008058C"/>
    <w:pPr>
      <w:spacing w:before="160" w:after="120"/>
      <w:outlineLvl w:val="3"/>
    </w:pPr>
    <w:rPr>
      <w:sz w:val="22"/>
    </w:rPr>
  </w:style>
  <w:style w:type="paragraph" w:styleId="Heading5">
    <w:name w:val="heading 5"/>
    <w:basedOn w:val="HeadingBase"/>
    <w:next w:val="Normal"/>
    <w:link w:val="Heading5Char"/>
    <w:qFormat/>
    <w:rsid w:val="0008058C"/>
    <w:pPr>
      <w:spacing w:before="80"/>
      <w:outlineLvl w:val="4"/>
    </w:pPr>
    <w:rPr>
      <w:color w:val="918585"/>
      <w:sz w:val="20"/>
    </w:rPr>
  </w:style>
  <w:style w:type="paragraph" w:styleId="Heading6">
    <w:name w:val="heading 6"/>
    <w:basedOn w:val="HeadingBase"/>
    <w:next w:val="Normal"/>
    <w:link w:val="Heading6Char"/>
    <w:qFormat/>
    <w:rsid w:val="0008058C"/>
    <w:pPr>
      <w:spacing w:before="60"/>
      <w:outlineLvl w:val="5"/>
    </w:pPr>
    <w:rPr>
      <w:color w:val="918585"/>
      <w:sz w:val="20"/>
    </w:rPr>
  </w:style>
  <w:style w:type="paragraph" w:styleId="Heading7">
    <w:name w:val="heading 7"/>
    <w:basedOn w:val="Normal"/>
    <w:next w:val="Normal"/>
    <w:link w:val="Heading7Char"/>
    <w:qFormat/>
    <w:rsid w:val="0008058C"/>
    <w:pPr>
      <w:ind w:left="720"/>
      <w:outlineLvl w:val="6"/>
    </w:pPr>
    <w:rPr>
      <w:i/>
    </w:rPr>
  </w:style>
  <w:style w:type="paragraph" w:styleId="Heading8">
    <w:name w:val="heading 8"/>
    <w:basedOn w:val="Normal"/>
    <w:next w:val="Normal"/>
    <w:link w:val="Heading8Char"/>
    <w:qFormat/>
    <w:rsid w:val="0008058C"/>
    <w:pPr>
      <w:ind w:left="720"/>
      <w:outlineLvl w:val="7"/>
    </w:pPr>
    <w:rPr>
      <w:i/>
    </w:rPr>
  </w:style>
  <w:style w:type="paragraph" w:styleId="Heading9">
    <w:name w:val="heading 9"/>
    <w:basedOn w:val="Normal"/>
    <w:next w:val="Normal"/>
    <w:link w:val="Heading9Char"/>
    <w:qFormat/>
    <w:rsid w:val="0008058C"/>
    <w:pPr>
      <w:ind w:left="720"/>
      <w:outlineLvl w:val="8"/>
    </w:pPr>
    <w:rPr>
      <w:i/>
    </w:rPr>
  </w:style>
  <w:style w:type="character" w:default="1" w:styleId="DefaultParagraphFont">
    <w:name w:val="Default Paragraph Font"/>
    <w:uiPriority w:val="1"/>
    <w:unhideWhenUsed/>
    <w:rsid w:val="0008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58C"/>
  </w:style>
  <w:style w:type="character" w:customStyle="1" w:styleId="Heading1Char">
    <w:name w:val="Heading 1 Char"/>
    <w:basedOn w:val="DefaultParagraphFont"/>
    <w:link w:val="Heading1"/>
    <w:rsid w:val="0008058C"/>
    <w:rPr>
      <w:rFonts w:ascii="Times New Roman" w:eastAsia="Times New Roman" w:hAnsi="Times New Roman" w:cs="Times New Roman"/>
      <w:b/>
      <w:sz w:val="32"/>
      <w:szCs w:val="20"/>
      <w:lang w:eastAsia="en-US"/>
    </w:rPr>
  </w:style>
  <w:style w:type="paragraph" w:styleId="BodyText">
    <w:name w:val="Body Text"/>
    <w:basedOn w:val="Normal"/>
    <w:link w:val="BodyTextChar"/>
    <w:rsid w:val="00080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58C"/>
    <w:rPr>
      <w:rFonts w:ascii="Times New Roman" w:eastAsia="Times New Roman" w:hAnsi="Times New Roman" w:cs="Times New Roman"/>
      <w:sz w:val="24"/>
      <w:lang w:val="en-US" w:eastAsia="en-US"/>
    </w:rPr>
  </w:style>
  <w:style w:type="paragraph" w:styleId="Footer">
    <w:name w:val="footer"/>
    <w:basedOn w:val="Normal"/>
    <w:link w:val="FooterChar"/>
    <w:rsid w:val="0008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58C"/>
    <w:rPr>
      <w:rFonts w:ascii="Times New Roman" w:eastAsia="Times New Roman" w:hAnsi="Times New Roman" w:cs="Times New Roman"/>
      <w:sz w:val="16"/>
      <w:lang w:val="en-US" w:eastAsia="en-US"/>
    </w:rPr>
  </w:style>
  <w:style w:type="paragraph" w:styleId="List">
    <w:name w:val="List"/>
    <w:basedOn w:val="BodyText"/>
    <w:next w:val="BodyText"/>
    <w:rsid w:val="0008058C"/>
    <w:pPr>
      <w:tabs>
        <w:tab w:val="left" w:pos="340"/>
      </w:tabs>
      <w:spacing w:before="60" w:after="60"/>
      <w:ind w:left="340" w:hanging="340"/>
    </w:pPr>
  </w:style>
  <w:style w:type="paragraph" w:styleId="ListBullet">
    <w:name w:val="List Bullet"/>
    <w:basedOn w:val="List"/>
    <w:rsid w:val="0008058C"/>
    <w:pPr>
      <w:numPr>
        <w:numId w:val="12"/>
      </w:numPr>
      <w:tabs>
        <w:tab w:val="clear" w:pos="340"/>
      </w:tabs>
      <w:spacing w:before="40" w:after="40"/>
    </w:pPr>
  </w:style>
  <w:style w:type="character" w:customStyle="1" w:styleId="SpecialBold">
    <w:name w:val="Special Bold"/>
    <w:basedOn w:val="DefaultParagraphFont"/>
    <w:rsid w:val="0008058C"/>
    <w:rPr>
      <w:b/>
      <w:spacing w:val="0"/>
    </w:rPr>
  </w:style>
  <w:style w:type="paragraph" w:styleId="Header">
    <w:name w:val="header"/>
    <w:basedOn w:val="Normal"/>
    <w:link w:val="HeaderChar"/>
    <w:rsid w:val="0008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5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58C"/>
    <w:pPr>
      <w:spacing w:before="240" w:after="120"/>
      <w:outlineLvl w:val="0"/>
    </w:pPr>
    <w:rPr>
      <w:rFonts w:ascii="Times New Roman" w:hAnsi="Times New Roman"/>
      <w:b/>
      <w:sz w:val="28"/>
    </w:rPr>
  </w:style>
  <w:style w:type="paragraph" w:customStyle="1" w:styleId="AllowPageBreak">
    <w:name w:val="AllowPageBreak"/>
    <w:rsid w:val="000805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58C"/>
    <w:pPr>
      <w:tabs>
        <w:tab w:val="left" w:pos="680"/>
      </w:tabs>
      <w:spacing w:before="60" w:after="60"/>
      <w:ind w:left="680" w:hanging="340"/>
    </w:pPr>
  </w:style>
  <w:style w:type="character" w:customStyle="1" w:styleId="Heading2Char">
    <w:name w:val="Heading 2 Char"/>
    <w:basedOn w:val="DefaultParagraphFont"/>
    <w:link w:val="Heading2"/>
    <w:rsid w:val="0008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58C"/>
    <w:rPr>
      <w:rFonts w:ascii="Courier New" w:eastAsia="Times New Roman" w:hAnsi="Courier New" w:cs="Times New Roman"/>
      <w:i/>
      <w:szCs w:val="20"/>
      <w:lang w:val="en-US" w:eastAsia="en-US"/>
    </w:rPr>
  </w:style>
  <w:style w:type="paragraph" w:customStyle="1" w:styleId="HeadingBase">
    <w:name w:val="Heading Base"/>
    <w:rsid w:val="0008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58C"/>
    <w:pPr>
      <w:tabs>
        <w:tab w:val="right" w:leader="dot" w:pos="9072"/>
      </w:tabs>
      <w:ind w:left="567"/>
    </w:pPr>
    <w:rPr>
      <w:szCs w:val="22"/>
    </w:rPr>
  </w:style>
  <w:style w:type="paragraph" w:customStyle="1" w:styleId="TOCBase">
    <w:name w:val="TOC Base"/>
    <w:rsid w:val="0008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58C"/>
    <w:pPr>
      <w:tabs>
        <w:tab w:val="right" w:leader="dot" w:pos="9072"/>
      </w:tabs>
      <w:spacing w:before="40" w:after="40"/>
      <w:ind w:left="284"/>
    </w:pPr>
    <w:rPr>
      <w:rFonts w:ascii="Times New Roman" w:hAnsi="Times New Roman"/>
    </w:rPr>
  </w:style>
  <w:style w:type="paragraph" w:styleId="TOC1">
    <w:name w:val="toc 1"/>
    <w:basedOn w:val="TOCBase"/>
    <w:next w:val="Normal"/>
    <w:rsid w:val="00080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58C"/>
    <w:pPr>
      <w:spacing w:before="5040"/>
      <w:jc w:val="center"/>
    </w:pPr>
    <w:rPr>
      <w:sz w:val="48"/>
      <w:szCs w:val="72"/>
      <w:lang w:val="en-US"/>
    </w:rPr>
  </w:style>
  <w:style w:type="character" w:customStyle="1" w:styleId="TitleChar">
    <w:name w:val="Title Char"/>
    <w:basedOn w:val="DefaultParagraphFont"/>
    <w:link w:val="Title"/>
    <w:rsid w:val="0008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58C"/>
    <w:pPr>
      <w:tabs>
        <w:tab w:val="left" w:pos="3600"/>
        <w:tab w:val="left" w:pos="3958"/>
      </w:tabs>
    </w:pPr>
  </w:style>
  <w:style w:type="paragraph" w:customStyle="1" w:styleId="Note">
    <w:name w:val="Note"/>
    <w:basedOn w:val="BodyText"/>
    <w:rsid w:val="0008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58C"/>
    <w:pPr>
      <w:framePr w:wrap="auto" w:hAnchor="text" w:y="6049"/>
    </w:pPr>
    <w:rPr>
      <w:color w:val="000000"/>
      <w:sz w:val="40"/>
    </w:rPr>
  </w:style>
  <w:style w:type="paragraph" w:customStyle="1" w:styleId="TOCTitle">
    <w:name w:val="TOCTitle"/>
    <w:basedOn w:val="Heading1"/>
    <w:rsid w:val="0008058C"/>
    <w:pPr>
      <w:spacing w:after="240"/>
      <w:jc w:val="center"/>
      <w:outlineLvl w:val="9"/>
    </w:pPr>
    <w:rPr>
      <w:caps/>
    </w:rPr>
  </w:style>
  <w:style w:type="paragraph" w:customStyle="1" w:styleId="Version">
    <w:name w:val="Version"/>
    <w:rsid w:val="00080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58C"/>
    <w:pPr>
      <w:numPr>
        <w:numId w:val="13"/>
      </w:numPr>
      <w:tabs>
        <w:tab w:val="clear" w:pos="680"/>
      </w:tabs>
    </w:pPr>
  </w:style>
  <w:style w:type="paragraph" w:styleId="Index1">
    <w:name w:val="index 1"/>
    <w:basedOn w:val="Normal"/>
    <w:next w:val="Normal"/>
    <w:semiHidden/>
    <w:rsid w:val="0008058C"/>
    <w:pPr>
      <w:keepNext w:val="0"/>
      <w:tabs>
        <w:tab w:val="right" w:pos="4176"/>
      </w:tabs>
      <w:ind w:left="198" w:hanging="198"/>
    </w:pPr>
    <w:rPr>
      <w:rFonts w:ascii="Garamond" w:hAnsi="Garamond"/>
    </w:rPr>
  </w:style>
  <w:style w:type="paragraph" w:styleId="IndexHeading">
    <w:name w:val="index heading"/>
    <w:basedOn w:val="Normal"/>
    <w:next w:val="Index1"/>
    <w:semiHidden/>
    <w:rsid w:val="0008058C"/>
    <w:pPr>
      <w:spacing w:before="120" w:after="120"/>
    </w:pPr>
    <w:rPr>
      <w:rFonts w:ascii="Arial" w:hAnsi="Arial"/>
      <w:b/>
      <w:color w:val="918585"/>
      <w:sz w:val="24"/>
    </w:rPr>
  </w:style>
  <w:style w:type="paragraph" w:customStyle="1" w:styleId="Chapter">
    <w:name w:val="Chapter"/>
    <w:basedOn w:val="Normal"/>
    <w:rsid w:val="0008058C"/>
    <w:pPr>
      <w:spacing w:before="240"/>
    </w:pPr>
    <w:rPr>
      <w:rFonts w:ascii="Times New Roman" w:hAnsi="Times New Roman"/>
      <w:smallCaps/>
      <w:spacing w:val="80"/>
      <w:sz w:val="28"/>
    </w:rPr>
  </w:style>
  <w:style w:type="paragraph" w:customStyle="1" w:styleId="InChapter">
    <w:name w:val="InChapter"/>
    <w:basedOn w:val="Heading3"/>
    <w:rsid w:val="0008058C"/>
    <w:pPr>
      <w:spacing w:after="240"/>
      <w:outlineLvl w:val="9"/>
    </w:pPr>
    <w:rPr>
      <w:noProof/>
    </w:rPr>
  </w:style>
  <w:style w:type="paragraph" w:styleId="Index2">
    <w:name w:val="index 2"/>
    <w:basedOn w:val="Normal"/>
    <w:next w:val="Normal"/>
    <w:semiHidden/>
    <w:rsid w:val="0008058C"/>
    <w:pPr>
      <w:tabs>
        <w:tab w:val="right" w:pos="4176"/>
      </w:tabs>
      <w:ind w:left="568" w:hanging="284"/>
    </w:pPr>
    <w:rPr>
      <w:rFonts w:ascii="Garamond" w:hAnsi="Garamond"/>
    </w:rPr>
  </w:style>
  <w:style w:type="paragraph" w:customStyle="1" w:styleId="Byline">
    <w:name w:val="Byline"/>
    <w:rsid w:val="0008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58C"/>
    <w:pPr>
      <w:tabs>
        <w:tab w:val="clear" w:pos="3600"/>
        <w:tab w:val="clear" w:pos="3958"/>
      </w:tabs>
      <w:jc w:val="right"/>
    </w:pPr>
  </w:style>
  <w:style w:type="character" w:styleId="Emphasis">
    <w:name w:val="Emphasis"/>
    <w:basedOn w:val="DefaultParagraphFont"/>
    <w:qFormat/>
    <w:rsid w:val="0008058C"/>
    <w:rPr>
      <w:i/>
    </w:rPr>
  </w:style>
  <w:style w:type="paragraph" w:styleId="Caption">
    <w:name w:val="caption"/>
    <w:basedOn w:val="BodyText"/>
    <w:next w:val="Normal"/>
    <w:qFormat/>
    <w:rsid w:val="0008058C"/>
    <w:pPr>
      <w:framePr w:w="2268" w:hSpace="181" w:vSpace="181" w:wrap="around" w:vAnchor="text" w:hAnchor="page" w:x="1135" w:y="285" w:anchorLock="1"/>
    </w:pPr>
    <w:rPr>
      <w:i/>
    </w:rPr>
  </w:style>
  <w:style w:type="paragraph" w:customStyle="1" w:styleId="MiniTOCTitle">
    <w:name w:val="MiniTOCTitle"/>
    <w:basedOn w:val="Heading4"/>
    <w:rsid w:val="0008058C"/>
    <w:pPr>
      <w:spacing w:before="240"/>
      <w:outlineLvl w:val="9"/>
    </w:pPr>
    <w:rPr>
      <w:noProof/>
      <w:sz w:val="24"/>
    </w:rPr>
  </w:style>
  <w:style w:type="paragraph" w:customStyle="1" w:styleId="MiniTOCItem">
    <w:name w:val="MiniTOCItem"/>
    <w:basedOn w:val="ListBullet"/>
    <w:rsid w:val="0008058C"/>
    <w:pPr>
      <w:numPr>
        <w:numId w:val="0"/>
      </w:numPr>
      <w:tabs>
        <w:tab w:val="right" w:leader="dot" w:pos="6521"/>
      </w:tabs>
      <w:spacing w:before="0" w:after="0"/>
    </w:pPr>
  </w:style>
  <w:style w:type="paragraph" w:customStyle="1" w:styleId="TOFTitle">
    <w:name w:val="TOFTitle"/>
    <w:basedOn w:val="TOCTitle"/>
    <w:rsid w:val="0008058C"/>
  </w:style>
  <w:style w:type="paragraph" w:styleId="TableofFigures">
    <w:name w:val="table of figures"/>
    <w:basedOn w:val="Normal"/>
    <w:next w:val="Normal"/>
    <w:semiHidden/>
    <w:rsid w:val="0008058C"/>
    <w:pPr>
      <w:tabs>
        <w:tab w:val="right" w:leader="dot" w:pos="9072"/>
      </w:tabs>
      <w:ind w:left="970" w:hanging="403"/>
    </w:pPr>
    <w:rPr>
      <w:rFonts w:ascii="Times New Roman" w:hAnsi="Times New Roman"/>
      <w:b/>
    </w:rPr>
  </w:style>
  <w:style w:type="paragraph" w:styleId="ListNumber">
    <w:name w:val="List Number"/>
    <w:basedOn w:val="List"/>
    <w:rsid w:val="0008058C"/>
    <w:pPr>
      <w:numPr>
        <w:numId w:val="10"/>
      </w:numPr>
    </w:pPr>
  </w:style>
  <w:style w:type="character" w:customStyle="1" w:styleId="WingdingSymbols">
    <w:name w:val="Wingding Symbols"/>
    <w:rsid w:val="0008058C"/>
    <w:rPr>
      <w:rFonts w:ascii="Wingdings" w:hAnsi="Wingdings"/>
    </w:rPr>
  </w:style>
  <w:style w:type="paragraph" w:customStyle="1" w:styleId="TableHeading">
    <w:name w:val="Table Heading"/>
    <w:basedOn w:val="HeadingBase"/>
    <w:rsid w:val="0008058C"/>
    <w:pPr>
      <w:keepLines/>
      <w:pBdr>
        <w:bottom w:val="single" w:sz="6" w:space="1" w:color="918585"/>
      </w:pBdr>
      <w:spacing w:before="240"/>
    </w:pPr>
  </w:style>
  <w:style w:type="character" w:customStyle="1" w:styleId="HotSpot">
    <w:name w:val="HotSpot"/>
    <w:rsid w:val="0008058C"/>
    <w:rPr>
      <w:color w:val="0033CC"/>
      <w:u w:val="none"/>
    </w:rPr>
  </w:style>
  <w:style w:type="paragraph" w:customStyle="1" w:styleId="BodyTextRight">
    <w:name w:val="Body Text Right"/>
    <w:basedOn w:val="BodyText"/>
    <w:rsid w:val="0008058C"/>
    <w:pPr>
      <w:spacing w:before="0" w:after="0"/>
      <w:jc w:val="right"/>
    </w:pPr>
  </w:style>
  <w:style w:type="paragraph" w:styleId="Index3">
    <w:name w:val="index 3"/>
    <w:basedOn w:val="ListNumber2"/>
    <w:next w:val="Normal"/>
    <w:semiHidden/>
    <w:rsid w:val="0008058C"/>
    <w:pPr>
      <w:numPr>
        <w:numId w:val="0"/>
      </w:numPr>
      <w:tabs>
        <w:tab w:val="right" w:leader="dot" w:pos="4176"/>
      </w:tabs>
    </w:pPr>
  </w:style>
  <w:style w:type="paragraph" w:styleId="ListNumber2">
    <w:name w:val="List Number 2"/>
    <w:basedOn w:val="List2"/>
    <w:rsid w:val="0008058C"/>
    <w:pPr>
      <w:numPr>
        <w:numId w:val="9"/>
      </w:numPr>
      <w:tabs>
        <w:tab w:val="clear" w:pos="1060"/>
      </w:tabs>
    </w:pPr>
  </w:style>
  <w:style w:type="paragraph" w:customStyle="1" w:styleId="MarginNote">
    <w:name w:val="Margin Note"/>
    <w:basedOn w:val="BodyText"/>
    <w:rsid w:val="0008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58C"/>
    <w:rPr>
      <w:sz w:val="32"/>
    </w:rPr>
  </w:style>
  <w:style w:type="paragraph" w:customStyle="1" w:styleId="HeadingProcedure">
    <w:name w:val="Heading Procedure"/>
    <w:basedOn w:val="HeadingBase"/>
    <w:next w:val="Normal"/>
    <w:rsid w:val="0008058C"/>
    <w:pPr>
      <w:tabs>
        <w:tab w:val="left" w:pos="0"/>
      </w:tabs>
      <w:spacing w:before="120" w:after="60"/>
    </w:pPr>
    <w:rPr>
      <w:i/>
      <w:color w:val="918585"/>
      <w:sz w:val="22"/>
    </w:rPr>
  </w:style>
  <w:style w:type="paragraph" w:customStyle="1" w:styleId="TableBodyText">
    <w:name w:val="Table Body Text"/>
    <w:basedOn w:val="BodyText"/>
    <w:rsid w:val="0008058C"/>
    <w:pPr>
      <w:spacing w:before="60" w:after="60"/>
    </w:pPr>
  </w:style>
  <w:style w:type="paragraph" w:styleId="ListContinue">
    <w:name w:val="List Continue"/>
    <w:basedOn w:val="List"/>
    <w:rsid w:val="0008058C"/>
    <w:pPr>
      <w:ind w:firstLine="0"/>
    </w:pPr>
  </w:style>
  <w:style w:type="paragraph" w:customStyle="1" w:styleId="ListNote">
    <w:name w:val="List Note"/>
    <w:basedOn w:val="List"/>
    <w:rsid w:val="0008058C"/>
    <w:pPr>
      <w:pBdr>
        <w:top w:val="single" w:sz="6" w:space="2" w:color="918585"/>
        <w:bottom w:val="single" w:sz="6" w:space="2" w:color="918585"/>
      </w:pBdr>
      <w:tabs>
        <w:tab w:val="left" w:pos="1021"/>
      </w:tabs>
      <w:ind w:firstLine="0"/>
    </w:pPr>
  </w:style>
  <w:style w:type="paragraph" w:customStyle="1" w:styleId="Warning">
    <w:name w:val="Warning"/>
    <w:basedOn w:val="BodyText"/>
    <w:rsid w:val="0008058C"/>
    <w:pPr>
      <w:shd w:val="clear" w:color="auto" w:fill="D9D9D9"/>
      <w:tabs>
        <w:tab w:val="left" w:pos="992"/>
      </w:tabs>
      <w:ind w:left="119" w:right="119"/>
    </w:pPr>
    <w:rPr>
      <w:sz w:val="20"/>
    </w:rPr>
  </w:style>
  <w:style w:type="paragraph" w:customStyle="1" w:styleId="MarginIcons">
    <w:name w:val="Margin Icons"/>
    <w:basedOn w:val="BodyText"/>
    <w:rsid w:val="0008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58C"/>
    <w:rPr>
      <w:rFonts w:ascii="Courier New" w:hAnsi="Courier New"/>
    </w:rPr>
  </w:style>
  <w:style w:type="paragraph" w:customStyle="1" w:styleId="NoteBullet">
    <w:name w:val="Note Bullet"/>
    <w:basedOn w:val="Note"/>
    <w:rsid w:val="0008058C"/>
    <w:pPr>
      <w:tabs>
        <w:tab w:val="clear" w:pos="680"/>
      </w:tabs>
      <w:spacing w:before="60" w:after="60"/>
    </w:pPr>
  </w:style>
  <w:style w:type="paragraph" w:customStyle="1" w:styleId="SubHeading2">
    <w:name w:val="SubHeading2"/>
    <w:basedOn w:val="HeadingBase"/>
    <w:rsid w:val="0008058C"/>
    <w:pPr>
      <w:spacing w:before="240" w:after="60"/>
    </w:pPr>
    <w:rPr>
      <w:sz w:val="20"/>
    </w:rPr>
  </w:style>
  <w:style w:type="paragraph" w:customStyle="1" w:styleId="SubHeading1">
    <w:name w:val="SubHeading1"/>
    <w:basedOn w:val="HeadingBase"/>
    <w:rsid w:val="0008058C"/>
    <w:pPr>
      <w:spacing w:before="240" w:after="60"/>
    </w:pPr>
    <w:rPr>
      <w:color w:val="918585"/>
      <w:sz w:val="22"/>
    </w:rPr>
  </w:style>
  <w:style w:type="paragraph" w:customStyle="1" w:styleId="SideHeading">
    <w:name w:val="Side Heading"/>
    <w:basedOn w:val="HeadingBase"/>
    <w:rsid w:val="0008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58C"/>
    <w:pPr>
      <w:tabs>
        <w:tab w:val="num" w:pos="360"/>
      </w:tabs>
    </w:pPr>
  </w:style>
  <w:style w:type="paragraph" w:styleId="PlainText">
    <w:name w:val="Plain Text"/>
    <w:basedOn w:val="Normal"/>
    <w:link w:val="PlainTextChar"/>
    <w:rsid w:val="0008058C"/>
    <w:rPr>
      <w:sz w:val="20"/>
    </w:rPr>
  </w:style>
  <w:style w:type="character" w:customStyle="1" w:styleId="PlainTextChar">
    <w:name w:val="Plain Text Char"/>
    <w:basedOn w:val="DefaultParagraphFont"/>
    <w:link w:val="PlainText"/>
    <w:rsid w:val="00080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58C"/>
    <w:rPr>
      <w:b/>
      <w:smallCaps/>
    </w:rPr>
  </w:style>
  <w:style w:type="paragraph" w:customStyle="1" w:styleId="TableListNumber">
    <w:name w:val="Table List Number"/>
    <w:basedOn w:val="ListNumber"/>
    <w:rsid w:val="0008058C"/>
    <w:pPr>
      <w:numPr>
        <w:numId w:val="0"/>
      </w:numPr>
    </w:pPr>
  </w:style>
  <w:style w:type="paragraph" w:styleId="TOC4">
    <w:name w:val="toc 4"/>
    <w:basedOn w:val="TOCBase"/>
    <w:next w:val="Normal"/>
    <w:semiHidden/>
    <w:rsid w:val="0008058C"/>
    <w:pPr>
      <w:tabs>
        <w:tab w:val="right" w:leader="dot" w:pos="9071"/>
      </w:tabs>
      <w:ind w:left="1701"/>
    </w:pPr>
  </w:style>
  <w:style w:type="paragraph" w:customStyle="1" w:styleId="ListAlpha">
    <w:name w:val="List Alpha"/>
    <w:basedOn w:val="List"/>
    <w:rsid w:val="0008058C"/>
    <w:pPr>
      <w:numPr>
        <w:numId w:val="8"/>
      </w:numPr>
    </w:pPr>
  </w:style>
  <w:style w:type="paragraph" w:customStyle="1" w:styleId="ListAlpha2">
    <w:name w:val="List Alpha 2"/>
    <w:basedOn w:val="List2"/>
    <w:rsid w:val="0008058C"/>
    <w:pPr>
      <w:numPr>
        <w:numId w:val="7"/>
      </w:numPr>
    </w:pPr>
  </w:style>
  <w:style w:type="paragraph" w:styleId="List3">
    <w:name w:val="List 3"/>
    <w:basedOn w:val="BodyText"/>
    <w:rsid w:val="0008058C"/>
    <w:pPr>
      <w:tabs>
        <w:tab w:val="left" w:pos="1021"/>
      </w:tabs>
      <w:spacing w:before="60" w:after="60"/>
      <w:ind w:left="1020" w:hanging="340"/>
    </w:pPr>
  </w:style>
  <w:style w:type="paragraph" w:styleId="List4">
    <w:name w:val="List 4"/>
    <w:basedOn w:val="BodyText"/>
    <w:rsid w:val="0008058C"/>
    <w:pPr>
      <w:tabs>
        <w:tab w:val="left" w:pos="1361"/>
      </w:tabs>
      <w:spacing w:before="60" w:after="60"/>
      <w:ind w:left="1361" w:hanging="340"/>
    </w:pPr>
  </w:style>
  <w:style w:type="paragraph" w:styleId="List5">
    <w:name w:val="List 5"/>
    <w:basedOn w:val="BodyText"/>
    <w:rsid w:val="0008058C"/>
    <w:pPr>
      <w:tabs>
        <w:tab w:val="left" w:pos="1701"/>
      </w:tabs>
      <w:spacing w:before="60" w:after="60"/>
      <w:ind w:left="1701" w:hanging="340"/>
    </w:pPr>
  </w:style>
  <w:style w:type="paragraph" w:styleId="ListBullet3">
    <w:name w:val="List Bullet 3"/>
    <w:basedOn w:val="List3"/>
    <w:rsid w:val="0008058C"/>
    <w:pPr>
      <w:numPr>
        <w:numId w:val="14"/>
      </w:numPr>
      <w:tabs>
        <w:tab w:val="clear" w:pos="1021"/>
      </w:tabs>
      <w:ind w:left="1037" w:hanging="357"/>
    </w:pPr>
  </w:style>
  <w:style w:type="paragraph" w:styleId="ListBullet4">
    <w:name w:val="List Bullet 4"/>
    <w:basedOn w:val="List4"/>
    <w:rsid w:val="0008058C"/>
    <w:pPr>
      <w:numPr>
        <w:numId w:val="2"/>
      </w:numPr>
    </w:pPr>
  </w:style>
  <w:style w:type="paragraph" w:styleId="ListBullet5">
    <w:name w:val="List Bullet 5"/>
    <w:basedOn w:val="List5"/>
    <w:rsid w:val="0008058C"/>
    <w:pPr>
      <w:numPr>
        <w:numId w:val="3"/>
      </w:numPr>
    </w:pPr>
  </w:style>
  <w:style w:type="paragraph" w:styleId="ListContinue2">
    <w:name w:val="List Continue 2"/>
    <w:basedOn w:val="List2"/>
    <w:rsid w:val="0008058C"/>
    <w:pPr>
      <w:ind w:firstLine="0"/>
    </w:pPr>
  </w:style>
  <w:style w:type="paragraph" w:styleId="ListContinue3">
    <w:name w:val="List Continue 3"/>
    <w:basedOn w:val="List3"/>
    <w:rsid w:val="0008058C"/>
    <w:pPr>
      <w:ind w:left="1021" w:firstLine="0"/>
    </w:pPr>
  </w:style>
  <w:style w:type="paragraph" w:styleId="ListContinue4">
    <w:name w:val="List Continue 4"/>
    <w:basedOn w:val="List4"/>
    <w:rsid w:val="0008058C"/>
    <w:pPr>
      <w:ind w:firstLine="0"/>
    </w:pPr>
  </w:style>
  <w:style w:type="paragraph" w:styleId="ListContinue5">
    <w:name w:val="List Continue 5"/>
    <w:basedOn w:val="List5"/>
    <w:rsid w:val="0008058C"/>
    <w:pPr>
      <w:ind w:firstLine="0"/>
    </w:pPr>
  </w:style>
  <w:style w:type="paragraph" w:styleId="ListNumber3">
    <w:name w:val="List Number 3"/>
    <w:basedOn w:val="List3"/>
    <w:rsid w:val="0008058C"/>
    <w:pPr>
      <w:numPr>
        <w:numId w:val="4"/>
      </w:numPr>
    </w:pPr>
  </w:style>
  <w:style w:type="paragraph" w:styleId="ListNumber4">
    <w:name w:val="List Number 4"/>
    <w:basedOn w:val="List4"/>
    <w:rsid w:val="0008058C"/>
    <w:pPr>
      <w:numPr>
        <w:numId w:val="5"/>
      </w:numPr>
    </w:pPr>
  </w:style>
  <w:style w:type="paragraph" w:styleId="ListNumber5">
    <w:name w:val="List Number 5"/>
    <w:basedOn w:val="List5"/>
    <w:rsid w:val="0008058C"/>
    <w:pPr>
      <w:numPr>
        <w:numId w:val="6"/>
      </w:numPr>
    </w:pPr>
  </w:style>
  <w:style w:type="paragraph" w:styleId="BlockText">
    <w:name w:val="Block Text"/>
    <w:basedOn w:val="Normal"/>
    <w:rsid w:val="0008058C"/>
    <w:pPr>
      <w:spacing w:after="120"/>
      <w:ind w:left="1440" w:right="1440"/>
    </w:pPr>
  </w:style>
  <w:style w:type="character" w:customStyle="1" w:styleId="Subscript">
    <w:name w:val="Subscript"/>
    <w:basedOn w:val="DefaultParagraphFont"/>
    <w:rsid w:val="0008058C"/>
    <w:rPr>
      <w:sz w:val="16"/>
      <w:vertAlign w:val="subscript"/>
    </w:rPr>
  </w:style>
  <w:style w:type="character" w:customStyle="1" w:styleId="Superscript">
    <w:name w:val="Superscript"/>
    <w:basedOn w:val="DefaultParagraphFont"/>
    <w:rsid w:val="0008058C"/>
    <w:rPr>
      <w:sz w:val="16"/>
      <w:vertAlign w:val="superscript"/>
    </w:rPr>
  </w:style>
  <w:style w:type="character" w:customStyle="1" w:styleId="Symbols">
    <w:name w:val="Symbols"/>
    <w:basedOn w:val="DefaultParagraphFont"/>
    <w:rsid w:val="0008058C"/>
    <w:rPr>
      <w:rFonts w:ascii="Symbol" w:hAnsi="Symbol"/>
    </w:rPr>
  </w:style>
  <w:style w:type="character" w:customStyle="1" w:styleId="MenuOptions">
    <w:name w:val="Menu Options"/>
    <w:basedOn w:val="DefaultParagraphFont"/>
    <w:rsid w:val="0008058C"/>
    <w:rPr>
      <w:rFonts w:ascii="Arial Narrow" w:hAnsi="Arial Narrow"/>
      <w:smallCaps/>
    </w:rPr>
  </w:style>
  <w:style w:type="character" w:customStyle="1" w:styleId="Buttons">
    <w:name w:val="Buttons"/>
    <w:basedOn w:val="DefaultParagraphFont"/>
    <w:rsid w:val="0008058C"/>
    <w:rPr>
      <w:b/>
    </w:rPr>
  </w:style>
  <w:style w:type="character" w:customStyle="1" w:styleId="Underlined">
    <w:name w:val="Underlined"/>
    <w:basedOn w:val="DefaultParagraphFont"/>
    <w:rsid w:val="0008058C"/>
    <w:rPr>
      <w:u w:val="single"/>
    </w:rPr>
  </w:style>
  <w:style w:type="paragraph" w:customStyle="1" w:styleId="TableBodyTextRight">
    <w:name w:val="Table Body Text Right"/>
    <w:basedOn w:val="TableBodyText"/>
    <w:rsid w:val="0008058C"/>
    <w:pPr>
      <w:widowControl w:val="0"/>
      <w:autoSpaceDE w:val="0"/>
      <w:autoSpaceDN w:val="0"/>
      <w:adjustRightInd w:val="0"/>
      <w:jc w:val="right"/>
    </w:pPr>
    <w:rPr>
      <w:rFonts w:cs="Arial"/>
      <w:szCs w:val="18"/>
    </w:rPr>
  </w:style>
  <w:style w:type="paragraph" w:customStyle="1" w:styleId="CopyrightText">
    <w:name w:val="Copyright Text"/>
    <w:basedOn w:val="BodyText"/>
    <w:rsid w:val="0008058C"/>
    <w:rPr>
      <w:sz w:val="18"/>
    </w:rPr>
  </w:style>
  <w:style w:type="paragraph" w:customStyle="1" w:styleId="BodySmallRight">
    <w:name w:val="Body Small Right"/>
    <w:basedOn w:val="BodyTextRight"/>
    <w:rsid w:val="0008058C"/>
    <w:rPr>
      <w:sz w:val="18"/>
      <w:szCs w:val="18"/>
    </w:rPr>
  </w:style>
  <w:style w:type="paragraph" w:customStyle="1" w:styleId="MarginEdition">
    <w:name w:val="Margin Edition"/>
    <w:basedOn w:val="MarginNote"/>
    <w:rsid w:val="0008058C"/>
    <w:pPr>
      <w:spacing w:before="0" w:after="0"/>
    </w:pPr>
    <w:rPr>
      <w:rFonts w:ascii="Times New Roman" w:hAnsi="Times New Roman"/>
      <w:color w:val="999999"/>
    </w:rPr>
  </w:style>
  <w:style w:type="paragraph" w:customStyle="1" w:styleId="Spacer">
    <w:name w:val="Spacer"/>
    <w:basedOn w:val="Normal"/>
    <w:rsid w:val="0008058C"/>
    <w:rPr>
      <w:sz w:val="2"/>
      <w:szCs w:val="2"/>
    </w:rPr>
  </w:style>
  <w:style w:type="character" w:customStyle="1" w:styleId="Small">
    <w:name w:val="Small"/>
    <w:basedOn w:val="DefaultParagraphFont"/>
    <w:rsid w:val="0008058C"/>
    <w:rPr>
      <w:sz w:val="16"/>
    </w:rPr>
  </w:style>
  <w:style w:type="paragraph" w:customStyle="1" w:styleId="WideTable">
    <w:name w:val="Wide Table"/>
    <w:basedOn w:val="Normal"/>
    <w:rsid w:val="0008058C"/>
    <w:pPr>
      <w:ind w:left="-1418"/>
    </w:pPr>
    <w:rPr>
      <w:sz w:val="2"/>
      <w:szCs w:val="2"/>
    </w:rPr>
  </w:style>
  <w:style w:type="character" w:styleId="PageNumber">
    <w:name w:val="page number"/>
    <w:basedOn w:val="DefaultParagraphFont"/>
    <w:rsid w:val="0008058C"/>
  </w:style>
  <w:style w:type="paragraph" w:styleId="Quote">
    <w:name w:val="Quote"/>
    <w:basedOn w:val="Heading1"/>
    <w:link w:val="QuoteChar"/>
    <w:qFormat/>
    <w:rsid w:val="0008058C"/>
    <w:rPr>
      <w:b w:val="0"/>
      <w:sz w:val="72"/>
      <w:szCs w:val="72"/>
      <w:lang w:val="en-NZ"/>
    </w:rPr>
  </w:style>
  <w:style w:type="character" w:customStyle="1" w:styleId="QuoteChar">
    <w:name w:val="Quote Char"/>
    <w:basedOn w:val="DefaultParagraphFont"/>
    <w:link w:val="Quote"/>
    <w:rsid w:val="0008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58C"/>
    <w:pPr>
      <w:pageBreakBefore/>
    </w:pPr>
  </w:style>
  <w:style w:type="paragraph" w:customStyle="1" w:styleId="Border">
    <w:name w:val="Border"/>
    <w:basedOn w:val="Normal"/>
    <w:qFormat/>
    <w:rsid w:val="0008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58C"/>
    <w:rPr>
      <w:b/>
      <w:bCs/>
      <w:i/>
      <w:iCs/>
      <w:color w:val="auto"/>
    </w:rPr>
  </w:style>
  <w:style w:type="paragraph" w:styleId="IntenseQuote">
    <w:name w:val="Intense Quote"/>
    <w:basedOn w:val="Normal"/>
    <w:next w:val="Normal"/>
    <w:link w:val="IntenseQuoteChar"/>
    <w:uiPriority w:val="30"/>
    <w:qFormat/>
    <w:rsid w:val="0008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58C"/>
    <w:rPr>
      <w:smallCaps/>
      <w:color w:val="auto"/>
      <w:u w:val="single"/>
    </w:rPr>
  </w:style>
  <w:style w:type="character" w:styleId="IntenseReference">
    <w:name w:val="Intense Reference"/>
    <w:basedOn w:val="DefaultParagraphFont"/>
    <w:uiPriority w:val="32"/>
    <w:qFormat/>
    <w:rsid w:val="0008058C"/>
    <w:rPr>
      <w:b/>
      <w:bCs/>
      <w:smallCaps/>
      <w:color w:val="auto"/>
      <w:spacing w:val="5"/>
      <w:u w:val="single"/>
    </w:rPr>
  </w:style>
  <w:style w:type="paragraph" w:customStyle="1" w:styleId="2ColumnHeading">
    <w:name w:val="2Column Heading"/>
    <w:basedOn w:val="BodyText"/>
    <w:qFormat/>
    <w:rsid w:val="0008058C"/>
    <w:pPr>
      <w:spacing w:after="60"/>
      <w:ind w:left="-2268"/>
    </w:pPr>
    <w:rPr>
      <w:b/>
    </w:rPr>
  </w:style>
  <w:style w:type="paragraph" w:customStyle="1" w:styleId="Heading1TOC">
    <w:name w:val="Heading1 TOC"/>
    <w:basedOn w:val="Normal"/>
    <w:qFormat/>
    <w:rsid w:val="0008058C"/>
    <w:pPr>
      <w:spacing w:before="240" w:after="120"/>
    </w:pPr>
    <w:rPr>
      <w:rFonts w:ascii="Times New Roman" w:hAnsi="Times New Roman"/>
      <w:b/>
      <w:sz w:val="32"/>
    </w:rPr>
  </w:style>
  <w:style w:type="paragraph" w:customStyle="1" w:styleId="Heading2TOC">
    <w:name w:val="Heading2 TOC"/>
    <w:basedOn w:val="Normal"/>
    <w:qFormat/>
    <w:rsid w:val="0008058C"/>
    <w:pPr>
      <w:spacing w:before="240" w:after="60"/>
    </w:pPr>
    <w:rPr>
      <w:rFonts w:ascii="Times New Roman" w:hAnsi="Times New Roman"/>
      <w:b/>
      <w:sz w:val="28"/>
    </w:rPr>
  </w:style>
  <w:style w:type="character" w:customStyle="1" w:styleId="Underline">
    <w:name w:val="Underline"/>
    <w:basedOn w:val="DefaultParagraphFont"/>
    <w:qFormat/>
    <w:rsid w:val="0008058C"/>
    <w:rPr>
      <w:u w:val="single"/>
    </w:rPr>
  </w:style>
  <w:style w:type="character" w:customStyle="1" w:styleId="BoldandItalics">
    <w:name w:val="Bold and Italics"/>
    <w:qFormat/>
    <w:rsid w:val="0008058C"/>
    <w:rPr>
      <w:b/>
      <w:i/>
      <w:u w:val="none"/>
    </w:rPr>
  </w:style>
  <w:style w:type="paragraph" w:styleId="BalloonText">
    <w:name w:val="Balloon Text"/>
    <w:basedOn w:val="Normal"/>
    <w:link w:val="BalloonTextChar"/>
    <w:rsid w:val="0008058C"/>
    <w:rPr>
      <w:rFonts w:ascii="Tahoma" w:hAnsi="Tahoma" w:cs="Tahoma"/>
      <w:sz w:val="16"/>
      <w:szCs w:val="16"/>
    </w:rPr>
  </w:style>
  <w:style w:type="character" w:customStyle="1" w:styleId="BalloonTextChar">
    <w:name w:val="Balloon Text Char"/>
    <w:basedOn w:val="DefaultParagraphFont"/>
    <w:link w:val="BalloonText"/>
    <w:rsid w:val="00080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702</Words>
  <Characters>4411</Characters>
  <Application>Microsoft Office Word</Application>
  <DocSecurity>0</DocSecurity>
  <Lines>178</Lines>
  <Paragraphs>85</Paragraphs>
  <ScaleCrop>false</ScaleCrop>
  <Company>Author-it Software Corporation Ltd.</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AHCAGB402A Analyse and interpret production data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