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1C2" w:rsidP="00044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AHC51513 Diploma of Viticulture</w:t>
      </w:r>
      <w:r>
        <w:fldChar w:fldCharType="end"/>
      </w:r>
    </w:p>
    <w:p w:rsidR="000441C2" w:rsidP="000441C2">
      <w:pPr>
        <w:pStyle w:val="Version"/>
        <w:sectPr w:rsidSect="007D2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EDE" w:rsidP="007D2EDE">
      <w:pPr>
        <w:pStyle w:val="SuperHeading"/>
      </w:pPr>
      <w:r w:rsidRPr="007D2EDE">
        <w:t>AHC51513 Diploma of Viticulture</w:t>
      </w:r>
    </w:p>
    <w:p w:rsidR="00000000" w:rsidRPr="007D2EDE" w:rsidP="007D2EDE">
      <w:pPr>
        <w:pStyle w:val="Heading1"/>
      </w:pPr>
      <w:bookmarkStart w:id="1" w:name="O_473965"/>
      <w:bookmarkEnd w:id="1"/>
      <w:r w:rsidRPr="007D2E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2247"/>
        <w:gridCol w:w="5084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Comments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AHC10v5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Initial release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AllowPageBreak"/>
      </w:pPr>
    </w:p>
    <w:p w:rsidR="00000000" w:rsidRPr="007D2EDE" w:rsidP="007D2EDE">
      <w:pPr>
        <w:pStyle w:val="Heading1"/>
      </w:pPr>
      <w:bookmarkStart w:id="2" w:name="O_473966"/>
      <w:bookmarkEnd w:id="2"/>
      <w:r w:rsidRPr="007D2EDE">
        <w:t>Description</w:t>
      </w:r>
    </w:p>
    <w:p w:rsidR="00000000" w:rsidRPr="007D2EDE" w:rsidP="007D2EDE">
      <w:pPr>
        <w:pStyle w:val="BodyText"/>
      </w:pPr>
      <w:r w:rsidRPr="007D2EDE">
        <w:t>This qualification is designed to meet the needs of managers in the viticulture industry.</w:t>
      </w:r>
    </w:p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 xml:space="preserve">Job Roles: </w:t>
      </w:r>
      <w:r w:rsidRPr="007D2EDE">
        <w:t>Job roles and titles vary across different indu</w:t>
      </w:r>
      <w:r w:rsidRPr="007D2EDE">
        <w:t>stry sectors.  Possible job titles relevant to this qalification include:</w:t>
      </w:r>
    </w:p>
    <w:p w:rsidR="00000000" w:rsidRPr="007D2EDE" w:rsidP="007D2EDE">
      <w:pPr>
        <w:pStyle w:val="ListBullet"/>
      </w:pPr>
      <w:r w:rsidRPr="007D2EDE">
        <w:t>Viticulture farm manager.</w:t>
      </w:r>
    </w:p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Australian Apprenticeships</w:t>
      </w:r>
    </w:p>
    <w:p w:rsidR="00000000" w:rsidRPr="007D2EDE" w:rsidP="007D2EDE">
      <w:pPr>
        <w:pStyle w:val="BodyText"/>
      </w:pPr>
      <w:r w:rsidRPr="007D2EDE">
        <w:t>This qualification is suitable for an Australian Apprenticeship.</w:t>
      </w:r>
    </w:p>
    <w:p w:rsidR="00000000" w:rsidRPr="007D2EDE" w:rsidP="007D2EDE">
      <w:pPr>
        <w:pStyle w:val="AllowPageBreak"/>
      </w:pPr>
    </w:p>
    <w:p w:rsidR="00000000" w:rsidRPr="007D2EDE" w:rsidP="007D2EDE">
      <w:pPr>
        <w:pStyle w:val="Heading1"/>
      </w:pPr>
      <w:bookmarkStart w:id="3" w:name="O_473967"/>
      <w:bookmarkEnd w:id="3"/>
      <w:r w:rsidRPr="007D2EDE">
        <w:t>Pathways Information</w:t>
      </w:r>
    </w:p>
    <w:p w:rsidR="00000000" w:rsidRPr="007D2EDE" w:rsidP="007D2EDE">
      <w:pPr>
        <w:pStyle w:val="BodyText"/>
      </w:pPr>
      <w:r w:rsidRPr="007D2EDE">
        <w:rPr>
          <w:rStyle w:val="SpecialBold"/>
        </w:rPr>
        <w:t>Pathways into the Qualification</w:t>
      </w:r>
    </w:p>
    <w:p w:rsidR="00000000" w:rsidRPr="007D2EDE" w:rsidP="007D2EDE">
      <w:pPr>
        <w:pStyle w:val="BodyText"/>
      </w:pPr>
      <w:r w:rsidRPr="007D2EDE">
        <w:t>Preferred pathways for candidates considering this qualification include</w:t>
      </w:r>
    </w:p>
    <w:p w:rsidR="00000000" w:rsidRPr="007D2EDE" w:rsidP="007D2EDE">
      <w:pPr>
        <w:pStyle w:val="ListBullet"/>
      </w:pPr>
      <w:r w:rsidRPr="007D2EDE">
        <w:t>AHC40310 Certificate IV in Production Horticulture</w:t>
      </w:r>
    </w:p>
    <w:p w:rsidR="00000000" w:rsidRPr="007D2EDE" w:rsidP="007D2EDE">
      <w:pPr>
        <w:pStyle w:val="BodyText"/>
      </w:pPr>
      <w:r w:rsidRPr="007D2EDE">
        <w:t>or</w:t>
      </w:r>
    </w:p>
    <w:p w:rsidR="00000000" w:rsidRPr="007D2EDE" w:rsidP="007D2EDE">
      <w:pPr>
        <w:pStyle w:val="ListBullet"/>
      </w:pPr>
      <w:r w:rsidRPr="007D2EDE">
        <w:t>with equivalent technical skills in vineyard operations and vocational experience in a supervis</w:t>
      </w:r>
      <w:r w:rsidRPr="007D2EDE">
        <w:t>ory or technician role but no formal qualification. </w:t>
      </w:r>
    </w:p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Pathways from the Qualification</w:t>
      </w:r>
    </w:p>
    <w:p w:rsidR="00000000" w:rsidRPr="007D2EDE" w:rsidP="007D2EDE">
      <w:pPr>
        <w:pStyle w:val="BodyText"/>
      </w:pPr>
      <w:r w:rsidRPr="007D2EDE">
        <w:t>Further training pathways from this Qualification include, but are not limited to, AHC60110 Advanced Diploma of Agriculture or AHC60310 Advanced Diploma of Agribusiness M</w:t>
      </w:r>
      <w:r w:rsidRPr="007D2EDE">
        <w:t>anagement.</w:t>
      </w:r>
    </w:p>
    <w:p w:rsidR="00000000" w:rsidRPr="007D2EDE" w:rsidP="007D2EDE">
      <w:pPr>
        <w:pStyle w:val="AllowPageBreak"/>
      </w:pPr>
    </w:p>
    <w:p w:rsidR="00000000" w:rsidRPr="007D2EDE" w:rsidP="007D2EDE">
      <w:pPr>
        <w:pStyle w:val="Heading1"/>
      </w:pPr>
      <w:bookmarkStart w:id="4" w:name="O_473968"/>
      <w:bookmarkEnd w:id="4"/>
      <w:r w:rsidRPr="007D2EDE">
        <w:t>Licensing/Regulatory Information</w:t>
      </w:r>
    </w:p>
    <w:p w:rsidR="00000000" w:rsidRPr="007D2EDE" w:rsidP="007D2EDE">
      <w:pPr>
        <w:pStyle w:val="BodyText"/>
      </w:pPr>
      <w:r w:rsidRPr="007D2EDE">
        <w:t>Not applicable.</w:t>
      </w:r>
    </w:p>
    <w:p w:rsidR="00000000" w:rsidRPr="007D2EDE" w:rsidP="007D2EDE">
      <w:pPr>
        <w:pStyle w:val="AllowPageBreak"/>
      </w:pPr>
    </w:p>
    <w:p w:rsidR="00000000" w:rsidRPr="007D2EDE" w:rsidP="007D2EDE">
      <w:pPr>
        <w:pStyle w:val="Heading1"/>
      </w:pPr>
      <w:bookmarkStart w:id="5" w:name="O_473969"/>
      <w:bookmarkEnd w:id="5"/>
      <w:r w:rsidRPr="007D2EDE">
        <w:t>Entry Requirements</w:t>
      </w:r>
    </w:p>
    <w:p w:rsidR="00000000" w:rsidRPr="007D2EDE" w:rsidP="007D2EDE">
      <w:pPr>
        <w:pStyle w:val="BodyText"/>
      </w:pPr>
      <w:r w:rsidRPr="007D2EDE">
        <w:t>There are no formal entry requirements for this qualification. However, the qualification assumes that a learner has current or past work exper</w:t>
      </w:r>
      <w:r w:rsidRPr="007D2EDE">
        <w:t>ience where operational or technical skills have already been gained and a production management level of responsibility exists. The qualification is not suitable for direct entry from school.</w:t>
      </w:r>
    </w:p>
    <w:p w:rsidR="00000000" w:rsidRPr="007D2EDE" w:rsidP="007D2EDE">
      <w:pPr>
        <w:pStyle w:val="AllowPageBreak"/>
      </w:pPr>
    </w:p>
    <w:p w:rsidR="00000000" w:rsidRPr="007D2EDE" w:rsidP="007D2EDE">
      <w:pPr>
        <w:pStyle w:val="Heading1"/>
      </w:pPr>
      <w:bookmarkStart w:id="6" w:name="O_473970"/>
      <w:bookmarkEnd w:id="6"/>
      <w:r w:rsidRPr="007D2EDE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Industry/enterprise requirements for this qualification include:</w:t>
            </w:r>
          </w:p>
        </w:tc>
      </w:tr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ListBullet"/>
            </w:pPr>
            <w:r w:rsidRPr="007D2EDE">
              <w:t>Reading and interpreting workplace related documentation.</w:t>
            </w:r>
          </w:p>
          <w:p w:rsidR="00000000" w:rsidRPr="007D2EDE" w:rsidP="007D2EDE">
            <w:pPr>
              <w:pStyle w:val="ListBullet"/>
            </w:pPr>
            <w:r w:rsidRPr="007D2EDE">
              <w:t>Writing to audience needs.</w:t>
            </w:r>
          </w:p>
          <w:p w:rsidR="00000000" w:rsidRPr="007D2EDE" w:rsidP="007D2EDE">
            <w:pPr>
              <w:pStyle w:val="ListBullet"/>
            </w:pPr>
            <w:r w:rsidRPr="007D2EDE">
              <w:t>Interpreting the needs of internal/external customers.</w:t>
            </w:r>
          </w:p>
          <w:p w:rsidR="00000000" w:rsidRPr="007D2EDE" w:rsidP="007D2EDE">
            <w:pPr>
              <w:pStyle w:val="ListBullet"/>
            </w:pPr>
            <w:r w:rsidRPr="007D2EDE">
              <w:t>Applying numera</w:t>
            </w:r>
            <w:r w:rsidRPr="007D2EDE">
              <w:t>cy skills to workplace requirements.</w:t>
            </w:r>
          </w:p>
          <w:p w:rsidR="00000000" w:rsidRPr="007D2EDE" w:rsidP="007D2EDE">
            <w:pPr>
              <w:pStyle w:val="ListBullet"/>
            </w:pPr>
            <w:r w:rsidRPr="007D2EDE">
              <w:t>Establishing/using networks.</w:t>
            </w:r>
          </w:p>
          <w:p w:rsidR="00000000" w:rsidRPr="007D2EDE" w:rsidP="007D2EDE">
            <w:pPr>
              <w:pStyle w:val="ListBullet"/>
            </w:pPr>
            <w:r w:rsidRPr="007D2EDE">
              <w:t>Sharing information.</w:t>
            </w:r>
          </w:p>
          <w:p w:rsidR="00000000" w:rsidP="007D2EDE">
            <w:pPr>
              <w:pStyle w:val="ListBullet"/>
              <w:rPr>
                <w:lang w:val="en-NZ"/>
              </w:rPr>
            </w:pPr>
            <w:r w:rsidRPr="007D2EDE">
              <w:t>Negotiating responsively.</w:t>
            </w:r>
          </w:p>
        </w:tc>
      </w:tr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ListBullet"/>
            </w:pPr>
            <w:r w:rsidRPr="007D2EDE">
              <w:t>Working as an individual and a team member.</w:t>
            </w:r>
          </w:p>
          <w:p w:rsidR="00000000" w:rsidRPr="007D2EDE" w:rsidP="007D2EDE">
            <w:pPr>
              <w:pStyle w:val="ListBullet"/>
            </w:pPr>
            <w:r w:rsidRPr="007D2EDE">
              <w:t>Working with diverse individuals and groups.</w:t>
            </w:r>
          </w:p>
          <w:p w:rsidR="00000000" w:rsidP="007D2EDE">
            <w:pPr>
              <w:pStyle w:val="ListBullet"/>
              <w:rPr>
                <w:lang w:val="en-NZ"/>
              </w:rPr>
            </w:pPr>
            <w:r w:rsidRPr="007D2EDE">
              <w:t>Identifying and using the strengths of other team members.</w:t>
            </w:r>
          </w:p>
        </w:tc>
      </w:tr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ListBullet"/>
            </w:pPr>
            <w:r w:rsidRPr="007D2EDE">
              <w:t>Developing practical and creative solutions to workplace problems.</w:t>
            </w:r>
          </w:p>
          <w:p w:rsidR="00000000" w:rsidRPr="007D2EDE" w:rsidP="007D2EDE">
            <w:pPr>
              <w:pStyle w:val="ListBullet"/>
            </w:pPr>
            <w:r w:rsidRPr="007D2EDE">
              <w:t>Showing independence and initiative in identifying problems.</w:t>
            </w:r>
          </w:p>
          <w:p w:rsidR="00000000" w:rsidRPr="007D2EDE" w:rsidP="007D2EDE">
            <w:pPr>
              <w:pStyle w:val="ListBullet"/>
            </w:pPr>
            <w:r w:rsidRPr="007D2EDE">
              <w:t>Solving problems individually or in teams.</w:t>
            </w:r>
          </w:p>
          <w:p w:rsidR="00000000" w:rsidRPr="007D2EDE" w:rsidP="007D2EDE">
            <w:pPr>
              <w:pStyle w:val="ListBullet"/>
            </w:pPr>
            <w:r w:rsidRPr="007D2EDE">
              <w:t>Applying</w:t>
            </w:r>
            <w:r w:rsidRPr="007D2EDE">
              <w:t xml:space="preserve"> a range of strategies in problem solving.</w:t>
            </w:r>
          </w:p>
          <w:p w:rsidR="00000000" w:rsidRPr="007D2EDE" w:rsidP="007D2EDE">
            <w:pPr>
              <w:pStyle w:val="ListBullet"/>
            </w:pPr>
            <w:r w:rsidRPr="007D2EDE">
              <w:t>Using numeracy skills to solve problems.</w:t>
            </w:r>
          </w:p>
          <w:p w:rsidR="00000000" w:rsidP="007D2EDE">
            <w:pPr>
              <w:pStyle w:val="ListBullet"/>
              <w:rPr>
                <w:lang w:val="en-NZ"/>
              </w:rPr>
            </w:pPr>
            <w:r w:rsidRPr="007D2EDE">
              <w:t>Testing assumptions and taking context into account.</w:t>
            </w:r>
          </w:p>
        </w:tc>
      </w:tr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ListBullet"/>
            </w:pPr>
            <w:r w:rsidRPr="007D2EDE">
              <w:t>Adapting to new situations.</w:t>
            </w:r>
          </w:p>
          <w:p w:rsidR="00000000" w:rsidRPr="007D2EDE" w:rsidP="007D2EDE">
            <w:pPr>
              <w:pStyle w:val="ListBullet"/>
            </w:pPr>
            <w:r w:rsidRPr="007D2EDE">
              <w:t>Being creative in response to workplace challenges.</w:t>
            </w:r>
          </w:p>
          <w:p w:rsidR="00000000" w:rsidRPr="007D2EDE" w:rsidP="007D2EDE">
            <w:pPr>
              <w:pStyle w:val="ListBullet"/>
            </w:pPr>
            <w:r w:rsidRPr="007D2EDE">
              <w:t>Identifying opportunities that might not be obvious to others.</w:t>
            </w:r>
          </w:p>
          <w:p w:rsidR="00000000" w:rsidRPr="007D2EDE" w:rsidP="007D2EDE">
            <w:pPr>
              <w:pStyle w:val="ListBullet"/>
            </w:pPr>
            <w:r w:rsidRPr="007D2EDE">
              <w:t>Generating a range of options in response to workplace matters.</w:t>
            </w:r>
          </w:p>
          <w:p w:rsidR="00000000" w:rsidRPr="007D2EDE" w:rsidP="007D2EDE">
            <w:pPr>
              <w:pStyle w:val="ListBullet"/>
            </w:pPr>
            <w:r w:rsidRPr="007D2EDE">
              <w:t>Translating ideas into actions.</w:t>
            </w:r>
          </w:p>
          <w:p w:rsidR="00000000" w:rsidP="007D2EDE">
            <w:pPr>
              <w:pStyle w:val="ListBullet"/>
              <w:rPr>
                <w:lang w:val="en-NZ"/>
              </w:rPr>
            </w:pPr>
            <w:r w:rsidRPr="007D2EDE">
              <w:t>Developing a strategic, creative long-term vision.</w:t>
            </w:r>
          </w:p>
        </w:tc>
      </w:tr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ListBullet"/>
            </w:pPr>
            <w:r w:rsidRPr="007D2EDE">
              <w:t>Collecting, analysin</w:t>
            </w:r>
            <w:r w:rsidRPr="007D2EDE">
              <w:t>g and organising information.</w:t>
            </w:r>
          </w:p>
          <w:p w:rsidR="00000000" w:rsidRPr="007D2EDE" w:rsidP="007D2EDE">
            <w:pPr>
              <w:pStyle w:val="ListBullet"/>
            </w:pPr>
            <w:r w:rsidRPr="007D2EDE">
              <w:t>Using basic business systems for planning and organising.</w:t>
            </w:r>
          </w:p>
          <w:p w:rsidR="00000000" w:rsidRPr="007D2EDE" w:rsidP="007D2EDE">
            <w:pPr>
              <w:pStyle w:val="ListBullet"/>
            </w:pPr>
            <w:r w:rsidRPr="007D2EDE">
              <w:t>Being appropriately resourceful.</w:t>
            </w:r>
          </w:p>
          <w:p w:rsidR="00000000" w:rsidRPr="007D2EDE" w:rsidP="007D2EDE">
            <w:pPr>
              <w:pStyle w:val="ListBullet"/>
            </w:pPr>
            <w:r w:rsidRPr="007D2EDE">
              <w:t>Taking initiative and making decisions within workplace role.</w:t>
            </w:r>
          </w:p>
          <w:p w:rsidR="00000000" w:rsidRPr="007D2EDE" w:rsidP="007D2EDE">
            <w:pPr>
              <w:pStyle w:val="ListBullet"/>
            </w:pPr>
            <w:r w:rsidRPr="007D2EDE">
              <w:t>Participating in continuous improvement and planning processes.</w:t>
            </w:r>
          </w:p>
          <w:p w:rsidR="00000000" w:rsidRPr="007D2EDE" w:rsidP="007D2EDE">
            <w:pPr>
              <w:pStyle w:val="ListBullet"/>
            </w:pPr>
            <w:r w:rsidRPr="007D2EDE">
              <w:t>Working w</w:t>
            </w:r>
            <w:r w:rsidRPr="007D2EDE">
              <w:t>ithin or establishing clear project goals and deliverables.</w:t>
            </w:r>
          </w:p>
          <w:p w:rsidR="00000000" w:rsidRPr="007D2EDE" w:rsidP="007D2EDE">
            <w:pPr>
              <w:pStyle w:val="ListBullet"/>
            </w:pPr>
            <w:r w:rsidRPr="007D2EDE">
              <w:t>Determining or applying required resources.</w:t>
            </w:r>
          </w:p>
          <w:p w:rsidR="00000000" w:rsidRPr="007D2EDE" w:rsidP="007D2EDE">
            <w:pPr>
              <w:pStyle w:val="ListBullet"/>
            </w:pPr>
            <w:r w:rsidRPr="007D2EDE">
              <w:t>Allocating people and other resources to tasks and workplace requirements.</w:t>
            </w:r>
          </w:p>
          <w:p w:rsidR="00000000" w:rsidRPr="007D2EDE" w:rsidP="007D2EDE">
            <w:pPr>
              <w:pStyle w:val="ListBullet"/>
            </w:pPr>
            <w:r w:rsidRPr="007D2EDE">
              <w:t>Managing time and priorities.</w:t>
            </w:r>
          </w:p>
          <w:p w:rsidR="00000000" w:rsidP="007D2EDE">
            <w:pPr>
              <w:pStyle w:val="ListBullet"/>
              <w:rPr>
                <w:lang w:val="en-NZ"/>
              </w:rPr>
            </w:pPr>
            <w:r w:rsidRPr="007D2EDE">
              <w:t>Adapting resource allocations to cope with contingencies.</w:t>
            </w:r>
          </w:p>
        </w:tc>
      </w:tr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ListBullet"/>
              <w:rPr>
                <w:lang w:val="en-NZ"/>
              </w:rPr>
            </w:pPr>
            <w:r w:rsidRPr="007D2EDE">
              <w:t>Taking responsibility at the appropriate level.</w:t>
            </w:r>
          </w:p>
        </w:tc>
      </w:tr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ListBullet"/>
            </w:pPr>
            <w:r w:rsidRPr="007D2EDE">
              <w:t>Being open to learning new ideas and techniques.</w:t>
            </w:r>
          </w:p>
          <w:p w:rsidR="00000000" w:rsidRPr="007D2EDE" w:rsidP="007D2EDE">
            <w:pPr>
              <w:pStyle w:val="ListBullet"/>
            </w:pPr>
            <w:r w:rsidRPr="007D2EDE">
              <w:t>Learning in a range of settings including informal learning.</w:t>
            </w:r>
          </w:p>
          <w:p w:rsidR="00000000" w:rsidRPr="007D2EDE" w:rsidP="007D2EDE">
            <w:pPr>
              <w:pStyle w:val="ListBullet"/>
            </w:pPr>
            <w:r w:rsidRPr="007D2EDE">
              <w:t>Participati</w:t>
            </w:r>
            <w:r w:rsidRPr="007D2EDE">
              <w:t>ng in ongoing learning.</w:t>
            </w:r>
          </w:p>
          <w:p w:rsidR="00000000" w:rsidRPr="007D2EDE" w:rsidP="007D2EDE">
            <w:pPr>
              <w:pStyle w:val="ListBullet"/>
            </w:pPr>
            <w:r w:rsidRPr="007D2EDE">
              <w:t>Learning in order to accommodate change.</w:t>
            </w:r>
          </w:p>
          <w:p w:rsidR="00000000" w:rsidP="007D2EDE">
            <w:pPr>
              <w:pStyle w:val="ListBullet"/>
              <w:rPr>
                <w:lang w:val="en-NZ"/>
              </w:rPr>
            </w:pPr>
            <w:r w:rsidRPr="007D2EDE">
              <w:t>Contributing to the learning of others.</w:t>
            </w:r>
          </w:p>
        </w:tc>
      </w:tr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ListBullet"/>
            </w:pPr>
            <w:r w:rsidRPr="007D2EDE">
              <w:t>Using technology and related workplace equipment.</w:t>
            </w:r>
          </w:p>
          <w:p w:rsidR="00000000" w:rsidRPr="007D2EDE" w:rsidP="007D2EDE">
            <w:pPr>
              <w:pStyle w:val="ListBullet"/>
            </w:pPr>
            <w:r w:rsidRPr="007D2EDE">
              <w:t>Using basic technology skills.</w:t>
            </w:r>
          </w:p>
          <w:p w:rsidR="00000000" w:rsidRPr="007D2EDE" w:rsidP="007D2EDE">
            <w:pPr>
              <w:pStyle w:val="ListBullet"/>
            </w:pPr>
            <w:r w:rsidRPr="007D2EDE">
              <w:t>Using technology to organise data.</w:t>
            </w:r>
          </w:p>
          <w:p w:rsidR="00000000" w:rsidRPr="007D2EDE" w:rsidP="007D2EDE">
            <w:pPr>
              <w:pStyle w:val="ListBullet"/>
            </w:pPr>
            <w:r w:rsidRPr="007D2EDE">
              <w:t>Applying technology as a management tool.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AllowPageBreak"/>
      </w:pPr>
    </w:p>
    <w:p w:rsidR="00000000" w:rsidRPr="007D2EDE" w:rsidP="007D2EDE">
      <w:pPr>
        <w:pStyle w:val="Heading1"/>
      </w:pPr>
      <w:bookmarkStart w:id="7" w:name="O_473971"/>
      <w:bookmarkEnd w:id="7"/>
      <w:r w:rsidRPr="007D2ED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90"/>
      </w:tblGrid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Completion of 10 units of competency comprising four (4) core units and six (6) elective units.</w:t>
            </w:r>
          </w:p>
        </w:tc>
      </w:tr>
    </w:tbl>
    <w:p w:rsidR="00000000" w:rsidRPr="007D2EDE" w:rsidP="007D2EDE">
      <w:pPr>
        <w:pStyle w:val="BodyText"/>
      </w:pP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  <w:gridCol w:w="500"/>
      </w:tblGrid>
      <w:tr w:rsidTr="007D2EDE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0" w:type="dxa"/>
          <w:trHeight w:val="396"/>
        </w:trPr>
        <w:tc>
          <w:tcPr>
            <w:tcW w:w="90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Core Units of Competency</w:t>
            </w:r>
          </w:p>
        </w:tc>
      </w:tr>
      <w:tr w:rsidTr="007D2EDE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</w:p>
        </w:tc>
      </w:tr>
    </w:tbl>
    <w:p w:rsidR="00000000" w:rsidRPr="007D2EDE" w:rsidP="007D2EDE">
      <w:pPr>
        <w:pStyle w:val="BodyText"/>
      </w:pPr>
      <w:r w:rsidRPr="007D2EDE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AHCBUS501A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Manage staff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AHCPCM501A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Diagnose plant health problems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Production horticulture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AHCPHT504A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Develop a grape production plan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Soil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AHCSOL501A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Monitor and manage soils for production</w:t>
            </w:r>
          </w:p>
        </w:tc>
      </w:tr>
    </w:tbl>
    <w:p w:rsidR="00000000" w:rsidRPr="007D2EDE" w:rsidP="007D2ED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Elective Units of Competency</w:t>
            </w:r>
          </w:p>
          <w:p w:rsidR="00000000" w:rsidRPr="007D2EDE" w:rsidP="007D2EDE">
            <w:pPr>
              <w:pStyle w:val="ListBullet"/>
            </w:pPr>
            <w:r w:rsidRPr="007D2EDE">
              <w:t xml:space="preserve">select three (3) units from the elective list below </w:t>
            </w:r>
          </w:p>
          <w:p w:rsidR="00000000" w:rsidRPr="007D2EDE" w:rsidP="007D2EDE">
            <w:pPr>
              <w:pStyle w:val="ListBullet"/>
            </w:pPr>
            <w:r w:rsidRPr="007D2EDE">
              <w:t>select three additional (3)  units from the elective list below, or from units packaged in Certificate IV, Diploma or Advanced Diploma in AHC10 or from any other currentl</w:t>
            </w:r>
            <w:r w:rsidRPr="007D2EDE">
              <w:t>y endorsed Training Package or accredited course</w:t>
            </w:r>
          </w:p>
          <w:p w:rsidR="00000000" w:rsidRPr="007D2EDE" w:rsidP="007D2EDE">
            <w:pPr>
              <w:pStyle w:val="BodyText"/>
            </w:pPr>
            <w:r w:rsidRPr="007D2EDE">
              <w:t>Selected units must be relevant to job outcomes in the viticulture industry.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Broadacre cropping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AHCBAC505A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Plan and manage long-term weed, pest &amp;/or disease control in crops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Biosecurity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AHCBIO501A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Manage active operational emergency disease or plant pest sites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AHCBIO502A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Manage the implementation of an emergency disease or plant pest control program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AHCBUS502A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Marke</w:t>
            </w:r>
            <w:r w:rsidRPr="007D2EDE">
              <w:t>t products and services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AHCBUS503A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Negotiate and monitor contracts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AHCBUS505A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Develop a marketing plan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AHCBUS506A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Develop and review a business plan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AHCBUS507A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Monitor and review business performance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AHCBUS508A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Prepare and monitor budgets and financial reports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BSBRSK501B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Manage risk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TLIL5019A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Implement and monitor transport logistics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TLIR4002A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Source goods/services and evaluate contractors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AHCCHM501A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Develop and manage a chemi</w:t>
            </w:r>
            <w:r w:rsidRPr="007D2EDE">
              <w:t>cal use strategy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Drainage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AHCDRG501A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Design drainage systems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Irrigation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AHCIRG502A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Design irrigation system maintenance and monitoring programs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AHCIRG503A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Design irrigation, drainage and water treatment systems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AHCIRG504A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Develop an irrigation and drainage management plan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AHCMOM501A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Manage machinery and equipment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AHCMOM502A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Implement a machinery management system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Natural area restoration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AHCNAR506A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Develop and implement sustainable land use strategies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AHCOHS501A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Manage Occupational Health and Safety (OHS) processes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Organic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AHCORG501A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Develop an organic management plan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AHCORG502A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Prepare the enterprise for organic certification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Production horticulture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AHCPHT505A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Eval</w:t>
            </w:r>
            <w:r w:rsidRPr="007D2EDE">
              <w:t>uate wine</w:t>
            </w:r>
          </w:p>
        </w:tc>
      </w:tr>
      <w:tr w:rsidTr="0004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AHCPHT506A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Manage a wine making process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Water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AHCWAT502A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Manage water systems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>
      <w:pPr>
        <w:pStyle w:val="BodyText"/>
      </w:pPr>
      <w:r w:rsidRPr="007D2EDE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202"/>
      </w:tblGrid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rPr>
                <w:rStyle w:val="SpecialBold"/>
              </w:rPr>
              <w:t>Unit code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rPr>
                <w:rStyle w:val="SpecialBold"/>
              </w:rPr>
              <w:t>Unit title</w:t>
            </w:r>
          </w:p>
        </w:tc>
      </w:tr>
      <w:tr w:rsidTr="007D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DE">
            <w:pPr>
              <w:pStyle w:val="BodyText"/>
              <w:rPr>
                <w:lang w:val="en-NZ"/>
              </w:rPr>
            </w:pPr>
            <w:r w:rsidRPr="007D2EDE">
              <w:t>AHCWRK501A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DE" w:rsidP="007D2EDE">
            <w:pPr>
              <w:pStyle w:val="BodyText"/>
            </w:pPr>
            <w:r w:rsidRPr="007D2EDE">
              <w:t>Plan, implement and review a quality assurance program</w:t>
            </w:r>
          </w:p>
        </w:tc>
      </w:tr>
    </w:tbl>
    <w:p w:rsidR="00000000" w:rsidRPr="007D2EDE" w:rsidP="007D2EDE">
      <w:pPr>
        <w:pStyle w:val="BodyText"/>
      </w:pPr>
    </w:p>
    <w:p w:rsidR="00000000" w:rsidRPr="007D2EDE" w:rsidP="007D2EDE"/>
    <w:sectPr w:rsidSect="007D2E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DE" w:rsidRPr="000441C2" w:rsidP="00044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C2" w:rsidP="007D2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41C2" w:rsidP="007D2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441C2" w:rsidP="007D2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DE" w:rsidRPr="000441C2" w:rsidP="000441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C2" w:rsidRPr="002D2AF8" w:rsidP="007D2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AHC51513 Diploma of Viticulture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0441C2" w:rsidP="007D2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582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9EFE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EDE"/>
  </w:style>
  <w:style w:type="character" w:customStyle="1" w:styleId="Heading1Char">
    <w:name w:val="Heading 1 Char"/>
    <w:basedOn w:val="DefaultParagraphFont"/>
    <w:link w:val="Heading1"/>
    <w:rsid w:val="007D2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E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E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E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EDE"/>
    <w:rPr>
      <w:b/>
      <w:spacing w:val="0"/>
    </w:rPr>
  </w:style>
  <w:style w:type="paragraph" w:customStyle="1" w:styleId="SuperHeading">
    <w:name w:val="SuperHeading"/>
    <w:basedOn w:val="Normal"/>
    <w:rsid w:val="007D2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E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ED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EDE"/>
    <w:rPr>
      <w:i/>
    </w:rPr>
  </w:style>
  <w:style w:type="paragraph" w:styleId="Caption">
    <w:name w:val="caption"/>
    <w:basedOn w:val="BodyText"/>
    <w:next w:val="Normal"/>
    <w:qFormat/>
    <w:rsid w:val="007D2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EDE"/>
  </w:style>
  <w:style w:type="paragraph" w:styleId="TableofFigures">
    <w:name w:val="table of figures"/>
    <w:basedOn w:val="Normal"/>
    <w:next w:val="Normal"/>
    <w:semiHidden/>
    <w:rsid w:val="007D2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EDE"/>
    <w:pPr>
      <w:numPr>
        <w:numId w:val="10"/>
      </w:numPr>
    </w:pPr>
  </w:style>
  <w:style w:type="character" w:customStyle="1" w:styleId="WingdingSymbols">
    <w:name w:val="Wingding Symbols"/>
    <w:rsid w:val="007D2EDE"/>
    <w:rPr>
      <w:rFonts w:ascii="Wingdings" w:hAnsi="Wingdings"/>
    </w:rPr>
  </w:style>
  <w:style w:type="paragraph" w:customStyle="1" w:styleId="TableHeading">
    <w:name w:val="Table Heading"/>
    <w:basedOn w:val="HeadingBase"/>
    <w:rsid w:val="007D2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EDE"/>
    <w:rPr>
      <w:color w:val="0033CC"/>
      <w:u w:val="none"/>
    </w:rPr>
  </w:style>
  <w:style w:type="paragraph" w:customStyle="1" w:styleId="BodyTextRight">
    <w:name w:val="Body Text Right"/>
    <w:basedOn w:val="BodyText"/>
    <w:rsid w:val="007D2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E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EDE"/>
    <w:rPr>
      <w:sz w:val="32"/>
    </w:rPr>
  </w:style>
  <w:style w:type="paragraph" w:customStyle="1" w:styleId="HeadingProcedure">
    <w:name w:val="Heading Procedure"/>
    <w:basedOn w:val="HeadingBase"/>
    <w:next w:val="Normal"/>
    <w:rsid w:val="007D2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EDE"/>
    <w:pPr>
      <w:spacing w:before="60" w:after="60"/>
    </w:pPr>
  </w:style>
  <w:style w:type="paragraph" w:styleId="ListContinue">
    <w:name w:val="List Continue"/>
    <w:basedOn w:val="List"/>
    <w:rsid w:val="007D2EDE"/>
    <w:pPr>
      <w:ind w:firstLine="0"/>
    </w:pPr>
  </w:style>
  <w:style w:type="paragraph" w:customStyle="1" w:styleId="ListNote">
    <w:name w:val="List Note"/>
    <w:basedOn w:val="List"/>
    <w:rsid w:val="007D2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EDE"/>
    <w:rPr>
      <w:rFonts w:ascii="Courier New" w:hAnsi="Courier New"/>
    </w:rPr>
  </w:style>
  <w:style w:type="paragraph" w:customStyle="1" w:styleId="NoteBullet">
    <w:name w:val="Note Bullet"/>
    <w:basedOn w:val="Note"/>
    <w:rsid w:val="007D2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E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2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EDE"/>
    <w:rPr>
      <w:b/>
      <w:smallCaps/>
    </w:rPr>
  </w:style>
  <w:style w:type="paragraph" w:customStyle="1" w:styleId="TableListNumber">
    <w:name w:val="Table List Number"/>
    <w:basedOn w:val="ListNumber"/>
    <w:rsid w:val="007D2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EDE"/>
    <w:pPr>
      <w:numPr>
        <w:numId w:val="8"/>
      </w:numPr>
    </w:pPr>
  </w:style>
  <w:style w:type="paragraph" w:customStyle="1" w:styleId="ListAlpha2">
    <w:name w:val="List Alpha 2"/>
    <w:basedOn w:val="List2"/>
    <w:rsid w:val="007D2EDE"/>
    <w:pPr>
      <w:numPr>
        <w:numId w:val="7"/>
      </w:numPr>
    </w:pPr>
  </w:style>
  <w:style w:type="paragraph" w:styleId="List2">
    <w:name w:val="List 2"/>
    <w:basedOn w:val="BodyText"/>
    <w:rsid w:val="007D2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E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EDE"/>
    <w:pPr>
      <w:numPr>
        <w:numId w:val="2"/>
      </w:numPr>
    </w:pPr>
  </w:style>
  <w:style w:type="paragraph" w:styleId="ListBullet5">
    <w:name w:val="List Bullet 5"/>
    <w:basedOn w:val="List5"/>
    <w:rsid w:val="007D2EDE"/>
    <w:pPr>
      <w:numPr>
        <w:numId w:val="3"/>
      </w:numPr>
    </w:pPr>
  </w:style>
  <w:style w:type="paragraph" w:styleId="ListContinue2">
    <w:name w:val="List Continue 2"/>
    <w:basedOn w:val="List2"/>
    <w:rsid w:val="007D2EDE"/>
    <w:pPr>
      <w:ind w:firstLine="0"/>
    </w:pPr>
  </w:style>
  <w:style w:type="paragraph" w:styleId="ListContinue3">
    <w:name w:val="List Continue 3"/>
    <w:basedOn w:val="List3"/>
    <w:rsid w:val="007D2EDE"/>
    <w:pPr>
      <w:ind w:left="1021" w:firstLine="0"/>
    </w:pPr>
  </w:style>
  <w:style w:type="paragraph" w:styleId="ListContinue4">
    <w:name w:val="List Continue 4"/>
    <w:basedOn w:val="List4"/>
    <w:rsid w:val="007D2EDE"/>
    <w:pPr>
      <w:ind w:firstLine="0"/>
    </w:pPr>
  </w:style>
  <w:style w:type="paragraph" w:styleId="ListContinue5">
    <w:name w:val="List Continue 5"/>
    <w:basedOn w:val="List5"/>
    <w:rsid w:val="007D2EDE"/>
    <w:pPr>
      <w:ind w:firstLine="0"/>
    </w:pPr>
  </w:style>
  <w:style w:type="paragraph" w:styleId="ListNumber3">
    <w:name w:val="List Number 3"/>
    <w:basedOn w:val="List3"/>
    <w:rsid w:val="007D2EDE"/>
    <w:pPr>
      <w:numPr>
        <w:numId w:val="4"/>
      </w:numPr>
    </w:pPr>
  </w:style>
  <w:style w:type="paragraph" w:styleId="ListNumber4">
    <w:name w:val="List Number 4"/>
    <w:basedOn w:val="List4"/>
    <w:rsid w:val="007D2EDE"/>
    <w:pPr>
      <w:numPr>
        <w:numId w:val="5"/>
      </w:numPr>
    </w:pPr>
  </w:style>
  <w:style w:type="paragraph" w:styleId="ListNumber5">
    <w:name w:val="List Number 5"/>
    <w:basedOn w:val="List5"/>
    <w:rsid w:val="007D2EDE"/>
    <w:pPr>
      <w:numPr>
        <w:numId w:val="6"/>
      </w:numPr>
    </w:pPr>
  </w:style>
  <w:style w:type="paragraph" w:styleId="BlockText">
    <w:name w:val="Block Text"/>
    <w:basedOn w:val="Normal"/>
    <w:rsid w:val="007D2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EDE"/>
    <w:rPr>
      <w:sz w:val="16"/>
      <w:vertAlign w:val="superscript"/>
    </w:rPr>
  </w:style>
  <w:style w:type="character" w:customStyle="1" w:styleId="Symbols">
    <w:name w:val="Symbols"/>
    <w:basedOn w:val="DefaultParagraphFont"/>
    <w:rsid w:val="007D2EDE"/>
    <w:rPr>
      <w:rFonts w:ascii="Symbol" w:hAnsi="Symbol"/>
    </w:rPr>
  </w:style>
  <w:style w:type="character" w:customStyle="1" w:styleId="MenuOptions">
    <w:name w:val="Menu Options"/>
    <w:basedOn w:val="DefaultParagraphFont"/>
    <w:rsid w:val="007D2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EDE"/>
    <w:rPr>
      <w:b/>
    </w:rPr>
  </w:style>
  <w:style w:type="character" w:customStyle="1" w:styleId="Underlined">
    <w:name w:val="Underlined"/>
    <w:basedOn w:val="DefaultParagraphFont"/>
    <w:rsid w:val="007D2EDE"/>
    <w:rPr>
      <w:u w:val="single"/>
    </w:rPr>
  </w:style>
  <w:style w:type="paragraph" w:customStyle="1" w:styleId="TableBodyTextRight">
    <w:name w:val="Table Body Text Right"/>
    <w:basedOn w:val="TableBodyText"/>
    <w:rsid w:val="007D2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EDE"/>
    <w:rPr>
      <w:sz w:val="18"/>
    </w:rPr>
  </w:style>
  <w:style w:type="paragraph" w:customStyle="1" w:styleId="BodySmallRight">
    <w:name w:val="Body Small Right"/>
    <w:basedOn w:val="BodyTextRight"/>
    <w:rsid w:val="007D2EDE"/>
    <w:rPr>
      <w:sz w:val="18"/>
      <w:szCs w:val="18"/>
    </w:rPr>
  </w:style>
  <w:style w:type="paragraph" w:customStyle="1" w:styleId="MarginEdition">
    <w:name w:val="Margin Edition"/>
    <w:basedOn w:val="MarginNote"/>
    <w:rsid w:val="007D2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EDE"/>
    <w:rPr>
      <w:sz w:val="2"/>
      <w:szCs w:val="2"/>
    </w:rPr>
  </w:style>
  <w:style w:type="character" w:customStyle="1" w:styleId="Small">
    <w:name w:val="Small"/>
    <w:basedOn w:val="DefaultParagraphFont"/>
    <w:rsid w:val="007D2EDE"/>
    <w:rPr>
      <w:sz w:val="16"/>
    </w:rPr>
  </w:style>
  <w:style w:type="paragraph" w:customStyle="1" w:styleId="WideTable">
    <w:name w:val="Wide Table"/>
    <w:basedOn w:val="Normal"/>
    <w:rsid w:val="007D2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EDE"/>
  </w:style>
  <w:style w:type="paragraph" w:styleId="Quote">
    <w:name w:val="Quote"/>
    <w:basedOn w:val="Heading1"/>
    <w:link w:val="QuoteChar"/>
    <w:qFormat/>
    <w:rsid w:val="007D2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EDE"/>
    <w:pPr>
      <w:pageBreakBefore/>
    </w:pPr>
  </w:style>
  <w:style w:type="paragraph" w:customStyle="1" w:styleId="Border">
    <w:name w:val="Border"/>
    <w:basedOn w:val="Normal"/>
    <w:qFormat/>
    <w:rsid w:val="007D2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EDE"/>
    <w:rPr>
      <w:u w:val="single"/>
    </w:rPr>
  </w:style>
  <w:style w:type="character" w:customStyle="1" w:styleId="BoldandItalics">
    <w:name w:val="Bold and Italics"/>
    <w:qFormat/>
    <w:rsid w:val="007D2EDE"/>
    <w:rPr>
      <w:b/>
      <w:i/>
      <w:u w:val="none"/>
    </w:rPr>
  </w:style>
  <w:style w:type="paragraph" w:styleId="BalloonText">
    <w:name w:val="Balloon Text"/>
    <w:basedOn w:val="Normal"/>
    <w:link w:val="BalloonTextChar"/>
    <w:rsid w:val="007D2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E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E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855</Words>
  <Characters>5588</Characters>
  <Application>Microsoft Office Word</Application>
  <DocSecurity>0</DocSecurity>
  <Lines>254</Lines>
  <Paragraphs>201</Paragraphs>
  <ScaleCrop>false</ScaleCrop>
  <Company>Author-it Software Corporation Ltd.</Company>
  <LinksUpToDate>false</LinksUpToDate>
  <CharactersWithSpaces>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AHC51513 Diploma of Viticulture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2013-08-22T18:46:00Z</dcterms:created>
  <dcterms:modified xsi:type="dcterms:W3CDTF">2013-08-22T18:46:00Z</dcterms:modified>
</cp:coreProperties>
</file>