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69E" w:rsidP="00DD56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AHC41512 Certificate IV in Seed Testing</w:t>
      </w:r>
      <w:r>
        <w:fldChar w:fldCharType="end"/>
      </w:r>
    </w:p>
    <w:p w:rsidR="00DD569E" w:rsidP="00DD569E">
      <w:pPr>
        <w:pStyle w:val="Version"/>
        <w:sectPr w:rsidSect="00821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1B72" w:rsidP="00821B72">
      <w:pPr>
        <w:pStyle w:val="SuperHeading"/>
      </w:pPr>
      <w:r w:rsidRPr="00821B72">
        <w:t>AHC41512 Certificate IV in Seed Testing</w:t>
      </w:r>
    </w:p>
    <w:p w:rsidR="00000000" w:rsidRPr="00821B72" w:rsidP="00821B72">
      <w:pPr>
        <w:pStyle w:val="Heading1"/>
      </w:pPr>
      <w:bookmarkStart w:id="1" w:name="O_469131"/>
      <w:bookmarkEnd w:id="1"/>
      <w:r w:rsidRPr="00821B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D5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rPr>
                <w:rStyle w:val="SpecialBold"/>
              </w:rPr>
              <w:t>Comments</w:t>
            </w:r>
          </w:p>
        </w:tc>
      </w:tr>
      <w:tr w:rsidTr="00DD5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t>Initial release</w:t>
            </w:r>
          </w:p>
        </w:tc>
      </w:tr>
    </w:tbl>
    <w:p w:rsidR="00000000" w:rsidRPr="00821B72" w:rsidP="00821B72">
      <w:pPr>
        <w:pStyle w:val="BodyText"/>
      </w:pP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2" w:name="O_469132"/>
      <w:bookmarkEnd w:id="2"/>
      <w:r w:rsidRPr="00821B72">
        <w:t>Description</w:t>
      </w:r>
    </w:p>
    <w:p w:rsidR="00000000" w:rsidRPr="00821B72" w:rsidP="00821B72">
      <w:pPr>
        <w:pStyle w:val="BodyText"/>
      </w:pPr>
      <w:r w:rsidRPr="00821B72">
        <w:t>This Qualification provides a vocational outcome in seed testing and analysis.</w:t>
      </w: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3" w:name="O_469133"/>
      <w:bookmarkEnd w:id="3"/>
      <w:r w:rsidRPr="00821B72">
        <w:t>Pathways Information</w:t>
      </w:r>
    </w:p>
    <w:p w:rsidR="00000000" w:rsidRPr="00821B72" w:rsidP="00821B72">
      <w:pPr>
        <w:pStyle w:val="BodyText"/>
      </w:pPr>
      <w:r w:rsidRPr="00821B72">
        <w:rPr>
          <w:rStyle w:val="SpecialBold"/>
        </w:rPr>
        <w:t xml:space="preserve">Pathways </w:t>
      </w:r>
      <w:r w:rsidRPr="00821B72">
        <w:t xml:space="preserve">into </w:t>
      </w:r>
      <w:r w:rsidRPr="00821B72">
        <w:rPr>
          <w:rStyle w:val="SpecialBold"/>
        </w:rPr>
        <w:t>the Qualification</w:t>
      </w:r>
    </w:p>
    <w:p w:rsidR="00000000" w:rsidRPr="00821B72" w:rsidP="00821B72">
      <w:pPr>
        <w:pStyle w:val="BodyText"/>
      </w:pPr>
      <w:r w:rsidRPr="00821B72">
        <w:t>The preferred pathway for entry to this Qualification is AHC33512 Certificate III in Seed Testing.</w:t>
      </w:r>
    </w:p>
    <w:p w:rsidR="00000000" w:rsidRPr="00821B72" w:rsidP="00821B72">
      <w:pPr>
        <w:pStyle w:val="BodyText"/>
      </w:pPr>
      <w:r w:rsidRPr="00821B72">
        <w:rPr>
          <w:rStyle w:val="SpecialBold"/>
        </w:rPr>
        <w:t>Pathways</w:t>
      </w:r>
      <w:r w:rsidRPr="00821B72">
        <w:rPr>
          <w:rStyle w:val="SpecialBold"/>
        </w:rPr>
        <w:t xml:space="preserve"> </w:t>
      </w:r>
      <w:r w:rsidRPr="00821B72">
        <w:t xml:space="preserve">from </w:t>
      </w:r>
      <w:r w:rsidRPr="00821B72">
        <w:rPr>
          <w:rStyle w:val="SpecialBold"/>
        </w:rPr>
        <w:t>the Qualification</w:t>
      </w:r>
    </w:p>
    <w:p w:rsidR="00000000" w:rsidRPr="00821B72" w:rsidP="00821B72">
      <w:pPr>
        <w:pStyle w:val="BodyText"/>
      </w:pPr>
      <w:r w:rsidRPr="00821B72">
        <w:t>Further training pathways from this qualification include, but are not limited to, MSL50109 Diploma of Laboratory Technology.</w:t>
      </w:r>
    </w:p>
    <w:p w:rsidR="00000000" w:rsidRPr="00821B72" w:rsidP="00821B72">
      <w:pPr>
        <w:pStyle w:val="BodyText"/>
      </w:pPr>
    </w:p>
    <w:p w:rsidR="00000000" w:rsidRPr="00821B72" w:rsidP="00821B72">
      <w:pPr>
        <w:pStyle w:val="BodyText"/>
      </w:pPr>
      <w:r w:rsidRPr="00821B72">
        <w:rPr>
          <w:rStyle w:val="SpecialBold"/>
        </w:rPr>
        <w:t>Additional Qualification advice</w:t>
      </w:r>
    </w:p>
    <w:p w:rsidR="00000000" w:rsidRPr="00821B72" w:rsidP="00821B72">
      <w:pPr>
        <w:pStyle w:val="BodyText"/>
      </w:pPr>
      <w:r w:rsidRPr="00821B72">
        <w:t>This qualification is suitable for an Australian Apprenticeship.</w:t>
      </w: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4" w:name="O_469134"/>
      <w:bookmarkEnd w:id="4"/>
      <w:r w:rsidRPr="00821B72">
        <w:t>Licensing/Regulatory Information</w:t>
      </w:r>
    </w:p>
    <w:p w:rsidR="00000000" w:rsidRPr="00821B72" w:rsidP="00821B72">
      <w:pPr>
        <w:pStyle w:val="BodyText"/>
      </w:pPr>
      <w:r w:rsidRPr="00821B72">
        <w:t xml:space="preserve">There is no direct link between this Qualification and licensing, legislative and/or regulatory requirements. However, an individual Unit of Competency may specify relevant licensing, legislative and/or regulatory </w:t>
      </w:r>
      <w:r w:rsidRPr="00821B72">
        <w:t>requirements.</w:t>
      </w: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5" w:name="O_469135"/>
      <w:bookmarkEnd w:id="5"/>
      <w:r w:rsidRPr="00821B72">
        <w:t>Entry Requirements</w:t>
      </w:r>
    </w:p>
    <w:p w:rsidR="00000000" w:rsidRPr="00821B72" w:rsidP="00821B72">
      <w:pPr>
        <w:pStyle w:val="BodyText"/>
      </w:pPr>
      <w:r w:rsidRPr="00821B72">
        <w:t>Entrants into AHC41512 Certificate IV in Seed Testing are required to hold the following Units of Competency:</w:t>
      </w:r>
    </w:p>
    <w:p w:rsidR="00000000" w:rsidRPr="00821B72" w:rsidP="00821B72">
      <w:pPr>
        <w:pStyle w:val="BodyText"/>
      </w:pPr>
    </w:p>
    <w:p w:rsidR="00000000" w:rsidRPr="00821B72" w:rsidP="00821B72">
      <w:pPr>
        <w:pStyle w:val="ListBullet"/>
      </w:pPr>
      <w:r w:rsidRPr="00821B72">
        <w:t>AHCSDT301A Prepare a working sample</w:t>
      </w:r>
    </w:p>
    <w:p w:rsidR="00000000" w:rsidRPr="00821B72" w:rsidP="00821B72">
      <w:pPr>
        <w:pStyle w:val="ListBullet"/>
      </w:pPr>
      <w:r w:rsidRPr="00821B72">
        <w:t>AHCSDT302A Identify seeds</w:t>
      </w:r>
    </w:p>
    <w:p w:rsidR="00000000" w:rsidRPr="00821B72" w:rsidP="00821B72">
      <w:pPr>
        <w:pStyle w:val="ListBullet"/>
      </w:pPr>
      <w:r w:rsidRPr="00821B72">
        <w:t>AHCSDT304A Perform a seed purity analysis</w:t>
      </w:r>
    </w:p>
    <w:p w:rsidR="00000000" w:rsidRPr="00821B72" w:rsidP="00821B72">
      <w:pPr>
        <w:pStyle w:val="ListBullet"/>
      </w:pPr>
      <w:r w:rsidRPr="00821B72">
        <w:t>AHCSDT305A Perform a seed moisture test</w:t>
      </w:r>
    </w:p>
    <w:p w:rsidR="00000000" w:rsidRPr="00821B72" w:rsidP="00821B72">
      <w:pPr>
        <w:pStyle w:val="ListBullet"/>
      </w:pPr>
      <w:r w:rsidRPr="00821B72">
        <w:t>AHCSDT306A Perform a seed germination test</w:t>
      </w:r>
    </w:p>
    <w:p w:rsidR="00000000" w:rsidRPr="00821B72" w:rsidP="00821B72">
      <w:pPr>
        <w:pStyle w:val="ListBullet"/>
      </w:pPr>
      <w:r w:rsidRPr="00821B72">
        <w:t xml:space="preserve">AHCSDT307A Perform determination of other seeds by number  </w:t>
      </w:r>
    </w:p>
    <w:p w:rsidR="00000000" w:rsidRPr="00821B72" w:rsidP="00821B72">
      <w:pPr>
        <w:pStyle w:val="ListBullet"/>
      </w:pPr>
      <w:r w:rsidRPr="00821B72">
        <w:t>AHCOHS301A Contribute to OHS processes</w:t>
      </w:r>
    </w:p>
    <w:p w:rsidR="00000000" w:rsidRPr="00821B72" w:rsidP="00821B72">
      <w:pPr>
        <w:pStyle w:val="ListBullet"/>
      </w:pPr>
      <w:r w:rsidRPr="00821B72">
        <w:t xml:space="preserve">AHCWRK306A Comply with industry </w:t>
      </w:r>
      <w:r w:rsidRPr="00821B72">
        <w:t>quality assurance requirements</w:t>
      </w:r>
    </w:p>
    <w:p w:rsidR="00000000" w:rsidRPr="00821B72" w:rsidP="00821B72">
      <w:pPr>
        <w:pStyle w:val="ListBullet"/>
      </w:pPr>
      <w:r w:rsidRPr="00821B72">
        <w:t>AHCWRK313A Implement and monitor environmentally sustainable work practices</w:t>
      </w: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6" w:name="O_469136"/>
      <w:bookmarkEnd w:id="6"/>
      <w:r w:rsidRPr="00821B72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Heading4"/>
              <w:rPr>
                <w:lang w:val="en-NZ"/>
              </w:rPr>
            </w:pPr>
            <w:r w:rsidRPr="00821B72"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Heading4"/>
              <w:rPr>
                <w:lang w:val="en-NZ"/>
              </w:rPr>
            </w:pPr>
            <w:r w:rsidRPr="00821B72">
              <w:t>Industry/enterprise requirements for this Qualification include: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Com</w:t>
            </w:r>
            <w:r w:rsidRPr="00821B72">
              <w:t>plete workplace documentation and records</w:t>
            </w:r>
          </w:p>
          <w:p w:rsidR="00000000" w:rsidRPr="00821B72" w:rsidP="00821B72">
            <w:pPr>
              <w:pStyle w:val="ListBullet"/>
            </w:pPr>
            <w:r w:rsidRPr="00821B72">
              <w:t xml:space="preserve">Use a range of communication technologies to support work operations </w:t>
            </w:r>
          </w:p>
          <w:p w:rsidR="00000000" w:rsidRPr="00821B72" w:rsidP="00821B72">
            <w:pPr>
              <w:pStyle w:val="ListBullet"/>
            </w:pPr>
            <w:r w:rsidRPr="00821B72">
              <w:t xml:space="preserve">Develop work instructions, specifications and procedures </w:t>
            </w:r>
          </w:p>
          <w:p w:rsidR="00000000" w:rsidRPr="00821B72" w:rsidP="00821B72">
            <w:pPr>
              <w:pStyle w:val="ListBullet"/>
            </w:pPr>
            <w:r w:rsidRPr="00821B72">
              <w:t>Demonstrate effective and appropriate communication and interpersonal skills when dealing with people</w:t>
            </w:r>
          </w:p>
          <w:p w:rsidR="00000000" w:rsidRPr="00821B72" w:rsidP="00821B72">
            <w:pPr>
              <w:pStyle w:val="ListBullet"/>
            </w:pPr>
            <w:r w:rsidRPr="00821B72">
              <w:t>Communicate with all team members in a professional manner</w:t>
            </w:r>
          </w:p>
          <w:p w:rsidR="00000000" w:rsidRPr="00821B72" w:rsidP="00821B72">
            <w:pPr>
              <w:pStyle w:val="ListBullet"/>
            </w:pPr>
            <w:r w:rsidRPr="00821B72">
              <w:t>Demonstrate effective and appropriate documentation, communication and interpersonal skills whe</w:t>
            </w:r>
            <w:r w:rsidRPr="00821B72">
              <w:t>n dealing with internal and external clients</w:t>
            </w:r>
          </w:p>
          <w:p w:rsidR="00000000" w:rsidRPr="00821B72" w:rsidP="00821B72">
            <w:pPr>
              <w:pStyle w:val="ListBullet"/>
            </w:pPr>
            <w:r w:rsidRPr="00821B72">
              <w:t>Use most appropriate communication method given priority, cost and audience needs</w:t>
            </w:r>
          </w:p>
          <w:p w:rsidR="00000000" w:rsidRPr="00821B72" w:rsidP="00821B72">
            <w:pPr>
              <w:pStyle w:val="ListBullet"/>
            </w:pPr>
            <w:r w:rsidRPr="00821B72">
              <w:t>Access, interpret and apply technical information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Analyse data and information to determine implications for work operations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Tea</w:t>
            </w:r>
            <w:r w:rsidRPr="00821B72">
              <w:t>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 xml:space="preserve">Work cooperatively with people of different ages, gender, race or religion </w:t>
            </w:r>
          </w:p>
          <w:p w:rsidR="00000000" w:rsidRPr="00821B72" w:rsidP="00821B72">
            <w:pPr>
              <w:pStyle w:val="ListBullet"/>
            </w:pPr>
            <w:r w:rsidRPr="00821B72">
              <w:t xml:space="preserve">Liaise with and provide support to other team members </w:t>
            </w:r>
          </w:p>
          <w:p w:rsidR="00000000" w:rsidRPr="00821B72" w:rsidP="00821B72">
            <w:pPr>
              <w:pStyle w:val="ListBullet"/>
            </w:pPr>
            <w:r w:rsidRPr="00821B72">
              <w:t>Demonstrate leadership skills</w:t>
            </w:r>
          </w:p>
          <w:p w:rsidR="00000000" w:rsidRPr="00821B72" w:rsidP="00821B72">
            <w:pPr>
              <w:pStyle w:val="ListBullet"/>
            </w:pPr>
            <w:r w:rsidRPr="00821B72">
              <w:t xml:space="preserve">Identify and manage performance required to meet internal and external customer needs in </w:t>
            </w:r>
            <w:r w:rsidRPr="00821B72">
              <w:t>own work and team work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Manage organisational processes and provide problem solving support to others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Investigate problem causes</w:t>
            </w:r>
          </w:p>
          <w:p w:rsidR="00000000" w:rsidRPr="00821B72" w:rsidP="00821B72">
            <w:pPr>
              <w:pStyle w:val="ListBullet"/>
            </w:pPr>
            <w:r w:rsidRPr="00821B72">
              <w:t>Identify, rectify or report potential and actual problems associated with work operations</w:t>
            </w:r>
          </w:p>
          <w:p w:rsidR="00000000" w:rsidRPr="00821B72" w:rsidP="00821B72">
            <w:pPr>
              <w:pStyle w:val="ListBullet"/>
            </w:pPr>
            <w:r w:rsidRPr="00821B72">
              <w:t>Identify factors whic</w:t>
            </w:r>
            <w:r w:rsidRPr="00821B72">
              <w:t>h may affect the product or service to be provided</w:t>
            </w:r>
          </w:p>
          <w:p w:rsidR="00000000" w:rsidRPr="00821B72" w:rsidP="00821B72">
            <w:pPr>
              <w:pStyle w:val="ListBullet"/>
            </w:pPr>
            <w:r w:rsidRPr="00821B72">
              <w:t>Use material and process knowledge to solve problems</w:t>
            </w:r>
          </w:p>
          <w:p w:rsidR="00000000" w:rsidRPr="00821B72" w:rsidP="00821B72">
            <w:pPr>
              <w:pStyle w:val="ListBullet"/>
            </w:pPr>
            <w:r w:rsidRPr="00821B72">
              <w:t>Identify hazards and suggest control measures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Monitor food safety practices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 xml:space="preserve">Gather and analyse feedback </w:t>
            </w:r>
            <w:r w:rsidRPr="00821B72">
              <w:t>on products, processes and procedures</w:t>
            </w:r>
          </w:p>
          <w:p w:rsidR="00000000" w:rsidRPr="00821B72" w:rsidP="00821B72">
            <w:pPr>
              <w:pStyle w:val="ListBullet"/>
            </w:pPr>
            <w:r w:rsidRPr="00821B72">
              <w:t xml:space="preserve">Assess quality and other indicators of products </w:t>
            </w:r>
          </w:p>
          <w:p w:rsidR="00000000" w:rsidRPr="00821B72" w:rsidP="00821B72">
            <w:pPr>
              <w:pStyle w:val="ListBullet"/>
            </w:pPr>
            <w:r w:rsidRPr="00821B72">
              <w:t>Support achievement of efficient production processes</w:t>
            </w:r>
          </w:p>
          <w:p w:rsidR="00000000" w:rsidRPr="00821B72" w:rsidP="00821B72">
            <w:pPr>
              <w:pStyle w:val="ListBullet"/>
            </w:pPr>
            <w:r w:rsidRPr="00821B72">
              <w:t>Determine and act on situations requiring further information or problem solving</w:t>
            </w:r>
          </w:p>
          <w:p w:rsidR="00000000" w:rsidRPr="00821B72" w:rsidP="00821B72">
            <w:pPr>
              <w:pStyle w:val="ListBullet"/>
            </w:pPr>
            <w:r w:rsidRPr="00821B72">
              <w:t>Assist in the implementation of co</w:t>
            </w:r>
            <w:r w:rsidRPr="00821B72">
              <w:t>ntinuous improvement processes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Provide leadership in the workplace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Identify hazards and implement appropriate hazard control measures</w:t>
            </w:r>
          </w:p>
          <w:p w:rsidR="00000000" w:rsidRPr="00821B72" w:rsidP="00821B72">
            <w:pPr>
              <w:pStyle w:val="ListBullet"/>
            </w:pPr>
            <w:r w:rsidRPr="00821B72">
              <w:t>Demonstrate time management skills</w:t>
            </w:r>
          </w:p>
          <w:p w:rsidR="00000000" w:rsidRPr="00821B72" w:rsidP="00821B72">
            <w:pPr>
              <w:pStyle w:val="ListBullet"/>
            </w:pPr>
            <w:r w:rsidRPr="00821B72">
              <w:t>Source and prepare materials and resources and ensure availabi</w:t>
            </w:r>
            <w:r w:rsidRPr="00821B72">
              <w:t xml:space="preserve">lity to support work operations </w:t>
            </w:r>
          </w:p>
          <w:p w:rsidR="00000000" w:rsidRPr="00821B72" w:rsidP="00821B72">
            <w:pPr>
              <w:pStyle w:val="ListBullet"/>
            </w:pPr>
            <w:r w:rsidRPr="00821B72">
              <w:t>Schedule and sequence work to maximise safety and productivity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Optimise work processes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Interpret and apply relevant acts and regulations</w:t>
            </w:r>
          </w:p>
          <w:p w:rsidR="00000000" w:rsidRPr="00821B72" w:rsidP="00821B72">
            <w:pPr>
              <w:pStyle w:val="ListBullet"/>
            </w:pPr>
            <w:r w:rsidRPr="00821B72">
              <w:t>Keep the work area clean and tidy at all times</w:t>
            </w:r>
          </w:p>
          <w:p w:rsidR="00000000" w:rsidRPr="00821B72" w:rsidP="00821B72">
            <w:pPr>
              <w:pStyle w:val="ListBullet"/>
            </w:pPr>
            <w:r w:rsidRPr="00821B72">
              <w:t>Monitor own work and work of team and identify and act on any quality issues</w:t>
            </w:r>
          </w:p>
          <w:p w:rsidR="00000000" w:rsidRPr="00821B72" w:rsidP="00821B72">
            <w:pPr>
              <w:pStyle w:val="ListBullet"/>
            </w:pPr>
            <w:r w:rsidRPr="00821B72">
              <w:t>Manage own time to meet deadlines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Implement and monitor workplace procedures and instructions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Implement learning activities as appropriate to ensure achievement of speci</w:t>
            </w:r>
            <w:r w:rsidRPr="00821B72">
              <w:t>fied work requirements</w:t>
            </w:r>
          </w:p>
          <w:p w:rsidR="00000000" w:rsidRPr="00821B72" w:rsidP="00821B72">
            <w:pPr>
              <w:pStyle w:val="ListBullet"/>
            </w:pPr>
            <w:r w:rsidRPr="00821B72">
              <w:t>Be supportive, assertive and use interpersonal skills to encourage workplace learning</w:t>
            </w:r>
          </w:p>
          <w:p w:rsidR="00000000" w:rsidRPr="00821B72" w:rsidP="00821B72">
            <w:pPr>
              <w:pStyle w:val="ListBullet"/>
            </w:pPr>
            <w:r w:rsidRPr="00821B72">
              <w:t>Identify own training needs and seek skill development if required</w:t>
            </w:r>
          </w:p>
          <w:p w:rsidR="00000000" w:rsidRPr="00821B72" w:rsidP="00821B72">
            <w:pPr>
              <w:pStyle w:val="ListBullet"/>
            </w:pPr>
            <w:r w:rsidRPr="00821B72">
              <w:t>Gather feedback to own work to assess effectiveness in meeting objectives and in</w:t>
            </w:r>
            <w:r w:rsidRPr="00821B72">
              <w:t>tegrate information into own practice</w:t>
            </w:r>
          </w:p>
          <w:p w:rsidR="00000000" w:rsidP="00821B72">
            <w:pPr>
              <w:pStyle w:val="ListBullet"/>
              <w:rPr>
                <w:lang w:val="en-NZ"/>
              </w:rPr>
            </w:pPr>
            <w:r w:rsidRPr="00821B72">
              <w:t>Assess work data and information to identify areas for improved performance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ListBullet"/>
            </w:pPr>
            <w:r w:rsidRPr="00821B72">
              <w:t>Work with technology safely and according to workplace standards</w:t>
            </w:r>
          </w:p>
          <w:p w:rsidR="00000000" w:rsidRPr="00821B72" w:rsidP="00821B72">
            <w:pPr>
              <w:pStyle w:val="ListBullet"/>
            </w:pPr>
            <w:r w:rsidRPr="00821B72">
              <w:t>Help others use technology efficiently and safely</w:t>
            </w:r>
          </w:p>
          <w:p w:rsidR="00000000" w:rsidRPr="00821B72" w:rsidP="00821B72">
            <w:pPr>
              <w:pStyle w:val="ListBullet"/>
            </w:pPr>
            <w:r w:rsidRPr="00821B72">
              <w:t>Ensure readines</w:t>
            </w:r>
            <w:r w:rsidRPr="00821B72">
              <w:t>s and operational efficiency of workplace technology</w:t>
            </w:r>
          </w:p>
        </w:tc>
      </w:tr>
    </w:tbl>
    <w:p w:rsidR="00000000" w:rsidRPr="00821B72" w:rsidP="00821B72">
      <w:pPr>
        <w:pStyle w:val="BodyText"/>
      </w:pPr>
    </w:p>
    <w:p w:rsidR="00000000" w:rsidRPr="00821B72" w:rsidP="00821B72">
      <w:pPr>
        <w:pStyle w:val="AllowPageBreak"/>
      </w:pPr>
    </w:p>
    <w:p w:rsidR="00000000" w:rsidRPr="00821B72" w:rsidP="00821B72">
      <w:pPr>
        <w:pStyle w:val="Heading1"/>
      </w:pPr>
      <w:bookmarkStart w:id="7" w:name="O_469137"/>
      <w:bookmarkEnd w:id="7"/>
      <w:r w:rsidRPr="00821B7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t xml:space="preserve">Complete </w:t>
            </w:r>
            <w:r w:rsidRPr="00821B72">
              <w:rPr>
                <w:rStyle w:val="SpecialBold"/>
              </w:rPr>
              <w:t>eighteen (18)</w:t>
            </w:r>
            <w:r w:rsidRPr="00821B72">
              <w:t xml:space="preserve"> Units of Competency comprised of </w:t>
            </w:r>
            <w:r w:rsidRPr="00821B72">
              <w:rPr>
                <w:rStyle w:val="SpecialBold"/>
              </w:rPr>
              <w:t>nine (9)</w:t>
            </w:r>
            <w:r w:rsidRPr="00821B72">
              <w:t xml:space="preserve"> core Units and </w:t>
            </w:r>
            <w:r w:rsidRPr="00821B72">
              <w:rPr>
                <w:rStyle w:val="SpecialBold"/>
              </w:rPr>
              <w:t>nine (9)</w:t>
            </w:r>
            <w:r w:rsidRPr="00821B72">
              <w:t xml:space="preserve"> elective Units.</w:t>
            </w:r>
          </w:p>
        </w:tc>
      </w:tr>
    </w:tbl>
    <w:p w:rsidR="00000000" w:rsidRPr="00821B72" w:rsidP="00821B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4"/>
        <w:gridCol w:w="6215"/>
        <w:gridCol w:w="113"/>
      </w:tblGrid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rPr>
                <w:rStyle w:val="SpecialBold"/>
              </w:rPr>
              <w:t>Core Units of Competency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rPr>
                <w:rStyle w:val="SpecialBold"/>
              </w:rPr>
              <w:t>Unit code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rPr>
                <w:rStyle w:val="SpecialBold"/>
              </w:rPr>
              <w:t>Unit title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AHCSDT402A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Prepare and maintain a seed reference collection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AHCSDT404A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Develop and implement laboratory policy and procedures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AHCSDT406A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Undertake internal audits in a seed laboratory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AHCSDT409A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Perform a tetrazolium seed viability test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AHCSDT410A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Perform seed vi</w:t>
            </w:r>
            <w:r w:rsidRPr="00821B72">
              <w:t>gour test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AHCSDT411A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Perform a 1000 seed weight test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AHCOHS401A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Maintain Occupational Health and Safety (OHS) processes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AHCWRK401A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Implement and monitor quality assurance procedures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3" w:type="dxa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AHCWRK403A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t xml:space="preserve">Supervise work routines and staff performance </w:t>
            </w:r>
          </w:p>
        </w:tc>
      </w:tr>
    </w:tbl>
    <w:p w:rsidR="00000000" w:rsidRPr="00821B72" w:rsidP="00821B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rPr>
                <w:rStyle w:val="SpecialBold"/>
              </w:rPr>
              <w:t>Elective Units of Competency</w:t>
            </w:r>
          </w:p>
        </w:tc>
      </w:tr>
    </w:tbl>
    <w:p w:rsidR="00000000" w:rsidRPr="00821B72" w:rsidP="00821B72">
      <w:pPr>
        <w:pStyle w:val="BodyText"/>
      </w:pPr>
    </w:p>
    <w:p w:rsidR="00000000" w:rsidRPr="00821B72" w:rsidP="00821B72">
      <w:pPr>
        <w:pStyle w:val="ListBullet"/>
      </w:pPr>
      <w:r w:rsidRPr="00821B72">
        <w:t xml:space="preserve">Select </w:t>
      </w:r>
      <w:r w:rsidRPr="00821B72">
        <w:rPr>
          <w:rStyle w:val="SpecialBold"/>
        </w:rPr>
        <w:t>five (5)</w:t>
      </w:r>
      <w:r w:rsidRPr="00821B72">
        <w:t xml:space="preserve"> Units from the Elective list below.</w:t>
      </w:r>
    </w:p>
    <w:p w:rsidR="00000000" w:rsidRPr="00821B72" w:rsidP="00821B72">
      <w:pPr>
        <w:pStyle w:val="ListBullet"/>
      </w:pPr>
      <w:r w:rsidRPr="00821B72">
        <w:t xml:space="preserve">Select </w:t>
      </w:r>
      <w:r w:rsidRPr="00821B72">
        <w:rPr>
          <w:rStyle w:val="SpecialBold"/>
        </w:rPr>
        <w:t>four (4)</w:t>
      </w:r>
      <w:r w:rsidRPr="00821B72">
        <w:t xml:space="preserve"> Units from the list below and/or this or any other endorsed Training Package or accredited course at Certificate II, III or IV level. </w:t>
      </w:r>
    </w:p>
    <w:p w:rsidR="00000000" w:rsidRPr="00821B72" w:rsidP="00821B72">
      <w:pPr>
        <w:pStyle w:val="BodyText"/>
      </w:pPr>
    </w:p>
    <w:p w:rsidR="00000000" w:rsidRPr="00821B72" w:rsidP="00821B72">
      <w:pPr>
        <w:pStyle w:val="BodyText"/>
      </w:pPr>
      <w:r w:rsidRPr="00821B72">
        <w:t>Selected Units must b</w:t>
      </w:r>
      <w:r w:rsidRPr="00821B72">
        <w:t>e relevant to job outcomes in a seed testing laboratory.</w:t>
      </w:r>
    </w:p>
    <w:p w:rsidR="00000000" w:rsidRPr="00821B72" w:rsidP="00821B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4"/>
        <w:gridCol w:w="6215"/>
      </w:tblGrid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rPr>
                <w:rStyle w:val="SpecialBold"/>
              </w:rPr>
              <w:t>Unit code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rPr>
                <w:rStyle w:val="SpecialBold"/>
              </w:rPr>
              <w:t>Unit title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AHCSDT401A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Maintain a quarantine approved laboratory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AHCSDT403A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Perform an Anguina test on annual ryegrass seed 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AHCSDT405A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Handle &amp; store quarantinable materials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AHCSDT407A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Perform an endophytic seed test 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AHCSDT408A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 xml:space="preserve">Perform an electrophoresis test on a seed sample 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MSL904001A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Perform standard calibrations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MSL924001A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Process and interpret data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MSL924002A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Use laboratory application software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MSL934002A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Apply quality system and continuous improvement processes</w:t>
            </w:r>
          </w:p>
        </w:tc>
      </w:tr>
      <w:tr w:rsidTr="00821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72">
            <w:pPr>
              <w:pStyle w:val="BodyText"/>
              <w:rPr>
                <w:lang w:val="en-NZ"/>
              </w:rPr>
            </w:pPr>
            <w:r w:rsidRPr="00821B72">
              <w:t>MSL934003A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72" w:rsidP="00821B72">
            <w:pPr>
              <w:pStyle w:val="BodyText"/>
            </w:pPr>
            <w:r w:rsidRPr="00821B72">
              <w:t>Maintain and control stocks</w:t>
            </w:r>
          </w:p>
        </w:tc>
      </w:tr>
    </w:tbl>
    <w:p w:rsidR="00000000" w:rsidRPr="00821B72" w:rsidP="00821B72">
      <w:pPr>
        <w:pStyle w:val="BodyText"/>
      </w:pPr>
    </w:p>
    <w:p w:rsidR="00000000" w:rsidRPr="00821B72" w:rsidP="00821B72"/>
    <w:sectPr w:rsidSect="00821B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569E" w:rsidP="00DD56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9E" w:rsidP="0082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569E" w:rsidP="0082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D569E" w:rsidP="00821B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72" w:rsidRPr="00DD569E" w:rsidP="00DD56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69E" w:rsidRPr="002D2AF8" w:rsidP="0082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AHC41512 Certificate IV in Seed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DD569E" w:rsidP="00821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828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B72"/>
  </w:style>
  <w:style w:type="character" w:customStyle="1" w:styleId="Heading1Char">
    <w:name w:val="Heading 1 Char"/>
    <w:basedOn w:val="DefaultParagraphFont"/>
    <w:link w:val="Heading1"/>
    <w:rsid w:val="00821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B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1B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B7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21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B7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21B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B72"/>
    <w:rPr>
      <w:b/>
      <w:spacing w:val="0"/>
    </w:rPr>
  </w:style>
  <w:style w:type="paragraph" w:customStyle="1" w:styleId="SuperHeading">
    <w:name w:val="SuperHeading"/>
    <w:basedOn w:val="Normal"/>
    <w:rsid w:val="00821B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1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1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B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B72"/>
    <w:rPr>
      <w:i/>
    </w:rPr>
  </w:style>
  <w:style w:type="paragraph" w:styleId="Caption">
    <w:name w:val="caption"/>
    <w:basedOn w:val="BodyText"/>
    <w:next w:val="Normal"/>
    <w:qFormat/>
    <w:rsid w:val="00821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B72"/>
  </w:style>
  <w:style w:type="paragraph" w:styleId="TableofFigures">
    <w:name w:val="table of figures"/>
    <w:basedOn w:val="Normal"/>
    <w:next w:val="Normal"/>
    <w:semiHidden/>
    <w:rsid w:val="00821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B72"/>
    <w:pPr>
      <w:numPr>
        <w:numId w:val="10"/>
      </w:numPr>
    </w:pPr>
  </w:style>
  <w:style w:type="character" w:customStyle="1" w:styleId="WingdingSymbols">
    <w:name w:val="Wingding Symbols"/>
    <w:rsid w:val="00821B72"/>
    <w:rPr>
      <w:rFonts w:ascii="Wingdings" w:hAnsi="Wingdings"/>
    </w:rPr>
  </w:style>
  <w:style w:type="paragraph" w:customStyle="1" w:styleId="TableHeading">
    <w:name w:val="Table Heading"/>
    <w:basedOn w:val="HeadingBase"/>
    <w:rsid w:val="00821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B72"/>
    <w:rPr>
      <w:color w:val="0033CC"/>
      <w:u w:val="none"/>
    </w:rPr>
  </w:style>
  <w:style w:type="paragraph" w:customStyle="1" w:styleId="BodyTextRight">
    <w:name w:val="Body Text Right"/>
    <w:basedOn w:val="BodyText"/>
    <w:rsid w:val="00821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B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B72"/>
    <w:rPr>
      <w:sz w:val="32"/>
    </w:rPr>
  </w:style>
  <w:style w:type="paragraph" w:customStyle="1" w:styleId="HeadingProcedure">
    <w:name w:val="Heading Procedure"/>
    <w:basedOn w:val="HeadingBase"/>
    <w:next w:val="Normal"/>
    <w:rsid w:val="00821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B72"/>
    <w:pPr>
      <w:spacing w:before="60" w:after="60"/>
    </w:pPr>
  </w:style>
  <w:style w:type="paragraph" w:styleId="ListContinue">
    <w:name w:val="List Continue"/>
    <w:basedOn w:val="List"/>
    <w:rsid w:val="00821B72"/>
    <w:pPr>
      <w:ind w:firstLine="0"/>
    </w:pPr>
  </w:style>
  <w:style w:type="paragraph" w:customStyle="1" w:styleId="ListNote">
    <w:name w:val="List Note"/>
    <w:basedOn w:val="List"/>
    <w:rsid w:val="00821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B72"/>
    <w:rPr>
      <w:rFonts w:ascii="Courier New" w:hAnsi="Courier New"/>
    </w:rPr>
  </w:style>
  <w:style w:type="paragraph" w:customStyle="1" w:styleId="NoteBullet">
    <w:name w:val="Note Bullet"/>
    <w:basedOn w:val="Note"/>
    <w:rsid w:val="00821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B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B72"/>
    <w:rPr>
      <w:b/>
      <w:smallCaps/>
    </w:rPr>
  </w:style>
  <w:style w:type="paragraph" w:customStyle="1" w:styleId="TableListNumber">
    <w:name w:val="Table List Number"/>
    <w:basedOn w:val="ListNumber"/>
    <w:rsid w:val="00821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B72"/>
    <w:pPr>
      <w:numPr>
        <w:numId w:val="8"/>
      </w:numPr>
    </w:pPr>
  </w:style>
  <w:style w:type="paragraph" w:customStyle="1" w:styleId="ListAlpha2">
    <w:name w:val="List Alpha 2"/>
    <w:basedOn w:val="List2"/>
    <w:rsid w:val="00821B72"/>
    <w:pPr>
      <w:numPr>
        <w:numId w:val="7"/>
      </w:numPr>
    </w:pPr>
  </w:style>
  <w:style w:type="paragraph" w:styleId="List2">
    <w:name w:val="List 2"/>
    <w:basedOn w:val="BodyText"/>
    <w:rsid w:val="00821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B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B72"/>
    <w:pPr>
      <w:numPr>
        <w:numId w:val="2"/>
      </w:numPr>
    </w:pPr>
  </w:style>
  <w:style w:type="paragraph" w:styleId="ListBullet5">
    <w:name w:val="List Bullet 5"/>
    <w:basedOn w:val="List5"/>
    <w:rsid w:val="00821B72"/>
    <w:pPr>
      <w:numPr>
        <w:numId w:val="3"/>
      </w:numPr>
    </w:pPr>
  </w:style>
  <w:style w:type="paragraph" w:styleId="ListContinue2">
    <w:name w:val="List Continue 2"/>
    <w:basedOn w:val="List2"/>
    <w:rsid w:val="00821B72"/>
    <w:pPr>
      <w:ind w:firstLine="0"/>
    </w:pPr>
  </w:style>
  <w:style w:type="paragraph" w:styleId="ListContinue3">
    <w:name w:val="List Continue 3"/>
    <w:basedOn w:val="List3"/>
    <w:rsid w:val="00821B72"/>
    <w:pPr>
      <w:ind w:left="1021" w:firstLine="0"/>
    </w:pPr>
  </w:style>
  <w:style w:type="paragraph" w:styleId="ListContinue4">
    <w:name w:val="List Continue 4"/>
    <w:basedOn w:val="List4"/>
    <w:rsid w:val="00821B72"/>
    <w:pPr>
      <w:ind w:firstLine="0"/>
    </w:pPr>
  </w:style>
  <w:style w:type="paragraph" w:styleId="ListContinue5">
    <w:name w:val="List Continue 5"/>
    <w:basedOn w:val="List5"/>
    <w:rsid w:val="00821B72"/>
    <w:pPr>
      <w:ind w:firstLine="0"/>
    </w:pPr>
  </w:style>
  <w:style w:type="paragraph" w:styleId="ListNumber3">
    <w:name w:val="List Number 3"/>
    <w:basedOn w:val="List3"/>
    <w:rsid w:val="00821B72"/>
    <w:pPr>
      <w:numPr>
        <w:numId w:val="4"/>
      </w:numPr>
    </w:pPr>
  </w:style>
  <w:style w:type="paragraph" w:styleId="ListNumber4">
    <w:name w:val="List Number 4"/>
    <w:basedOn w:val="List4"/>
    <w:rsid w:val="00821B72"/>
    <w:pPr>
      <w:numPr>
        <w:numId w:val="5"/>
      </w:numPr>
    </w:pPr>
  </w:style>
  <w:style w:type="paragraph" w:styleId="ListNumber5">
    <w:name w:val="List Number 5"/>
    <w:basedOn w:val="List5"/>
    <w:rsid w:val="00821B72"/>
    <w:pPr>
      <w:numPr>
        <w:numId w:val="6"/>
      </w:numPr>
    </w:pPr>
  </w:style>
  <w:style w:type="paragraph" w:styleId="BlockText">
    <w:name w:val="Block Text"/>
    <w:basedOn w:val="Normal"/>
    <w:rsid w:val="00821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B72"/>
    <w:rPr>
      <w:sz w:val="16"/>
      <w:vertAlign w:val="superscript"/>
    </w:rPr>
  </w:style>
  <w:style w:type="character" w:customStyle="1" w:styleId="Symbols">
    <w:name w:val="Symbols"/>
    <w:basedOn w:val="DefaultParagraphFont"/>
    <w:rsid w:val="00821B72"/>
    <w:rPr>
      <w:rFonts w:ascii="Symbol" w:hAnsi="Symbol"/>
    </w:rPr>
  </w:style>
  <w:style w:type="character" w:customStyle="1" w:styleId="MenuOptions">
    <w:name w:val="Menu Options"/>
    <w:basedOn w:val="DefaultParagraphFont"/>
    <w:rsid w:val="00821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B72"/>
    <w:rPr>
      <w:b/>
    </w:rPr>
  </w:style>
  <w:style w:type="character" w:customStyle="1" w:styleId="Underlined">
    <w:name w:val="Underlined"/>
    <w:basedOn w:val="DefaultParagraphFont"/>
    <w:rsid w:val="00821B72"/>
    <w:rPr>
      <w:u w:val="single"/>
    </w:rPr>
  </w:style>
  <w:style w:type="paragraph" w:customStyle="1" w:styleId="TableBodyTextRight">
    <w:name w:val="Table Body Text Right"/>
    <w:basedOn w:val="TableBodyText"/>
    <w:rsid w:val="00821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B72"/>
    <w:rPr>
      <w:sz w:val="18"/>
    </w:rPr>
  </w:style>
  <w:style w:type="paragraph" w:customStyle="1" w:styleId="BodySmallRight">
    <w:name w:val="Body Small Right"/>
    <w:basedOn w:val="BodyTextRight"/>
    <w:rsid w:val="00821B72"/>
    <w:rPr>
      <w:sz w:val="18"/>
      <w:szCs w:val="18"/>
    </w:rPr>
  </w:style>
  <w:style w:type="paragraph" w:customStyle="1" w:styleId="MarginEdition">
    <w:name w:val="Margin Edition"/>
    <w:basedOn w:val="MarginNote"/>
    <w:rsid w:val="00821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B72"/>
    <w:rPr>
      <w:sz w:val="2"/>
      <w:szCs w:val="2"/>
    </w:rPr>
  </w:style>
  <w:style w:type="character" w:customStyle="1" w:styleId="Small">
    <w:name w:val="Small"/>
    <w:basedOn w:val="DefaultParagraphFont"/>
    <w:rsid w:val="00821B72"/>
    <w:rPr>
      <w:sz w:val="16"/>
    </w:rPr>
  </w:style>
  <w:style w:type="paragraph" w:customStyle="1" w:styleId="WideTable">
    <w:name w:val="Wide Table"/>
    <w:basedOn w:val="Normal"/>
    <w:rsid w:val="00821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B72"/>
  </w:style>
  <w:style w:type="paragraph" w:styleId="Quote">
    <w:name w:val="Quote"/>
    <w:basedOn w:val="Heading1"/>
    <w:link w:val="QuoteChar"/>
    <w:qFormat/>
    <w:rsid w:val="00821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B72"/>
    <w:pPr>
      <w:pageBreakBefore/>
    </w:pPr>
  </w:style>
  <w:style w:type="paragraph" w:customStyle="1" w:styleId="Border">
    <w:name w:val="Border"/>
    <w:basedOn w:val="Normal"/>
    <w:qFormat/>
    <w:rsid w:val="00821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B72"/>
    <w:rPr>
      <w:u w:val="single"/>
    </w:rPr>
  </w:style>
  <w:style w:type="character" w:customStyle="1" w:styleId="BoldandItalics">
    <w:name w:val="Bold and Italics"/>
    <w:qFormat/>
    <w:rsid w:val="00821B72"/>
    <w:rPr>
      <w:b/>
      <w:i/>
      <w:u w:val="none"/>
    </w:rPr>
  </w:style>
  <w:style w:type="paragraph" w:styleId="BalloonText">
    <w:name w:val="Balloon Text"/>
    <w:basedOn w:val="Normal"/>
    <w:link w:val="BalloonTextChar"/>
    <w:rsid w:val="00821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B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B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5324</Characters>
  <Application>Microsoft Office Word</Application>
  <DocSecurity>0</DocSecurity>
  <Lines>188</Lines>
  <Paragraphs>136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AHC41512 Certificate IV in Seed Testing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2012-10-12T06:49:00Z</dcterms:created>
  <dcterms:modified xsi:type="dcterms:W3CDTF">2012-10-12T06:49:00Z</dcterms:modified>
</cp:coreProperties>
</file>