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BEA" w:rsidP="00A84B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AHCWRK519 Audit site operations</w:t>
      </w:r>
      <w:r>
        <w:fldChar w:fldCharType="end"/>
      </w:r>
    </w:p>
    <w:p w:rsidR="00A84BEA" w:rsidP="00A84BEA">
      <w:pPr>
        <w:pStyle w:val="Version"/>
        <w:sectPr w:rsidSect="00C116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61B" w:rsidP="00C1161B">
      <w:pPr>
        <w:pStyle w:val="SuperHeading"/>
      </w:pPr>
      <w:r w:rsidRPr="00C1161B">
        <w:t>AHCWRK519 Audit site operations</w:t>
      </w:r>
    </w:p>
    <w:p w:rsidR="00000000" w:rsidRPr="00C1161B" w:rsidP="00C1161B">
      <w:pPr>
        <w:pStyle w:val="Heading1"/>
      </w:pPr>
      <w:bookmarkStart w:id="1" w:name="O_1279537"/>
      <w:bookmarkEnd w:id="1"/>
      <w:r w:rsidRPr="00C116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1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BodyTextBold"/>
              <w:rPr>
                <w:lang w:val="en-NZ"/>
              </w:rPr>
            </w:pPr>
            <w:r w:rsidRPr="00C1161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BodyTextBold"/>
              <w:rPr>
                <w:lang w:val="en-NZ"/>
              </w:rPr>
            </w:pPr>
            <w:r w:rsidRPr="00C1161B">
              <w:t>Comments</w:t>
            </w:r>
          </w:p>
        </w:tc>
      </w:tr>
      <w:tr w:rsidTr="00C11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BodyText"/>
              <w:rPr>
                <w:lang w:val="en-NZ"/>
              </w:rPr>
            </w:pPr>
            <w:r w:rsidRPr="00C1161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1B" w:rsidP="00C1161B">
            <w:pPr>
              <w:pStyle w:val="BodyText"/>
            </w:pPr>
            <w:r w:rsidRPr="00C1161B">
              <w:t>This version released with AHC Agriculture, Horticulture and Conservation and Land Management Training Package Version 9.0.</w:t>
            </w:r>
          </w:p>
        </w:tc>
      </w:tr>
    </w:tbl>
    <w:p w:rsidR="00000000" w:rsidRPr="00C1161B" w:rsidP="00C1161B">
      <w:pPr>
        <w:pStyle w:val="BodyText"/>
      </w:pPr>
    </w:p>
    <w:p w:rsidR="00000000" w:rsidRPr="00C1161B" w:rsidP="00C1161B">
      <w:pPr>
        <w:pStyle w:val="AllowPageBreak"/>
      </w:pPr>
    </w:p>
    <w:p w:rsidR="00000000" w:rsidRPr="00C1161B" w:rsidP="00C1161B">
      <w:pPr>
        <w:pStyle w:val="Heading1"/>
      </w:pPr>
      <w:bookmarkStart w:id="2" w:name="O_1279538"/>
      <w:bookmarkEnd w:id="2"/>
      <w:r w:rsidRPr="00C1161B">
        <w:t>Application</w:t>
      </w:r>
    </w:p>
    <w:p w:rsidR="00000000" w:rsidRPr="00C1161B" w:rsidP="00A84BEA">
      <w:pPr>
        <w:pStyle w:val="BodyText"/>
      </w:pPr>
      <w:r w:rsidRPr="00C1161B">
        <w:t>This unit of competency describes the skills and k</w:t>
      </w:r>
      <w:r w:rsidRPr="00C1161B">
        <w:t>nowledge required to audit site operations.</w:t>
      </w:r>
    </w:p>
    <w:p w:rsidR="00000000" w:rsidRPr="00C1161B" w:rsidP="00A84BEA">
      <w:pPr>
        <w:pStyle w:val="BodyText"/>
      </w:pPr>
      <w:r w:rsidRPr="00C1161B">
        <w:t>The unit applies to individuals who apply specialised skills and knowledge to audit site operations, take personal responsibility and exercise autonomy in undertaking complex work. They analyse and synthesise inf</w:t>
      </w:r>
      <w:r w:rsidRPr="00C1161B">
        <w:t>ormation and analyse, design and communicate solutions to sometimes complex problems.</w:t>
      </w:r>
    </w:p>
    <w:p w:rsidR="00000000" w:rsidRPr="00C1161B" w:rsidP="00A84BEA">
      <w:pPr>
        <w:pStyle w:val="BodyText"/>
      </w:pPr>
      <w:r w:rsidRPr="00C1161B">
        <w:t>No licensing, legislative or certification requirements apply to this unit at the time of publication.</w:t>
      </w:r>
    </w:p>
    <w:p w:rsidR="00000000" w:rsidRPr="00C1161B" w:rsidP="00C1161B">
      <w:pPr>
        <w:pStyle w:val="Heading1"/>
      </w:pPr>
      <w:bookmarkStart w:id="3" w:name="O_1279539"/>
      <w:bookmarkEnd w:id="3"/>
      <w:r w:rsidRPr="00C1161B">
        <w:t>Pre-requisite Unit</w:t>
      </w:r>
    </w:p>
    <w:p w:rsidR="00000000" w:rsidRPr="00C1161B" w:rsidP="00A84BEA">
      <w:pPr>
        <w:pStyle w:val="BodyText"/>
      </w:pPr>
      <w:r w:rsidRPr="00C1161B">
        <w:t>Nil</w:t>
      </w:r>
    </w:p>
    <w:p w:rsidR="00000000" w:rsidRPr="00C1161B" w:rsidP="00C1161B">
      <w:pPr>
        <w:pStyle w:val="Heading1"/>
      </w:pPr>
      <w:bookmarkStart w:id="4" w:name="O_1279541"/>
      <w:bookmarkEnd w:id="4"/>
      <w:r w:rsidRPr="00C1161B">
        <w:t>Unit S</w:t>
      </w:r>
      <w:r w:rsidRPr="00C1161B">
        <w:t>ector</w:t>
      </w:r>
    </w:p>
    <w:p w:rsidR="00000000" w:rsidRPr="00C1161B" w:rsidP="00A84BEA">
      <w:pPr>
        <w:pStyle w:val="BodyText"/>
      </w:pPr>
      <w:r w:rsidRPr="00C1161B">
        <w:t>Work (WRK)</w:t>
      </w:r>
    </w:p>
    <w:p w:rsidR="00000000" w:rsidRPr="00C1161B" w:rsidP="00C1161B">
      <w:pPr>
        <w:pStyle w:val="Heading1"/>
      </w:pPr>
      <w:bookmarkStart w:id="5" w:name="O_1279542"/>
      <w:bookmarkEnd w:id="5"/>
      <w:r w:rsidRPr="00C1161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4B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BodyTextBold"/>
              <w:rPr>
                <w:lang w:val="en-NZ"/>
              </w:rPr>
            </w:pPr>
            <w:r w:rsidRPr="00C1161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BodyTextBold"/>
              <w:rPr>
                <w:lang w:val="en-NZ"/>
              </w:rPr>
            </w:pPr>
            <w:r w:rsidRPr="00C1161B">
              <w:t>Performance Criteria</w:t>
            </w:r>
          </w:p>
        </w:tc>
      </w:tr>
      <w:tr w:rsidTr="00A84B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1B" w:rsidP="00C1161B">
            <w:pPr>
              <w:pStyle w:val="BodyText"/>
            </w:pPr>
            <w:r w:rsidRPr="00C1161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BodyText"/>
              <w:rPr>
                <w:lang w:val="en-NZ"/>
              </w:rPr>
            </w:pPr>
            <w:r w:rsidRPr="00C116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4B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BodyText"/>
              <w:rPr>
                <w:lang w:val="en-NZ"/>
              </w:rPr>
            </w:pPr>
            <w:r w:rsidRPr="00C1161B">
              <w:t>1. Determine the scope of the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1B" w:rsidP="00C1161B">
            <w:pPr>
              <w:pStyle w:val="BodyText"/>
            </w:pPr>
            <w:r w:rsidRPr="00C1161B">
              <w:t>1.1 Prepare objectives and scope of the audit</w:t>
            </w:r>
          </w:p>
          <w:p w:rsidR="00000000" w:rsidRPr="00C1161B" w:rsidP="00C1161B">
            <w:pPr>
              <w:pStyle w:val="BodyText"/>
            </w:pPr>
            <w:r w:rsidRPr="00C1161B">
              <w:t>1.2 Confirm expectations of client or organisation</w:t>
            </w:r>
          </w:p>
          <w:p w:rsidR="00000000" w:rsidRPr="00C1161B" w:rsidP="00C1161B">
            <w:pPr>
              <w:pStyle w:val="BodyText"/>
            </w:pPr>
            <w:r w:rsidRPr="00C1161B">
              <w:t>1.3 Determine the pattern of random or non-random audit events</w:t>
            </w:r>
          </w:p>
          <w:p w:rsidR="00000000" w:rsidRPr="00C1161B" w:rsidP="00C1161B">
            <w:pPr>
              <w:pStyle w:val="BodyText"/>
            </w:pPr>
            <w:r w:rsidRPr="00C1161B">
              <w:t>1.4 Identify individual and personal actions for audit requi</w:t>
            </w:r>
            <w:r w:rsidRPr="00C1161B">
              <w:t>rements</w:t>
            </w:r>
          </w:p>
          <w:p w:rsidR="00000000" w:rsidRPr="00C1161B" w:rsidP="00C1161B">
            <w:pPr>
              <w:pStyle w:val="BodyText"/>
            </w:pPr>
            <w:r w:rsidRPr="00C1161B">
              <w:t>1.5 Identify groups and processes for audit requirements</w:t>
            </w:r>
          </w:p>
          <w:p w:rsidR="00000000" w:rsidRPr="00C1161B" w:rsidP="00C1161B">
            <w:pPr>
              <w:pStyle w:val="BodyText"/>
            </w:pPr>
            <w:r w:rsidRPr="00C1161B">
              <w:t>1.6 Prepare a list of audit items</w:t>
            </w:r>
          </w:p>
          <w:p w:rsidR="00000000" w:rsidP="00C1161B">
            <w:pPr>
              <w:pStyle w:val="BodyText"/>
              <w:rPr>
                <w:lang w:val="en-NZ"/>
              </w:rPr>
            </w:pPr>
            <w:r w:rsidRPr="00C1161B">
              <w:t>1.7 Identify legislative, regulatory and industry requirements for audit</w:t>
            </w:r>
          </w:p>
        </w:tc>
      </w:tr>
      <w:tr w:rsidTr="00A84B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BodyText"/>
              <w:rPr>
                <w:lang w:val="en-NZ"/>
              </w:rPr>
            </w:pPr>
            <w:r w:rsidRPr="00C1161B">
              <w:t>2. Specify the audit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1B" w:rsidP="00C1161B">
            <w:pPr>
              <w:pStyle w:val="BodyText"/>
            </w:pPr>
            <w:r w:rsidRPr="00C1161B">
              <w:t>2.1 Identify and document param</w:t>
            </w:r>
            <w:r w:rsidRPr="00C1161B">
              <w:t>eters for acceptable conditions and results</w:t>
            </w:r>
          </w:p>
          <w:p w:rsidR="00000000" w:rsidRPr="00C1161B" w:rsidP="00C1161B">
            <w:pPr>
              <w:pStyle w:val="BodyText"/>
            </w:pPr>
            <w:r w:rsidRPr="00C1161B">
              <w:t>2.2 Describe relevant sections of codes of practice and clauses in Australian standards</w:t>
            </w:r>
          </w:p>
          <w:p w:rsidR="00000000" w:rsidRPr="00C1161B" w:rsidP="00C1161B">
            <w:pPr>
              <w:pStyle w:val="BodyText"/>
            </w:pPr>
            <w:r w:rsidRPr="00C1161B">
              <w:t>2.3 Communicate written guidelines to the audited group and individual staff members</w:t>
            </w:r>
          </w:p>
          <w:p w:rsidR="00000000" w:rsidP="00C1161B">
            <w:pPr>
              <w:pStyle w:val="BodyText"/>
              <w:rPr>
                <w:lang w:val="en-NZ"/>
              </w:rPr>
            </w:pPr>
            <w:r w:rsidRPr="00C1161B">
              <w:t>2.4 Provide detailed information to aud</w:t>
            </w:r>
            <w:r w:rsidRPr="00C1161B">
              <w:t>it groups in a durable format for working conditions</w:t>
            </w:r>
          </w:p>
        </w:tc>
      </w:tr>
      <w:tr w:rsidTr="00A84B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BodyText"/>
              <w:rPr>
                <w:lang w:val="en-NZ"/>
              </w:rPr>
            </w:pPr>
            <w:r w:rsidRPr="00C1161B">
              <w:t>3. Define the audit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1B" w:rsidP="00C1161B">
            <w:pPr>
              <w:pStyle w:val="BodyText"/>
            </w:pPr>
            <w:r w:rsidRPr="00C1161B">
              <w:t>3.1 Determine and assign responsibilities for audit implementation and evaluation</w:t>
            </w:r>
          </w:p>
          <w:p w:rsidR="00000000" w:rsidRPr="00C1161B" w:rsidP="00C1161B">
            <w:pPr>
              <w:pStyle w:val="BodyText"/>
            </w:pPr>
            <w:r w:rsidRPr="00C1161B">
              <w:t>3.2 Determine the timing and frequency of the audit and audit events</w:t>
            </w:r>
          </w:p>
          <w:p w:rsidR="00000000" w:rsidRPr="00C1161B" w:rsidP="00C1161B">
            <w:pPr>
              <w:pStyle w:val="BodyText"/>
            </w:pPr>
            <w:r w:rsidRPr="00C1161B">
              <w:t>3.3 Confirm schedules a</w:t>
            </w:r>
            <w:r w:rsidRPr="00C1161B">
              <w:t>nd logistical arrangements, and plan contingency arrangements</w:t>
            </w:r>
          </w:p>
          <w:p w:rsidR="00000000" w:rsidRPr="00C1161B" w:rsidP="00C1161B">
            <w:pPr>
              <w:pStyle w:val="BodyText"/>
            </w:pPr>
            <w:r w:rsidRPr="00C1161B">
              <w:t>3.4 Confirm expectations with the audited group and individual staff members</w:t>
            </w:r>
          </w:p>
          <w:p w:rsidR="00000000" w:rsidP="00C1161B">
            <w:pPr>
              <w:pStyle w:val="BodyText"/>
              <w:rPr>
                <w:lang w:val="en-NZ"/>
              </w:rPr>
            </w:pPr>
            <w:r w:rsidRPr="00C1161B">
              <w:t>3.5 Document and communicate audit process to appropriate people</w:t>
            </w:r>
          </w:p>
        </w:tc>
      </w:tr>
      <w:tr w:rsidTr="00A84B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BodyText"/>
              <w:rPr>
                <w:lang w:val="en-NZ"/>
              </w:rPr>
            </w:pPr>
            <w:r w:rsidRPr="00C1161B">
              <w:t>4. Organise and conduct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1B" w:rsidP="00C1161B">
            <w:pPr>
              <w:pStyle w:val="BodyText"/>
            </w:pPr>
            <w:r w:rsidRPr="00C1161B">
              <w:t>4.1 Organise an audit</w:t>
            </w:r>
            <w:r w:rsidRPr="00C1161B">
              <w:t xml:space="preserve"> meeting in advance at a mutually agreed time</w:t>
            </w:r>
          </w:p>
          <w:p w:rsidR="00000000" w:rsidRPr="00C1161B" w:rsidP="00C1161B">
            <w:pPr>
              <w:pStyle w:val="BodyText"/>
            </w:pPr>
            <w:r w:rsidRPr="00C1161B">
              <w:t>4.2 Examine activities of audited group and individual staff members</w:t>
            </w:r>
          </w:p>
          <w:p w:rsidR="00000000" w:rsidRPr="00C1161B" w:rsidP="00C1161B">
            <w:pPr>
              <w:pStyle w:val="BodyText"/>
            </w:pPr>
            <w:r w:rsidRPr="00C1161B">
              <w:t>4.3 Identify and record items of compliance and non-compliance</w:t>
            </w:r>
          </w:p>
          <w:p w:rsidR="00000000" w:rsidRPr="00C1161B" w:rsidP="00C1161B">
            <w:pPr>
              <w:pStyle w:val="BodyText"/>
            </w:pPr>
            <w:r w:rsidRPr="00C1161B">
              <w:t xml:space="preserve">4.4 Interview appropriate persons for detailed information, clarification and </w:t>
            </w:r>
            <w:r w:rsidRPr="00C1161B">
              <w:t>feedback</w:t>
            </w:r>
          </w:p>
          <w:p w:rsidR="00000000" w:rsidRPr="00C1161B" w:rsidP="00C1161B">
            <w:pPr>
              <w:pStyle w:val="BodyText"/>
            </w:pPr>
            <w:r w:rsidRPr="00C1161B">
              <w:t>4.5 Gather and record information and sample documentation</w:t>
            </w:r>
          </w:p>
          <w:p w:rsidR="00000000" w:rsidP="00C1161B">
            <w:pPr>
              <w:pStyle w:val="BodyText"/>
              <w:rPr>
                <w:lang w:val="en-NZ"/>
              </w:rPr>
            </w:pPr>
            <w:r w:rsidRPr="00C1161B">
              <w:t>4.6 Take contingency actions and record as required</w:t>
            </w:r>
          </w:p>
        </w:tc>
      </w:tr>
      <w:tr w:rsidTr="00A84B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BodyText"/>
              <w:rPr>
                <w:lang w:val="en-NZ"/>
              </w:rPr>
            </w:pPr>
            <w:r w:rsidRPr="00C1161B">
              <w:t>5. Evaluate and document the audit findings into a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1B" w:rsidP="00C1161B">
            <w:pPr>
              <w:pStyle w:val="BodyText"/>
            </w:pPr>
            <w:r w:rsidRPr="00C1161B">
              <w:t>5.1 Examine results and findings against audit objectives, and present to the audited group or individual</w:t>
            </w:r>
          </w:p>
          <w:p w:rsidR="00000000" w:rsidRPr="00C1161B" w:rsidP="00C1161B">
            <w:pPr>
              <w:pStyle w:val="BodyText"/>
            </w:pPr>
            <w:r w:rsidRPr="00C1161B">
              <w:t>5.2 Seek and reach agreement on corrective action reports</w:t>
            </w:r>
          </w:p>
          <w:p w:rsidR="00000000" w:rsidRPr="00C1161B" w:rsidP="00C1161B">
            <w:pPr>
              <w:pStyle w:val="BodyText"/>
            </w:pPr>
            <w:r w:rsidRPr="00C1161B">
              <w:t>5.3 Explain and discuss context and consequences of audit during follow-up meetings</w:t>
            </w:r>
          </w:p>
          <w:p w:rsidR="00000000" w:rsidRPr="00C1161B" w:rsidP="00C1161B">
            <w:pPr>
              <w:pStyle w:val="BodyText"/>
            </w:pPr>
            <w:r w:rsidRPr="00C1161B">
              <w:t>5.4 Prov</w:t>
            </w:r>
            <w:r w:rsidRPr="00C1161B">
              <w:t>ide feedback on results to client or organisation</w:t>
            </w:r>
          </w:p>
          <w:p w:rsidR="00000000" w:rsidRPr="00C1161B" w:rsidP="00C1161B">
            <w:pPr>
              <w:pStyle w:val="BodyText"/>
            </w:pPr>
            <w:r w:rsidRPr="00C1161B">
              <w:t>5.5 Document and present final audit report to client or organisation</w:t>
            </w:r>
          </w:p>
        </w:tc>
      </w:tr>
    </w:tbl>
    <w:p w:rsidR="00000000" w:rsidRPr="00C1161B" w:rsidP="00C1161B">
      <w:pPr>
        <w:pStyle w:val="BodyText"/>
      </w:pPr>
    </w:p>
    <w:p w:rsidR="00000000" w:rsidRPr="00C1161B" w:rsidP="00C1161B">
      <w:pPr>
        <w:pStyle w:val="AllowPageBreak"/>
      </w:pPr>
    </w:p>
    <w:p w:rsidR="00000000" w:rsidRPr="00C1161B" w:rsidP="00C1161B">
      <w:pPr>
        <w:pStyle w:val="Heading1"/>
      </w:pPr>
      <w:bookmarkStart w:id="6" w:name="O_1279543"/>
      <w:bookmarkEnd w:id="6"/>
      <w:r w:rsidRPr="00C1161B">
        <w:t>Foundation Skills</w:t>
      </w:r>
    </w:p>
    <w:p w:rsidR="00000000" w:rsidRPr="00A84BEA" w:rsidP="00A84BEA">
      <w:pPr>
        <w:pStyle w:val="BodyText"/>
        <w:rPr>
          <w:i/>
        </w:rPr>
      </w:pPr>
      <w:r w:rsidRPr="00A84BEA">
        <w:rPr>
          <w:rStyle w:val="Emphasis"/>
        </w:rPr>
        <w:t>This section describes those language, literacy, numeracy and employment skills that are essentia</w:t>
      </w:r>
      <w:r w:rsidRPr="00A84BEA">
        <w:rPr>
          <w:rStyle w:val="Emphasis"/>
        </w:rPr>
        <w:t>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1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BodyTextBold"/>
              <w:rPr>
                <w:lang w:val="en-NZ"/>
              </w:rPr>
            </w:pPr>
            <w:r w:rsidRPr="00C1161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BodyTextBold"/>
              <w:rPr>
                <w:lang w:val="en-NZ"/>
              </w:rPr>
            </w:pPr>
            <w:r w:rsidRPr="00C1161B">
              <w:t>Description</w:t>
            </w:r>
          </w:p>
        </w:tc>
      </w:tr>
      <w:tr w:rsidTr="00C11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BodyText"/>
              <w:rPr>
                <w:lang w:val="en-NZ"/>
              </w:rPr>
            </w:pPr>
            <w:r w:rsidRPr="00C1161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ListBullet"/>
              <w:rPr>
                <w:lang w:val="en-NZ"/>
              </w:rPr>
            </w:pPr>
            <w:r w:rsidRPr="00C1161B">
              <w:t>Interpret information regarding legislative, regulatory and industry requirements</w:t>
            </w:r>
          </w:p>
        </w:tc>
      </w:tr>
      <w:tr w:rsidTr="00C11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BodyText"/>
              <w:rPr>
                <w:lang w:val="en-NZ"/>
              </w:rPr>
            </w:pPr>
            <w:r w:rsidRPr="00C1161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ListBullet"/>
              <w:rPr>
                <w:lang w:val="en-NZ"/>
              </w:rPr>
            </w:pPr>
            <w:r w:rsidRPr="00C1161B">
              <w:t>Use clear language, accurate industry terminology and logical structure to complete audit documents and report</w:t>
            </w:r>
          </w:p>
        </w:tc>
      </w:tr>
      <w:tr w:rsidTr="00C11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BodyText"/>
              <w:rPr>
                <w:lang w:val="en-NZ"/>
              </w:rPr>
            </w:pPr>
            <w:r w:rsidRPr="00C1161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1B" w:rsidP="00C1161B">
            <w:pPr>
              <w:pStyle w:val="ListBullet"/>
            </w:pPr>
            <w:r w:rsidRPr="00C1161B">
              <w:t>Initiate discussions with clients, audited group and individual staff, using clear language to discuss audit scope and requi</w:t>
            </w:r>
            <w:r w:rsidRPr="00C1161B">
              <w:t>rements, audit findings, and audit report</w:t>
            </w:r>
          </w:p>
        </w:tc>
      </w:tr>
    </w:tbl>
    <w:p w:rsidR="00000000" w:rsidRPr="00C1161B" w:rsidP="00C1161B">
      <w:pPr>
        <w:pStyle w:val="BodyText"/>
      </w:pPr>
    </w:p>
    <w:p w:rsidR="00000000" w:rsidRPr="00C1161B" w:rsidP="00C1161B">
      <w:pPr>
        <w:pStyle w:val="AllowPageBreak"/>
      </w:pPr>
    </w:p>
    <w:p w:rsidR="00000000" w:rsidRPr="00C1161B" w:rsidP="00C1161B">
      <w:pPr>
        <w:pStyle w:val="Heading1"/>
      </w:pPr>
      <w:bookmarkStart w:id="7" w:name="O_1279545"/>
      <w:bookmarkEnd w:id="7"/>
      <w:r w:rsidRPr="00C1161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11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BodyTextBold"/>
              <w:rPr>
                <w:lang w:val="en-NZ"/>
              </w:rPr>
            </w:pPr>
            <w:r w:rsidRPr="00C1161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BodyTextBold"/>
              <w:rPr>
                <w:lang w:val="en-NZ"/>
              </w:rPr>
            </w:pPr>
            <w:r w:rsidRPr="00C1161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BodyTextBold"/>
              <w:rPr>
                <w:lang w:val="en-NZ"/>
              </w:rPr>
            </w:pPr>
            <w:r w:rsidRPr="00C1161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BodyTextBold"/>
              <w:rPr>
                <w:lang w:val="en-NZ"/>
              </w:rPr>
            </w:pPr>
            <w:r w:rsidRPr="00C1161B">
              <w:t>Equivalence status</w:t>
            </w:r>
          </w:p>
        </w:tc>
      </w:tr>
      <w:tr w:rsidTr="00C116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BodyText"/>
              <w:rPr>
                <w:lang w:val="en-NZ"/>
              </w:rPr>
            </w:pPr>
            <w:r w:rsidRPr="00C1161B">
              <w:t>AHCWRK519 Audit site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61B">
            <w:pPr>
              <w:pStyle w:val="BodyText"/>
              <w:rPr>
                <w:lang w:val="en-NZ"/>
              </w:rPr>
            </w:pPr>
            <w:r w:rsidRPr="00C1161B">
              <w:t>AHCWRK510 Audit site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1B" w:rsidP="00C1161B">
            <w:pPr>
              <w:pStyle w:val="BodyText"/>
            </w:pPr>
            <w:r w:rsidRPr="00C1161B">
              <w:t>Minor changes to application</w:t>
            </w:r>
          </w:p>
          <w:p w:rsidR="00000000" w:rsidRPr="00C1161B" w:rsidP="00C1161B">
            <w:pPr>
              <w:pStyle w:val="BodyText"/>
            </w:pPr>
            <w:r w:rsidRPr="00C1161B">
              <w:t>Minor changes to performance criteria</w:t>
            </w:r>
          </w:p>
          <w:p w:rsidR="00000000" w:rsidRPr="00C1161B" w:rsidP="00C1161B">
            <w:pPr>
              <w:pStyle w:val="BodyText"/>
            </w:pPr>
            <w:r w:rsidRPr="00C1161B">
              <w:t>Foundation skills added</w:t>
            </w:r>
          </w:p>
          <w:p w:rsidR="00000000" w:rsidP="00C1161B">
            <w:pPr>
              <w:pStyle w:val="BodyText"/>
              <w:rPr>
                <w:lang w:val="en-NZ"/>
              </w:rPr>
            </w:pPr>
            <w:r w:rsidRPr="00C1161B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61B" w:rsidP="00C1161B">
            <w:pPr>
              <w:pStyle w:val="BodyText"/>
            </w:pPr>
            <w:r w:rsidRPr="00C1161B">
              <w:t>Not equivalent</w:t>
            </w:r>
          </w:p>
        </w:tc>
      </w:tr>
    </w:tbl>
    <w:p w:rsidR="00000000" w:rsidRPr="00C1161B" w:rsidP="00C1161B">
      <w:pPr>
        <w:pStyle w:val="BodyText"/>
      </w:pPr>
    </w:p>
    <w:p w:rsidR="00000000" w:rsidRPr="00C1161B" w:rsidP="00C1161B">
      <w:pPr>
        <w:pStyle w:val="AllowPageBreak"/>
      </w:pPr>
    </w:p>
    <w:p w:rsidR="00000000" w:rsidRPr="00C1161B" w:rsidP="00C1161B">
      <w:pPr>
        <w:pStyle w:val="Heading1"/>
      </w:pPr>
      <w:bookmarkStart w:id="8" w:name="O_1279552"/>
      <w:bookmarkEnd w:id="8"/>
      <w:r w:rsidRPr="00C1161B">
        <w:t>Links</w:t>
      </w:r>
    </w:p>
    <w:p w:rsidR="00000000" w:rsidRPr="00C1161B" w:rsidP="00A84BEA">
      <w:pPr>
        <w:pStyle w:val="BodyText"/>
      </w:pPr>
      <w:r w:rsidRPr="00C1161B">
        <w:t>Companion Volumes, including Implemen</w:t>
      </w:r>
      <w:r w:rsidRPr="00C1161B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26E7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161B" w:rsidP="00C1161B"/>
    <w:sectPr w:rsidSect="00C116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6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61B" w:rsidRPr="00A84BEA" w:rsidP="00A84B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6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BEA" w:rsidP="00C116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4BEA" w:rsidP="00C116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4BEA" w:rsidP="00C116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6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B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61B" w:rsidRPr="00A84BEA" w:rsidP="00A84B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6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BEA" w:rsidRPr="002D2AF8" w:rsidP="00C116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AHCWRK519 Audit site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84BEA" w:rsidP="00C116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6CE2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00D6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6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6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6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6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6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6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6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6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6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6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6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61B"/>
  </w:style>
  <w:style w:type="character" w:customStyle="1" w:styleId="Heading1Char">
    <w:name w:val="Heading 1 Char"/>
    <w:basedOn w:val="DefaultParagraphFont"/>
    <w:link w:val="Heading1"/>
    <w:rsid w:val="00C116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6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6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161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1161B"/>
    <w:rPr>
      <w:i/>
    </w:rPr>
  </w:style>
  <w:style w:type="paragraph" w:customStyle="1" w:styleId="SuperHeading">
    <w:name w:val="SuperHeading"/>
    <w:basedOn w:val="Normal"/>
    <w:rsid w:val="00C116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6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1161B"/>
    <w:rPr>
      <w:b/>
    </w:rPr>
  </w:style>
  <w:style w:type="character" w:customStyle="1" w:styleId="Heading2Char">
    <w:name w:val="Heading 2 Char"/>
    <w:basedOn w:val="DefaultParagraphFont"/>
    <w:link w:val="Heading2"/>
    <w:rsid w:val="00C116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6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6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6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6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6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6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6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6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6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6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6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6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6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16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16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161B"/>
    <w:rPr>
      <w:b/>
      <w:spacing w:val="0"/>
    </w:rPr>
  </w:style>
  <w:style w:type="paragraph" w:customStyle="1" w:styleId="SuperTitle">
    <w:name w:val="SuperTitle"/>
    <w:basedOn w:val="Title"/>
    <w:rsid w:val="00C116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6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6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16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16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6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6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6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6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6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6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6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6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16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6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6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61B"/>
  </w:style>
  <w:style w:type="paragraph" w:styleId="TableofFigures">
    <w:name w:val="table of figures"/>
    <w:basedOn w:val="Normal"/>
    <w:next w:val="Normal"/>
    <w:semiHidden/>
    <w:rsid w:val="00C116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6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161B"/>
    <w:rPr>
      <w:rFonts w:ascii="Wingdings" w:hAnsi="Wingdings"/>
    </w:rPr>
  </w:style>
  <w:style w:type="paragraph" w:customStyle="1" w:styleId="TableHeading">
    <w:name w:val="Table Heading"/>
    <w:basedOn w:val="HeadingBase"/>
    <w:rsid w:val="00C116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61B"/>
    <w:rPr>
      <w:color w:val="0033CC"/>
      <w:u w:val="none"/>
    </w:rPr>
  </w:style>
  <w:style w:type="paragraph" w:customStyle="1" w:styleId="BodyTextRight">
    <w:name w:val="Body Text Right"/>
    <w:basedOn w:val="BodyText"/>
    <w:rsid w:val="00C116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6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6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6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6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6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61B"/>
    <w:rPr>
      <w:sz w:val="32"/>
    </w:rPr>
  </w:style>
  <w:style w:type="paragraph" w:customStyle="1" w:styleId="HeadingProcedure">
    <w:name w:val="Heading Procedure"/>
    <w:basedOn w:val="HeadingBase"/>
    <w:next w:val="Normal"/>
    <w:rsid w:val="00C116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61B"/>
    <w:pPr>
      <w:spacing w:before="60" w:after="60"/>
    </w:pPr>
  </w:style>
  <w:style w:type="paragraph" w:styleId="ListContinue">
    <w:name w:val="List Continue"/>
    <w:basedOn w:val="List"/>
    <w:rsid w:val="00C1161B"/>
    <w:pPr>
      <w:ind w:firstLine="0"/>
    </w:pPr>
  </w:style>
  <w:style w:type="paragraph" w:customStyle="1" w:styleId="ListNote">
    <w:name w:val="List Note"/>
    <w:basedOn w:val="List"/>
    <w:rsid w:val="00C116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6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6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61B"/>
    <w:rPr>
      <w:rFonts w:ascii="Courier New" w:hAnsi="Courier New"/>
    </w:rPr>
  </w:style>
  <w:style w:type="paragraph" w:customStyle="1" w:styleId="NoteBullet">
    <w:name w:val="Note Bullet"/>
    <w:basedOn w:val="Note"/>
    <w:rsid w:val="00C116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6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6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6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6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16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6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61B"/>
    <w:rPr>
      <w:b/>
      <w:smallCaps/>
    </w:rPr>
  </w:style>
  <w:style w:type="paragraph" w:customStyle="1" w:styleId="TableListNumber">
    <w:name w:val="Table List Number"/>
    <w:basedOn w:val="ListNumber"/>
    <w:rsid w:val="00C116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6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61B"/>
    <w:pPr>
      <w:numPr>
        <w:numId w:val="8"/>
      </w:numPr>
    </w:pPr>
  </w:style>
  <w:style w:type="paragraph" w:customStyle="1" w:styleId="ListAlpha2">
    <w:name w:val="List Alpha 2"/>
    <w:basedOn w:val="List2"/>
    <w:rsid w:val="00C1161B"/>
    <w:pPr>
      <w:numPr>
        <w:numId w:val="7"/>
      </w:numPr>
    </w:pPr>
  </w:style>
  <w:style w:type="paragraph" w:styleId="List2">
    <w:name w:val="List 2"/>
    <w:basedOn w:val="BodyText"/>
    <w:rsid w:val="00C116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6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6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6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6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6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161B"/>
    <w:pPr>
      <w:numPr>
        <w:numId w:val="3"/>
      </w:numPr>
    </w:pPr>
  </w:style>
  <w:style w:type="paragraph" w:styleId="ListContinue2">
    <w:name w:val="List Continue 2"/>
    <w:basedOn w:val="List2"/>
    <w:rsid w:val="00C1161B"/>
    <w:pPr>
      <w:ind w:firstLine="0"/>
    </w:pPr>
  </w:style>
  <w:style w:type="paragraph" w:styleId="ListContinue3">
    <w:name w:val="List Continue 3"/>
    <w:basedOn w:val="List3"/>
    <w:rsid w:val="00C1161B"/>
    <w:pPr>
      <w:ind w:left="1021" w:firstLine="0"/>
    </w:pPr>
  </w:style>
  <w:style w:type="paragraph" w:styleId="ListContinue4">
    <w:name w:val="List Continue 4"/>
    <w:basedOn w:val="List4"/>
    <w:rsid w:val="00C1161B"/>
    <w:pPr>
      <w:ind w:firstLine="0"/>
    </w:pPr>
  </w:style>
  <w:style w:type="paragraph" w:styleId="ListContinue5">
    <w:name w:val="List Continue 5"/>
    <w:basedOn w:val="List5"/>
    <w:rsid w:val="00C1161B"/>
    <w:pPr>
      <w:ind w:firstLine="0"/>
    </w:pPr>
  </w:style>
  <w:style w:type="paragraph" w:styleId="ListNumber3">
    <w:name w:val="List Number 3"/>
    <w:basedOn w:val="List3"/>
    <w:rsid w:val="00C1161B"/>
    <w:pPr>
      <w:numPr>
        <w:numId w:val="4"/>
      </w:numPr>
    </w:pPr>
  </w:style>
  <w:style w:type="paragraph" w:styleId="ListNumber4">
    <w:name w:val="List Number 4"/>
    <w:basedOn w:val="List4"/>
    <w:rsid w:val="00C1161B"/>
    <w:pPr>
      <w:numPr>
        <w:numId w:val="5"/>
      </w:numPr>
    </w:pPr>
  </w:style>
  <w:style w:type="paragraph" w:styleId="ListNumber5">
    <w:name w:val="List Number 5"/>
    <w:basedOn w:val="List5"/>
    <w:rsid w:val="00C1161B"/>
    <w:pPr>
      <w:numPr>
        <w:numId w:val="6"/>
      </w:numPr>
    </w:pPr>
  </w:style>
  <w:style w:type="paragraph" w:styleId="BlockText">
    <w:name w:val="Block Text"/>
    <w:basedOn w:val="Normal"/>
    <w:rsid w:val="00C116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6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61B"/>
    <w:rPr>
      <w:sz w:val="16"/>
      <w:vertAlign w:val="superscript"/>
    </w:rPr>
  </w:style>
  <w:style w:type="character" w:customStyle="1" w:styleId="Symbols">
    <w:name w:val="Symbols"/>
    <w:basedOn w:val="DefaultParagraphFont"/>
    <w:rsid w:val="00C1161B"/>
    <w:rPr>
      <w:rFonts w:ascii="Symbol" w:hAnsi="Symbol"/>
    </w:rPr>
  </w:style>
  <w:style w:type="character" w:customStyle="1" w:styleId="MenuOptions">
    <w:name w:val="Menu Options"/>
    <w:basedOn w:val="DefaultParagraphFont"/>
    <w:rsid w:val="00C116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61B"/>
    <w:rPr>
      <w:b/>
    </w:rPr>
  </w:style>
  <w:style w:type="character" w:customStyle="1" w:styleId="Underlined">
    <w:name w:val="Underlined"/>
    <w:basedOn w:val="DefaultParagraphFont"/>
    <w:rsid w:val="00C1161B"/>
    <w:rPr>
      <w:u w:val="single"/>
    </w:rPr>
  </w:style>
  <w:style w:type="paragraph" w:customStyle="1" w:styleId="TableBodyTextRight">
    <w:name w:val="Table Body Text Right"/>
    <w:basedOn w:val="TableBodyText"/>
    <w:rsid w:val="00C116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61B"/>
    <w:rPr>
      <w:sz w:val="18"/>
    </w:rPr>
  </w:style>
  <w:style w:type="paragraph" w:customStyle="1" w:styleId="BodySmallRight">
    <w:name w:val="Body Small Right"/>
    <w:basedOn w:val="BodyTextRight"/>
    <w:rsid w:val="00C1161B"/>
    <w:rPr>
      <w:sz w:val="18"/>
      <w:szCs w:val="18"/>
    </w:rPr>
  </w:style>
  <w:style w:type="paragraph" w:customStyle="1" w:styleId="MarginEdition">
    <w:name w:val="Margin Edition"/>
    <w:basedOn w:val="MarginNote"/>
    <w:rsid w:val="00C116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61B"/>
    <w:rPr>
      <w:sz w:val="2"/>
      <w:szCs w:val="2"/>
    </w:rPr>
  </w:style>
  <w:style w:type="character" w:customStyle="1" w:styleId="Small">
    <w:name w:val="Small"/>
    <w:basedOn w:val="DefaultParagraphFont"/>
    <w:rsid w:val="00C1161B"/>
    <w:rPr>
      <w:sz w:val="16"/>
    </w:rPr>
  </w:style>
  <w:style w:type="paragraph" w:customStyle="1" w:styleId="WideTable">
    <w:name w:val="Wide Table"/>
    <w:basedOn w:val="Normal"/>
    <w:rsid w:val="00C116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61B"/>
  </w:style>
  <w:style w:type="paragraph" w:styleId="Quote">
    <w:name w:val="Quote"/>
    <w:basedOn w:val="Heading1"/>
    <w:link w:val="QuoteChar"/>
    <w:qFormat/>
    <w:rsid w:val="00C116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6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61B"/>
    <w:pPr>
      <w:pageBreakBefore/>
    </w:pPr>
  </w:style>
  <w:style w:type="paragraph" w:customStyle="1" w:styleId="Border">
    <w:name w:val="Border"/>
    <w:basedOn w:val="Normal"/>
    <w:qFormat/>
    <w:rsid w:val="00C116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6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6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6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6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6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6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6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6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61B"/>
    <w:rPr>
      <w:u w:val="single"/>
    </w:rPr>
  </w:style>
  <w:style w:type="character" w:customStyle="1" w:styleId="BoldandItalics">
    <w:name w:val="Bold and Italics"/>
    <w:qFormat/>
    <w:rsid w:val="00C1161B"/>
    <w:rPr>
      <w:b/>
      <w:i/>
      <w:u w:val="none"/>
    </w:rPr>
  </w:style>
  <w:style w:type="paragraph" w:styleId="BalloonText">
    <w:name w:val="Balloon Text"/>
    <w:basedOn w:val="Normal"/>
    <w:link w:val="BalloonTextChar"/>
    <w:rsid w:val="00C116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6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6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6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6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6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6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4B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3821</Characters>
  <Application>Microsoft Office Word</Application>
  <DocSecurity>0</DocSecurity>
  <Lines>136</Lines>
  <Paragraphs>92</Paragraphs>
  <ScaleCrop>false</ScaleCrop>
  <Company>Author-it Software Corporation Ltd.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AHCWRK519 Audit site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2025-02-11T06:26:00Z</dcterms:created>
  <dcterms:modified xsi:type="dcterms:W3CDTF">2025-02-11T06:26:00Z</dcterms:modified>
</cp:coreProperties>
</file>