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164" w:rsidP="00483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AHCWRK519 Audit site operations</w:t>
      </w:r>
      <w:r>
        <w:fldChar w:fldCharType="end"/>
      </w:r>
    </w:p>
    <w:p w:rsidR="00483164" w:rsidP="00483164">
      <w:pPr>
        <w:pStyle w:val="Version"/>
        <w:sectPr w:rsidSect="00511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F9F" w:rsidP="00511F9F">
      <w:pPr>
        <w:pStyle w:val="SuperHeading"/>
      </w:pPr>
      <w:r w:rsidRPr="00511F9F">
        <w:t>Assessment Requirements for AHCWRK519 Audit site operations</w:t>
      </w:r>
    </w:p>
    <w:p w:rsidR="00000000" w:rsidRPr="00511F9F" w:rsidP="00511F9F">
      <w:pPr>
        <w:pStyle w:val="Heading1"/>
      </w:pPr>
      <w:bookmarkStart w:id="1" w:name="O_1279547"/>
      <w:bookmarkEnd w:id="1"/>
      <w:r w:rsidRPr="00511F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1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9F">
            <w:pPr>
              <w:pStyle w:val="BodyTextBold"/>
              <w:rPr>
                <w:lang w:val="en-NZ"/>
              </w:rPr>
            </w:pPr>
            <w:r w:rsidRPr="00511F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9F">
            <w:pPr>
              <w:pStyle w:val="BodyTextBold"/>
              <w:rPr>
                <w:lang w:val="en-NZ"/>
              </w:rPr>
            </w:pPr>
            <w:r w:rsidRPr="00511F9F">
              <w:t>Comments</w:t>
            </w:r>
          </w:p>
        </w:tc>
      </w:tr>
      <w:tr w:rsidTr="00511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9F">
            <w:pPr>
              <w:pStyle w:val="BodyText"/>
              <w:rPr>
                <w:lang w:val="en-NZ"/>
              </w:rPr>
            </w:pPr>
            <w:r w:rsidRPr="00511F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9F" w:rsidP="00511F9F">
            <w:pPr>
              <w:pStyle w:val="BodyText"/>
            </w:pPr>
            <w:r w:rsidRPr="00511F9F">
              <w:t>This version released with AHC Agriculture, Horticulture and Conservation and Land Management Training Package Version 9.0.</w:t>
            </w:r>
          </w:p>
        </w:tc>
      </w:tr>
    </w:tbl>
    <w:p w:rsidR="00000000" w:rsidRPr="00511F9F" w:rsidP="00511F9F">
      <w:pPr>
        <w:pStyle w:val="BodyText"/>
      </w:pPr>
    </w:p>
    <w:p w:rsidR="00000000" w:rsidRPr="00511F9F" w:rsidP="00511F9F">
      <w:pPr>
        <w:pStyle w:val="AllowPageBreak"/>
      </w:pPr>
    </w:p>
    <w:p w:rsidR="00000000" w:rsidRPr="00511F9F" w:rsidP="00511F9F">
      <w:pPr>
        <w:pStyle w:val="Heading1"/>
      </w:pPr>
      <w:bookmarkStart w:id="2" w:name="O_1279548"/>
      <w:bookmarkEnd w:id="2"/>
      <w:r w:rsidRPr="00511F9F">
        <w:t>Performance Evidence</w:t>
      </w:r>
    </w:p>
    <w:p w:rsidR="00000000" w:rsidRPr="00511F9F" w:rsidP="00483164">
      <w:pPr>
        <w:pStyle w:val="BodyText"/>
      </w:pPr>
      <w:r w:rsidRPr="00511F9F">
        <w:t>An individual demonstra</w:t>
      </w:r>
      <w:r w:rsidRPr="00511F9F">
        <w:t>ting competency must satisfy all of the elements and performance criteria in this unit.</w:t>
      </w:r>
    </w:p>
    <w:p w:rsidR="00000000" w:rsidRPr="00511F9F" w:rsidP="00483164">
      <w:pPr>
        <w:pStyle w:val="BodyText"/>
      </w:pPr>
      <w:r w:rsidRPr="00511F9F">
        <w:t>There must be evidence that the individual has audited site operations on at least one occasion and has:</w:t>
      </w:r>
    </w:p>
    <w:p w:rsidR="00000000" w:rsidRPr="00511F9F" w:rsidP="00511F9F">
      <w:pPr>
        <w:pStyle w:val="ListBullet"/>
      </w:pPr>
      <w:r w:rsidRPr="00511F9F">
        <w:t>determined the scope of items for audit</w:t>
      </w:r>
    </w:p>
    <w:p w:rsidR="00000000" w:rsidRPr="00511F9F" w:rsidP="00511F9F">
      <w:pPr>
        <w:pStyle w:val="ListBullet"/>
      </w:pPr>
      <w:r w:rsidRPr="00511F9F">
        <w:t>identified client or organisation expectations</w:t>
      </w:r>
    </w:p>
    <w:p w:rsidR="00000000" w:rsidRPr="00511F9F" w:rsidP="00511F9F">
      <w:pPr>
        <w:pStyle w:val="ListBullet"/>
      </w:pPr>
      <w:r w:rsidRPr="00511F9F">
        <w:t>interpreted and applied legislative, regulatory and industry requirements relevant to the audit of site operations</w:t>
      </w:r>
    </w:p>
    <w:p w:rsidR="00000000" w:rsidRPr="00511F9F" w:rsidP="00511F9F">
      <w:pPr>
        <w:pStyle w:val="ListBullet"/>
      </w:pPr>
      <w:r w:rsidRPr="00511F9F">
        <w:t>specified parameters of audit requirements</w:t>
      </w:r>
    </w:p>
    <w:p w:rsidR="00000000" w:rsidRPr="00511F9F" w:rsidP="00511F9F">
      <w:pPr>
        <w:pStyle w:val="ListBullet"/>
      </w:pPr>
      <w:r w:rsidRPr="00511F9F">
        <w:t>interpreted and applied codes of practice and Austr</w:t>
      </w:r>
      <w:r w:rsidRPr="00511F9F">
        <w:t>alian standards relevant to the audit of site operations</w:t>
      </w:r>
    </w:p>
    <w:p w:rsidR="00000000" w:rsidRPr="00511F9F" w:rsidP="00511F9F">
      <w:pPr>
        <w:pStyle w:val="ListBullet"/>
      </w:pPr>
      <w:r w:rsidRPr="00511F9F">
        <w:t>defined the audit process</w:t>
      </w:r>
    </w:p>
    <w:p w:rsidR="00000000" w:rsidRPr="00511F9F" w:rsidP="00511F9F">
      <w:pPr>
        <w:pStyle w:val="ListBullet"/>
      </w:pPr>
      <w:r w:rsidRPr="00511F9F">
        <w:t>organised scheduling and meetings</w:t>
      </w:r>
    </w:p>
    <w:p w:rsidR="00000000" w:rsidRPr="00511F9F" w:rsidP="00511F9F">
      <w:pPr>
        <w:pStyle w:val="ListBullet"/>
      </w:pPr>
      <w:r w:rsidRPr="00511F9F">
        <w:t>planned for and acted on contingencies</w:t>
      </w:r>
    </w:p>
    <w:p w:rsidR="00000000" w:rsidRPr="00511F9F" w:rsidP="00511F9F">
      <w:pPr>
        <w:pStyle w:val="ListBullet"/>
      </w:pPr>
      <w:r w:rsidRPr="00511F9F">
        <w:t>organised and completed audit</w:t>
      </w:r>
    </w:p>
    <w:p w:rsidR="00000000" w:rsidRPr="00511F9F" w:rsidP="00511F9F">
      <w:pPr>
        <w:pStyle w:val="ListBullet"/>
      </w:pPr>
      <w:r w:rsidRPr="00511F9F">
        <w:t>identified compliance and non-compliance items</w:t>
      </w:r>
    </w:p>
    <w:p w:rsidR="00000000" w:rsidRPr="00511F9F" w:rsidP="00511F9F">
      <w:pPr>
        <w:pStyle w:val="ListBullet"/>
      </w:pPr>
      <w:r w:rsidRPr="00511F9F">
        <w:t>evaluated audit finding</w:t>
      </w:r>
      <w:r w:rsidRPr="00511F9F">
        <w:t>s.</w:t>
      </w:r>
    </w:p>
    <w:p w:rsidR="00000000" w:rsidRPr="00511F9F" w:rsidP="00511F9F">
      <w:pPr>
        <w:pStyle w:val="AllowPageBreak"/>
      </w:pPr>
    </w:p>
    <w:p w:rsidR="00000000" w:rsidRPr="00511F9F" w:rsidP="00511F9F">
      <w:pPr>
        <w:pStyle w:val="Heading1"/>
      </w:pPr>
      <w:bookmarkStart w:id="3" w:name="O_1279549"/>
      <w:bookmarkEnd w:id="3"/>
      <w:r w:rsidRPr="00511F9F">
        <w:t>Knowledge Evidence</w:t>
      </w:r>
    </w:p>
    <w:p w:rsidR="00000000" w:rsidRPr="00511F9F" w:rsidP="00483164">
      <w:pPr>
        <w:pStyle w:val="BodyText"/>
      </w:pPr>
      <w:r w:rsidRPr="00511F9F">
        <w:t>An individual must be able to demonstrate the knowledge required to perform the tasks outlined in the elements and performance criteria of this unit. This includes knowledge of:</w:t>
      </w:r>
    </w:p>
    <w:p w:rsidR="00000000" w:rsidRPr="00511F9F" w:rsidP="00511F9F">
      <w:pPr>
        <w:pStyle w:val="ListBullet"/>
      </w:pPr>
      <w:r w:rsidRPr="00511F9F">
        <w:t>legal issues and terminology relatin</w:t>
      </w:r>
      <w:r w:rsidRPr="00511F9F">
        <w:t>g to quality auditing</w:t>
      </w:r>
    </w:p>
    <w:p w:rsidR="00000000" w:rsidRPr="00511F9F" w:rsidP="00511F9F">
      <w:pPr>
        <w:pStyle w:val="ListBullet"/>
      </w:pPr>
      <w:r w:rsidRPr="00511F9F">
        <w:t>legislative, regulatory and industry requirements relevant to the audit of site operations</w:t>
      </w:r>
    </w:p>
    <w:p w:rsidR="00000000" w:rsidRPr="00511F9F" w:rsidP="00511F9F">
      <w:pPr>
        <w:pStyle w:val="ListBullet"/>
      </w:pPr>
      <w:r w:rsidRPr="00511F9F">
        <w:t>quality principles and techniques</w:t>
      </w:r>
    </w:p>
    <w:p w:rsidR="00000000" w:rsidRPr="00511F9F" w:rsidP="00511F9F">
      <w:pPr>
        <w:pStyle w:val="ListBullet"/>
      </w:pPr>
      <w:r w:rsidRPr="00511F9F">
        <w:t>codes of practice and Australian standards relevant to the audit of site operations</w:t>
      </w:r>
    </w:p>
    <w:p w:rsidR="00000000" w:rsidRPr="00511F9F" w:rsidP="00511F9F">
      <w:pPr>
        <w:pStyle w:val="ListBullet"/>
      </w:pPr>
      <w:r w:rsidRPr="00511F9F">
        <w:t>logistics operations of o</w:t>
      </w:r>
      <w:r w:rsidRPr="00511F9F">
        <w:t>rganisation</w:t>
      </w:r>
    </w:p>
    <w:p w:rsidR="00000000" w:rsidRPr="00511F9F" w:rsidP="00511F9F">
      <w:pPr>
        <w:pStyle w:val="ListBullet"/>
      </w:pPr>
      <w:r w:rsidRPr="00511F9F">
        <w:t>audit methodology and techniques relevant to the audit of site operations</w:t>
      </w:r>
    </w:p>
    <w:p w:rsidR="00000000" w:rsidRPr="00511F9F" w:rsidP="00511F9F">
      <w:pPr>
        <w:pStyle w:val="ListBullet"/>
      </w:pPr>
      <w:r w:rsidRPr="00511F9F">
        <w:t>product or service relevant to site operations</w:t>
      </w:r>
    </w:p>
    <w:p w:rsidR="00000000" w:rsidRPr="00511F9F" w:rsidP="00511F9F">
      <w:pPr>
        <w:pStyle w:val="ListBullet"/>
      </w:pPr>
      <w:r w:rsidRPr="00511F9F">
        <w:t>interview techniques</w:t>
      </w:r>
    </w:p>
    <w:p w:rsidR="00000000" w:rsidRPr="00511F9F" w:rsidP="00511F9F">
      <w:pPr>
        <w:pStyle w:val="ListBullet"/>
      </w:pPr>
      <w:r w:rsidRPr="00511F9F">
        <w:t>workplace documentation and policies relevant to site operations.</w:t>
      </w:r>
    </w:p>
    <w:p w:rsidR="00000000" w:rsidRPr="00511F9F" w:rsidP="00511F9F">
      <w:pPr>
        <w:pStyle w:val="AllowPageBreak"/>
      </w:pPr>
    </w:p>
    <w:p w:rsidR="00000000" w:rsidRPr="00511F9F" w:rsidP="00511F9F">
      <w:pPr>
        <w:pStyle w:val="Heading1"/>
      </w:pPr>
      <w:bookmarkStart w:id="4" w:name="O_1279550"/>
      <w:bookmarkEnd w:id="4"/>
      <w:r w:rsidRPr="00511F9F">
        <w:t>Assessment Conditions</w:t>
      </w:r>
    </w:p>
    <w:p w:rsidR="00000000" w:rsidRPr="00511F9F" w:rsidP="00483164">
      <w:pPr>
        <w:pStyle w:val="BodyText"/>
      </w:pPr>
      <w:r w:rsidRPr="00511F9F">
        <w:t>Assessment of the skills in this unit of competency must take place under the following conditions:</w:t>
      </w:r>
    </w:p>
    <w:p w:rsidR="00000000" w:rsidRPr="00511F9F" w:rsidP="00511F9F">
      <w:pPr>
        <w:pStyle w:val="ListBullet"/>
      </w:pPr>
      <w:r w:rsidRPr="00511F9F">
        <w:t>physical conditions:</w:t>
      </w:r>
    </w:p>
    <w:p w:rsidR="00000000" w:rsidRPr="00511F9F" w:rsidP="00511F9F">
      <w:pPr>
        <w:pStyle w:val="ListBullet2"/>
      </w:pPr>
      <w:r w:rsidRPr="00511F9F">
        <w:t>a workplace setting or an environment that accurately represents workplace conditions</w:t>
      </w:r>
    </w:p>
    <w:p w:rsidR="00000000" w:rsidRPr="00511F9F" w:rsidP="00511F9F">
      <w:pPr>
        <w:pStyle w:val="ListBullet"/>
      </w:pPr>
      <w:r w:rsidRPr="00511F9F">
        <w:t>resources, equipment and</w:t>
      </w:r>
      <w:r w:rsidRPr="00511F9F">
        <w:t xml:space="preserve"> materials:</w:t>
      </w:r>
    </w:p>
    <w:p w:rsidR="00000000" w:rsidRPr="00511F9F" w:rsidP="00511F9F">
      <w:pPr>
        <w:pStyle w:val="ListBullet2"/>
      </w:pPr>
      <w:r w:rsidRPr="00511F9F">
        <w:t>workplace documentation and policies applicable to the audit of site operations</w:t>
      </w:r>
    </w:p>
    <w:p w:rsidR="00000000" w:rsidRPr="00511F9F" w:rsidP="00511F9F">
      <w:pPr>
        <w:pStyle w:val="ListBullet2"/>
      </w:pPr>
      <w:r w:rsidRPr="00511F9F">
        <w:t>computer hardware and software</w:t>
      </w:r>
    </w:p>
    <w:p w:rsidR="00000000" w:rsidRPr="00511F9F" w:rsidP="00511F9F">
      <w:pPr>
        <w:pStyle w:val="ListBullet"/>
      </w:pPr>
      <w:r w:rsidRPr="00511F9F">
        <w:t>specifications:</w:t>
      </w:r>
    </w:p>
    <w:p w:rsidR="00000000" w:rsidRPr="00511F9F" w:rsidP="00511F9F">
      <w:pPr>
        <w:pStyle w:val="ListBullet2"/>
      </w:pPr>
      <w:r w:rsidRPr="00511F9F">
        <w:t>legislative, regulatory and industry requirements relevant to the audit of site operations</w:t>
      </w:r>
    </w:p>
    <w:p w:rsidR="00000000" w:rsidRPr="00511F9F" w:rsidP="00511F9F">
      <w:pPr>
        <w:pStyle w:val="ListBullet2"/>
      </w:pPr>
      <w:r w:rsidRPr="00511F9F">
        <w:t>codes of practice and Australian standards relevant to the audit of site operations</w:t>
      </w:r>
    </w:p>
    <w:p w:rsidR="00000000" w:rsidRPr="00511F9F" w:rsidP="00511F9F">
      <w:pPr>
        <w:pStyle w:val="ListBullet"/>
      </w:pPr>
      <w:r w:rsidRPr="00511F9F">
        <w:t>relationships:</w:t>
      </w:r>
    </w:p>
    <w:p w:rsidR="00000000" w:rsidRPr="00511F9F" w:rsidP="00511F9F">
      <w:pPr>
        <w:pStyle w:val="ListBullet2"/>
      </w:pPr>
      <w:r w:rsidRPr="00511F9F">
        <w:t>clients, audited group and individual staff.</w:t>
      </w:r>
    </w:p>
    <w:p w:rsidR="00000000" w:rsidRPr="00511F9F" w:rsidP="00483164">
      <w:pPr>
        <w:pStyle w:val="BodyText"/>
      </w:pPr>
      <w:r w:rsidRPr="00511F9F">
        <w:t>Assessors of this unit must satisfy the requirements for assessors in applicable vocational education and trai</w:t>
      </w:r>
      <w:r w:rsidRPr="00511F9F">
        <w:t>ning legislation, frameworks and/or standards.</w:t>
      </w:r>
    </w:p>
    <w:p w:rsidR="00000000" w:rsidRPr="00511F9F" w:rsidP="00511F9F">
      <w:pPr>
        <w:pStyle w:val="Heading1"/>
      </w:pPr>
      <w:bookmarkStart w:id="5" w:name="O_1279553"/>
      <w:bookmarkEnd w:id="5"/>
      <w:r w:rsidRPr="00511F9F">
        <w:t>Links</w:t>
      </w:r>
    </w:p>
    <w:p w:rsidR="00000000" w:rsidRPr="00511F9F" w:rsidP="00483164">
      <w:pPr>
        <w:pStyle w:val="BodyText"/>
      </w:pPr>
      <w:r w:rsidRPr="00511F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6F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1F9F" w:rsidP="00511F9F"/>
    <w:sectPr w:rsidSect="00511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9F" w:rsidRPr="00483164" w:rsidP="00483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64" w:rsidP="00511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164" w:rsidP="00511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3164" w:rsidP="00511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F9F" w:rsidRPr="00483164" w:rsidP="00483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64" w:rsidRPr="002D2AF8" w:rsidP="00511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AHCWRK519 Audit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3164" w:rsidP="00511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26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AA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0A3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F9F"/>
  </w:style>
  <w:style w:type="character" w:customStyle="1" w:styleId="Heading1Char">
    <w:name w:val="Heading 1 Char"/>
    <w:basedOn w:val="DefaultParagraphFont"/>
    <w:link w:val="Heading1"/>
    <w:rsid w:val="00511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F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1F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1F9F"/>
    <w:rPr>
      <w:b/>
    </w:rPr>
  </w:style>
  <w:style w:type="character" w:customStyle="1" w:styleId="Heading2Char">
    <w:name w:val="Heading 2 Char"/>
    <w:basedOn w:val="DefaultParagraphFont"/>
    <w:link w:val="Heading2"/>
    <w:rsid w:val="00511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F9F"/>
    <w:rPr>
      <w:b/>
      <w:spacing w:val="0"/>
    </w:rPr>
  </w:style>
  <w:style w:type="paragraph" w:customStyle="1" w:styleId="SuperTitle">
    <w:name w:val="SuperTitle"/>
    <w:basedOn w:val="Title"/>
    <w:rsid w:val="00511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F9F"/>
    <w:rPr>
      <w:i/>
    </w:rPr>
  </w:style>
  <w:style w:type="paragraph" w:styleId="Caption">
    <w:name w:val="caption"/>
    <w:basedOn w:val="BodyText"/>
    <w:next w:val="Normal"/>
    <w:qFormat/>
    <w:rsid w:val="00511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F9F"/>
  </w:style>
  <w:style w:type="paragraph" w:styleId="TableofFigures">
    <w:name w:val="table of figures"/>
    <w:basedOn w:val="Normal"/>
    <w:next w:val="Normal"/>
    <w:semiHidden/>
    <w:rsid w:val="00511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F9F"/>
    <w:rPr>
      <w:rFonts w:ascii="Wingdings" w:hAnsi="Wingdings"/>
    </w:rPr>
  </w:style>
  <w:style w:type="paragraph" w:customStyle="1" w:styleId="TableHeading">
    <w:name w:val="Table Heading"/>
    <w:basedOn w:val="HeadingBase"/>
    <w:rsid w:val="00511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F9F"/>
    <w:rPr>
      <w:color w:val="0033CC"/>
      <w:u w:val="none"/>
    </w:rPr>
  </w:style>
  <w:style w:type="paragraph" w:customStyle="1" w:styleId="BodyTextRight">
    <w:name w:val="Body Text Right"/>
    <w:basedOn w:val="BodyText"/>
    <w:rsid w:val="00511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F9F"/>
    <w:rPr>
      <w:sz w:val="32"/>
    </w:rPr>
  </w:style>
  <w:style w:type="paragraph" w:customStyle="1" w:styleId="HeadingProcedure">
    <w:name w:val="Heading Procedure"/>
    <w:basedOn w:val="HeadingBase"/>
    <w:next w:val="Normal"/>
    <w:rsid w:val="00511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F9F"/>
    <w:pPr>
      <w:spacing w:before="60" w:after="60"/>
    </w:pPr>
  </w:style>
  <w:style w:type="paragraph" w:styleId="ListContinue">
    <w:name w:val="List Continue"/>
    <w:basedOn w:val="List"/>
    <w:rsid w:val="00511F9F"/>
    <w:pPr>
      <w:ind w:firstLine="0"/>
    </w:pPr>
  </w:style>
  <w:style w:type="paragraph" w:customStyle="1" w:styleId="ListNote">
    <w:name w:val="List Note"/>
    <w:basedOn w:val="List"/>
    <w:rsid w:val="00511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F9F"/>
    <w:rPr>
      <w:rFonts w:ascii="Courier New" w:hAnsi="Courier New"/>
    </w:rPr>
  </w:style>
  <w:style w:type="paragraph" w:customStyle="1" w:styleId="NoteBullet">
    <w:name w:val="Note Bullet"/>
    <w:basedOn w:val="Note"/>
    <w:rsid w:val="00511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F9F"/>
    <w:rPr>
      <w:b/>
      <w:smallCaps/>
    </w:rPr>
  </w:style>
  <w:style w:type="paragraph" w:customStyle="1" w:styleId="TableListNumber">
    <w:name w:val="Table List Number"/>
    <w:basedOn w:val="ListNumber"/>
    <w:rsid w:val="00511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F9F"/>
    <w:pPr>
      <w:numPr>
        <w:numId w:val="9"/>
      </w:numPr>
    </w:pPr>
  </w:style>
  <w:style w:type="paragraph" w:customStyle="1" w:styleId="ListAlpha2">
    <w:name w:val="List Alpha 2"/>
    <w:basedOn w:val="List2"/>
    <w:rsid w:val="00511F9F"/>
    <w:pPr>
      <w:numPr>
        <w:numId w:val="8"/>
      </w:numPr>
    </w:pPr>
  </w:style>
  <w:style w:type="paragraph" w:styleId="List2">
    <w:name w:val="List 2"/>
    <w:basedOn w:val="BodyText"/>
    <w:rsid w:val="00511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F9F"/>
    <w:pPr>
      <w:numPr>
        <w:numId w:val="4"/>
      </w:numPr>
    </w:pPr>
  </w:style>
  <w:style w:type="paragraph" w:styleId="ListContinue2">
    <w:name w:val="List Continue 2"/>
    <w:basedOn w:val="List2"/>
    <w:rsid w:val="00511F9F"/>
    <w:pPr>
      <w:ind w:firstLine="0"/>
    </w:pPr>
  </w:style>
  <w:style w:type="paragraph" w:styleId="ListContinue3">
    <w:name w:val="List Continue 3"/>
    <w:basedOn w:val="List3"/>
    <w:rsid w:val="00511F9F"/>
    <w:pPr>
      <w:ind w:left="1021" w:firstLine="0"/>
    </w:pPr>
  </w:style>
  <w:style w:type="paragraph" w:styleId="ListContinue4">
    <w:name w:val="List Continue 4"/>
    <w:basedOn w:val="List4"/>
    <w:rsid w:val="00511F9F"/>
    <w:pPr>
      <w:ind w:firstLine="0"/>
    </w:pPr>
  </w:style>
  <w:style w:type="paragraph" w:styleId="ListContinue5">
    <w:name w:val="List Continue 5"/>
    <w:basedOn w:val="List5"/>
    <w:rsid w:val="00511F9F"/>
    <w:pPr>
      <w:ind w:firstLine="0"/>
    </w:pPr>
  </w:style>
  <w:style w:type="paragraph" w:styleId="ListNumber3">
    <w:name w:val="List Number 3"/>
    <w:basedOn w:val="List3"/>
    <w:rsid w:val="00511F9F"/>
    <w:pPr>
      <w:numPr>
        <w:numId w:val="5"/>
      </w:numPr>
    </w:pPr>
  </w:style>
  <w:style w:type="paragraph" w:styleId="ListNumber4">
    <w:name w:val="List Number 4"/>
    <w:basedOn w:val="List4"/>
    <w:rsid w:val="00511F9F"/>
    <w:pPr>
      <w:numPr>
        <w:numId w:val="6"/>
      </w:numPr>
    </w:pPr>
  </w:style>
  <w:style w:type="paragraph" w:styleId="ListNumber5">
    <w:name w:val="List Number 5"/>
    <w:basedOn w:val="List5"/>
    <w:rsid w:val="00511F9F"/>
    <w:pPr>
      <w:numPr>
        <w:numId w:val="7"/>
      </w:numPr>
    </w:pPr>
  </w:style>
  <w:style w:type="paragraph" w:styleId="BlockText">
    <w:name w:val="Block Text"/>
    <w:basedOn w:val="Normal"/>
    <w:rsid w:val="00511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F9F"/>
    <w:rPr>
      <w:sz w:val="16"/>
      <w:vertAlign w:val="superscript"/>
    </w:rPr>
  </w:style>
  <w:style w:type="character" w:customStyle="1" w:styleId="Symbols">
    <w:name w:val="Symbols"/>
    <w:basedOn w:val="DefaultParagraphFont"/>
    <w:rsid w:val="00511F9F"/>
    <w:rPr>
      <w:rFonts w:ascii="Symbol" w:hAnsi="Symbol"/>
    </w:rPr>
  </w:style>
  <w:style w:type="character" w:customStyle="1" w:styleId="MenuOptions">
    <w:name w:val="Menu Options"/>
    <w:basedOn w:val="DefaultParagraphFont"/>
    <w:rsid w:val="00511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F9F"/>
    <w:rPr>
      <w:b/>
    </w:rPr>
  </w:style>
  <w:style w:type="character" w:customStyle="1" w:styleId="Underlined">
    <w:name w:val="Underlined"/>
    <w:basedOn w:val="DefaultParagraphFont"/>
    <w:rsid w:val="00511F9F"/>
    <w:rPr>
      <w:u w:val="single"/>
    </w:rPr>
  </w:style>
  <w:style w:type="paragraph" w:customStyle="1" w:styleId="TableBodyTextRight">
    <w:name w:val="Table Body Text Right"/>
    <w:basedOn w:val="TableBodyText"/>
    <w:rsid w:val="00511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F9F"/>
    <w:rPr>
      <w:sz w:val="18"/>
    </w:rPr>
  </w:style>
  <w:style w:type="paragraph" w:customStyle="1" w:styleId="BodySmallRight">
    <w:name w:val="Body Small Right"/>
    <w:basedOn w:val="BodyTextRight"/>
    <w:rsid w:val="00511F9F"/>
    <w:rPr>
      <w:sz w:val="18"/>
      <w:szCs w:val="18"/>
    </w:rPr>
  </w:style>
  <w:style w:type="paragraph" w:customStyle="1" w:styleId="MarginEdition">
    <w:name w:val="Margin Edition"/>
    <w:basedOn w:val="MarginNote"/>
    <w:rsid w:val="00511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F9F"/>
    <w:rPr>
      <w:sz w:val="2"/>
      <w:szCs w:val="2"/>
    </w:rPr>
  </w:style>
  <w:style w:type="character" w:customStyle="1" w:styleId="Small">
    <w:name w:val="Small"/>
    <w:basedOn w:val="DefaultParagraphFont"/>
    <w:rsid w:val="00511F9F"/>
    <w:rPr>
      <w:sz w:val="16"/>
    </w:rPr>
  </w:style>
  <w:style w:type="paragraph" w:customStyle="1" w:styleId="WideTable">
    <w:name w:val="Wide Table"/>
    <w:basedOn w:val="Normal"/>
    <w:rsid w:val="00511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F9F"/>
  </w:style>
  <w:style w:type="paragraph" w:styleId="Quote">
    <w:name w:val="Quote"/>
    <w:basedOn w:val="Heading1"/>
    <w:link w:val="QuoteChar"/>
    <w:qFormat/>
    <w:rsid w:val="00511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F9F"/>
    <w:pPr>
      <w:pageBreakBefore/>
    </w:pPr>
  </w:style>
  <w:style w:type="paragraph" w:customStyle="1" w:styleId="Border">
    <w:name w:val="Border"/>
    <w:basedOn w:val="Normal"/>
    <w:qFormat/>
    <w:rsid w:val="00511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F9F"/>
    <w:rPr>
      <w:u w:val="single"/>
    </w:rPr>
  </w:style>
  <w:style w:type="character" w:customStyle="1" w:styleId="BoldandItalics">
    <w:name w:val="Bold and Italics"/>
    <w:qFormat/>
    <w:rsid w:val="00511F9F"/>
    <w:rPr>
      <w:b/>
      <w:i/>
      <w:u w:val="none"/>
    </w:rPr>
  </w:style>
  <w:style w:type="paragraph" w:styleId="BalloonText">
    <w:name w:val="Balloon Text"/>
    <w:basedOn w:val="Normal"/>
    <w:link w:val="BalloonTextChar"/>
    <w:rsid w:val="00511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F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3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2554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AHCWRK519 Audit site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