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143" w:rsidP="002E2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AHCWRK506 Collect and manage data</w:t>
      </w:r>
      <w:r>
        <w:fldChar w:fldCharType="end"/>
      </w:r>
    </w:p>
    <w:p w:rsidR="002E2143" w:rsidP="002E2143">
      <w:pPr>
        <w:pStyle w:val="Version"/>
        <w:sectPr w:rsidSect="002A5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0BB" w:rsidP="002A50BB">
      <w:pPr>
        <w:pStyle w:val="SuperHeading"/>
      </w:pPr>
      <w:r w:rsidRPr="002A50BB">
        <w:t>AHCWRK506 Collect and manage data</w:t>
      </w:r>
    </w:p>
    <w:p w:rsidR="00000000" w:rsidRPr="002A50BB" w:rsidP="002A50BB">
      <w:pPr>
        <w:pStyle w:val="Heading1"/>
      </w:pPr>
      <w:bookmarkStart w:id="1" w:name="O_1278962"/>
      <w:bookmarkEnd w:id="1"/>
      <w:r w:rsidRPr="002A50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Comments</w:t>
            </w:r>
          </w:p>
        </w:tc>
      </w:tr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This version released with AHC Agriculture, Horticulture and Conservation and Land Management Training Package Version 9.0.</w:t>
            </w:r>
          </w:p>
        </w:tc>
      </w:tr>
    </w:tbl>
    <w:p w:rsidR="00000000" w:rsidRPr="002A50BB" w:rsidP="002A50BB">
      <w:pPr>
        <w:pStyle w:val="BodyText"/>
      </w:pPr>
    </w:p>
    <w:p w:rsidR="00000000" w:rsidRPr="002A50BB" w:rsidP="002A50BB">
      <w:pPr>
        <w:pStyle w:val="AllowPageBreak"/>
      </w:pPr>
    </w:p>
    <w:p w:rsidR="00000000" w:rsidRPr="002A50BB" w:rsidP="002A50BB">
      <w:pPr>
        <w:pStyle w:val="Heading1"/>
      </w:pPr>
      <w:bookmarkStart w:id="2" w:name="O_1278963"/>
      <w:bookmarkEnd w:id="2"/>
      <w:r w:rsidRPr="002A50BB">
        <w:t>Application</w:t>
      </w:r>
    </w:p>
    <w:p w:rsidR="00000000" w:rsidRPr="002A50BB" w:rsidP="002E2143">
      <w:pPr>
        <w:pStyle w:val="BodyText"/>
      </w:pPr>
      <w:r w:rsidRPr="002A50BB">
        <w:t>This unit of competency describes the skills and k</w:t>
      </w:r>
      <w:r w:rsidRPr="002A50BB">
        <w:t>nowledge required to collect, analyse and manage data.</w:t>
      </w:r>
    </w:p>
    <w:p w:rsidR="00000000" w:rsidRPr="002A50BB" w:rsidP="002E2143">
      <w:pPr>
        <w:pStyle w:val="BodyText"/>
      </w:pPr>
      <w:r w:rsidRPr="002A50BB">
        <w:t>The unit applies to individuals who apply specialised skills and knowledge to the collection and management of data, take personal responsibility and exercise autonomy in undertaking complex work. They</w:t>
      </w:r>
      <w:r w:rsidRPr="002A50BB">
        <w:t xml:space="preserve"> analyse and synthesise information and analyse, design and communicate solutions to sometimes complex problems.</w:t>
      </w:r>
    </w:p>
    <w:p w:rsidR="00000000" w:rsidRPr="002A50BB" w:rsidP="002E2143">
      <w:pPr>
        <w:pStyle w:val="BodyText"/>
      </w:pPr>
      <w:r w:rsidRPr="002A50BB">
        <w:t>No licensing, legislative or certification requirements apply to this unit at the time of publication.</w:t>
      </w:r>
    </w:p>
    <w:p w:rsidR="00000000" w:rsidRPr="002A50BB" w:rsidP="002A50BB">
      <w:pPr>
        <w:pStyle w:val="Heading1"/>
      </w:pPr>
      <w:bookmarkStart w:id="3" w:name="O_1278964"/>
      <w:bookmarkEnd w:id="3"/>
      <w:r w:rsidRPr="002A50BB">
        <w:t>Pre-requisite Unit</w:t>
      </w:r>
    </w:p>
    <w:p w:rsidR="00000000" w:rsidRPr="002A50BB" w:rsidP="002E2143">
      <w:pPr>
        <w:pStyle w:val="BodyText"/>
      </w:pPr>
      <w:r w:rsidRPr="002A50BB">
        <w:t>Ni</w:t>
      </w:r>
      <w:r w:rsidRPr="002A50BB">
        <w:t>l</w:t>
      </w:r>
    </w:p>
    <w:p w:rsidR="00000000" w:rsidRPr="002A50BB" w:rsidP="002A50BB">
      <w:pPr>
        <w:pStyle w:val="Heading1"/>
      </w:pPr>
      <w:bookmarkStart w:id="4" w:name="O_1278966"/>
      <w:bookmarkEnd w:id="4"/>
      <w:r w:rsidRPr="002A50BB">
        <w:t>Unit Sector</w:t>
      </w:r>
    </w:p>
    <w:p w:rsidR="00000000" w:rsidRPr="002A50BB" w:rsidP="002E2143">
      <w:pPr>
        <w:pStyle w:val="BodyText"/>
      </w:pPr>
      <w:r w:rsidRPr="002A50BB">
        <w:t>Work (WRK)</w:t>
      </w:r>
    </w:p>
    <w:p w:rsidR="00000000" w:rsidRPr="002A50BB" w:rsidP="002A50BB">
      <w:pPr>
        <w:pStyle w:val="Heading1"/>
      </w:pPr>
      <w:bookmarkStart w:id="5" w:name="O_1278967"/>
      <w:bookmarkEnd w:id="5"/>
      <w:r w:rsidRPr="002A50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Performance Criteria</w:t>
            </w:r>
          </w:p>
        </w:tc>
      </w:tr>
      <w:tr w:rsidTr="002E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1. Determine the type and extent of data to be collected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1.1 Define the type and extent of data required</w:t>
            </w:r>
          </w:p>
          <w:p w:rsidR="00000000" w:rsidRPr="002A50BB" w:rsidP="002A50BB">
            <w:pPr>
              <w:pStyle w:val="BodyText"/>
            </w:pPr>
            <w:r w:rsidRPr="002A50BB">
              <w:t>1.2 Consider privacy or sensitive data concerns and ap</w:t>
            </w:r>
            <w:r w:rsidRPr="002A50BB">
              <w:t>propriate methods to address these concerns</w:t>
            </w:r>
          </w:p>
          <w:p w:rsidR="00000000" w:rsidRPr="002A50BB" w:rsidP="002A50BB">
            <w:pPr>
              <w:pStyle w:val="BodyText"/>
            </w:pPr>
            <w:r w:rsidRPr="002A50BB">
              <w:t>1.3 Identify data sources</w:t>
            </w:r>
          </w:p>
          <w:p w:rsidR="00000000" w:rsidRPr="002A50BB" w:rsidP="002A50BB">
            <w:pPr>
              <w:pStyle w:val="BodyText"/>
            </w:pPr>
            <w:r w:rsidRPr="002A50BB">
              <w:t xml:space="preserve">1.4 Define data collection methods and techniques relative to data </w:t>
            </w:r>
            <w:r w:rsidRPr="002A50BB">
              <w:t>requirements</w:t>
            </w:r>
          </w:p>
          <w:p w:rsidR="00000000" w:rsidRPr="002A50BB" w:rsidP="002A50BB">
            <w:pPr>
              <w:pStyle w:val="BodyText"/>
            </w:pPr>
            <w:r w:rsidRPr="002A50BB">
              <w:t>1.5 Communicate data requirements to staff involved in data collection</w:t>
            </w:r>
          </w:p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1.6 Identify workplace health and safety hazards and risks associated with data collecting</w:t>
            </w:r>
          </w:p>
        </w:tc>
      </w:tr>
      <w:tr w:rsidTr="002E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2. Access and collate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2.1 Format data to assist collection</w:t>
            </w:r>
          </w:p>
          <w:p w:rsidR="00000000" w:rsidRPr="002A50BB" w:rsidP="002A50BB">
            <w:pPr>
              <w:pStyle w:val="BodyText"/>
            </w:pPr>
            <w:r w:rsidRPr="002A50BB">
              <w:t>2.2 Collect data from field source</w:t>
            </w:r>
          </w:p>
          <w:p w:rsidR="00000000" w:rsidRPr="002A50BB" w:rsidP="002A50BB">
            <w:pPr>
              <w:pStyle w:val="BodyText"/>
            </w:pPr>
            <w:r w:rsidRPr="002A50BB">
              <w:t>2.3 Collate data by appropriate electronic means</w:t>
            </w:r>
          </w:p>
          <w:p w:rsidR="00000000" w:rsidRPr="002A50BB" w:rsidP="002A50BB">
            <w:pPr>
              <w:pStyle w:val="BodyText"/>
            </w:pPr>
            <w:r w:rsidRPr="002A50BB">
              <w:t>2.4 Monitor appr</w:t>
            </w:r>
            <w:r w:rsidRPr="002A50BB">
              <w:t>opriateness of data and record during collection</w:t>
            </w:r>
          </w:p>
          <w:p w:rsidR="00000000" w:rsidRPr="002A50BB" w:rsidP="002A50BB">
            <w:pPr>
              <w:pStyle w:val="BodyText"/>
            </w:pPr>
            <w:r w:rsidRPr="002A50BB">
              <w:t>2.5 Review information using appropriate methods and technologies</w:t>
            </w:r>
          </w:p>
          <w:p w:rsidR="00000000" w:rsidRPr="002A50BB" w:rsidP="002A50BB">
            <w:pPr>
              <w:pStyle w:val="BodyText"/>
            </w:pPr>
            <w:r w:rsidRPr="002A50BB">
              <w:t>2.6 Establish and maintain contacts to aid in data collection</w:t>
            </w:r>
          </w:p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2.7 Follow workplace health and safety requirements and work practices</w:t>
            </w:r>
          </w:p>
        </w:tc>
      </w:tr>
      <w:tr w:rsidTr="002E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3. Eval</w:t>
            </w:r>
            <w:r w:rsidRPr="002A50BB">
              <w:t>uate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3.1 Organise and review data</w:t>
            </w:r>
          </w:p>
          <w:p w:rsidR="00000000" w:rsidRPr="002A50BB" w:rsidP="002A50BB">
            <w:pPr>
              <w:pStyle w:val="BodyText"/>
            </w:pPr>
            <w:r w:rsidRPr="002A50BB">
              <w:t>3.2 Seek clarification and assistance where data is unclear or difficult to interpret</w:t>
            </w:r>
          </w:p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3.3 Obtain and review additional data as required</w:t>
            </w:r>
          </w:p>
        </w:tc>
      </w:tr>
      <w:tr w:rsidTr="002E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4. Manage and retrieve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4.1 Store data by appropriate electronic means</w:t>
            </w:r>
          </w:p>
          <w:p w:rsidR="00000000" w:rsidRPr="002A50BB" w:rsidP="002A50BB">
            <w:pPr>
              <w:pStyle w:val="BodyText"/>
            </w:pPr>
            <w:r w:rsidRPr="002A50BB">
              <w:t>4.2 P</w:t>
            </w:r>
            <w:r w:rsidRPr="002A50BB">
              <w:t>resent data using appropriate graphical aids and techniques</w:t>
            </w:r>
          </w:p>
          <w:p w:rsidR="00000000" w:rsidRPr="002A50BB" w:rsidP="002A50BB">
            <w:pPr>
              <w:pStyle w:val="BodyText"/>
            </w:pPr>
            <w:r w:rsidRPr="002A50BB">
              <w:t>4.3 Assemble data and provide to the manager or client</w:t>
            </w:r>
          </w:p>
          <w:p w:rsidR="00000000" w:rsidRPr="002A50BB" w:rsidP="002A50BB">
            <w:pPr>
              <w:pStyle w:val="BodyText"/>
            </w:pPr>
            <w:r w:rsidRPr="002A50BB">
              <w:t>4.4 Retrieve data as required</w:t>
            </w:r>
          </w:p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4.5 Suggest new methods of recording and storing data as required</w:t>
            </w:r>
          </w:p>
        </w:tc>
      </w:tr>
      <w:tr w:rsidTr="002E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5. Analyse and interpret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5.1 Analyse data using appropriate statistical and analytical techniques</w:t>
            </w:r>
          </w:p>
          <w:p w:rsidR="00000000" w:rsidRPr="002A50BB" w:rsidP="002A50BB">
            <w:pPr>
              <w:pStyle w:val="BodyText"/>
            </w:pPr>
            <w:r w:rsidRPr="002A50BB">
              <w:t>5.2 Interpret data to determine significance, validity and reliability</w:t>
            </w:r>
          </w:p>
          <w:p w:rsidR="00000000" w:rsidRPr="002A50BB" w:rsidP="002A50BB">
            <w:pPr>
              <w:pStyle w:val="BodyText"/>
            </w:pPr>
            <w:r w:rsidRPr="002A50BB">
              <w:t>5.3 Document and report findings based on the analysis and interpretation of the data</w:t>
            </w:r>
          </w:p>
          <w:p w:rsidR="00000000" w:rsidRPr="002A50BB" w:rsidP="002A50BB">
            <w:pPr>
              <w:pStyle w:val="BodyText"/>
            </w:pPr>
            <w:r w:rsidRPr="002A50BB">
              <w:t>5.4 Organise data into a s</w:t>
            </w:r>
            <w:r w:rsidRPr="002A50BB">
              <w:t>uitable report format to aid decision making</w:t>
            </w:r>
          </w:p>
          <w:p w:rsidR="00000000" w:rsidRPr="002A50BB" w:rsidP="002A50BB">
            <w:pPr>
              <w:pStyle w:val="BodyText"/>
            </w:pPr>
            <w:r w:rsidRPr="002A50BB">
              <w:t>5.5 Provide conclusions based on evidence and reasoned argument</w:t>
            </w:r>
          </w:p>
        </w:tc>
      </w:tr>
    </w:tbl>
    <w:p w:rsidR="00000000" w:rsidRPr="002A50BB" w:rsidP="002A50BB">
      <w:pPr>
        <w:pStyle w:val="BodyText"/>
      </w:pPr>
    </w:p>
    <w:p w:rsidR="00000000" w:rsidRPr="002A50BB" w:rsidP="002A50BB">
      <w:pPr>
        <w:pStyle w:val="AllowPageBreak"/>
      </w:pPr>
    </w:p>
    <w:p w:rsidR="00000000" w:rsidRPr="002A50BB" w:rsidP="002A50BB">
      <w:pPr>
        <w:pStyle w:val="Heading1"/>
      </w:pPr>
      <w:bookmarkStart w:id="6" w:name="O_1278968"/>
      <w:bookmarkEnd w:id="6"/>
      <w:r w:rsidRPr="002A50BB">
        <w:t>Foundation Skills</w:t>
      </w:r>
    </w:p>
    <w:p w:rsidR="00000000" w:rsidRPr="002E2143" w:rsidP="002E2143">
      <w:pPr>
        <w:pStyle w:val="BodyText"/>
        <w:rPr>
          <w:i/>
        </w:rPr>
      </w:pPr>
      <w:r w:rsidRPr="002E2143">
        <w:rPr>
          <w:rStyle w:val="Emphasis"/>
        </w:rPr>
        <w:t>This section describes those language, literacy, numeracy and employment skills that are essential for perfo</w:t>
      </w:r>
      <w:r w:rsidRPr="002E2143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Description</w:t>
            </w:r>
          </w:p>
        </w:tc>
      </w:tr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ListBullet"/>
              <w:rPr>
                <w:lang w:val="en-NZ"/>
              </w:rPr>
            </w:pPr>
            <w:r w:rsidRPr="002A50BB">
              <w:t>Use clear language, accurate industry terminology and logical structure to complete reports</w:t>
            </w:r>
          </w:p>
        </w:tc>
      </w:tr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ListBullet"/>
              <w:rPr>
                <w:lang w:val="en-NZ"/>
              </w:rPr>
            </w:pPr>
            <w:r w:rsidRPr="002A50BB">
              <w:t>Initiate discussions with contacts, using clear language to discuss and clarify data and research information</w:t>
            </w:r>
          </w:p>
        </w:tc>
      </w:tr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ListBullet"/>
            </w:pPr>
            <w:r w:rsidRPr="002A50BB">
              <w:t>Record, calculate and interpret research data, and present data using graphs and charts</w:t>
            </w:r>
          </w:p>
        </w:tc>
      </w:tr>
    </w:tbl>
    <w:p w:rsidR="00000000" w:rsidRPr="002A50BB" w:rsidP="002A50BB">
      <w:pPr>
        <w:pStyle w:val="BodyText"/>
      </w:pPr>
    </w:p>
    <w:p w:rsidR="00000000" w:rsidRPr="002A50BB" w:rsidP="002A50BB">
      <w:pPr>
        <w:pStyle w:val="AllowPageBreak"/>
      </w:pPr>
    </w:p>
    <w:p w:rsidR="00000000" w:rsidRPr="002A50BB" w:rsidP="002A50BB">
      <w:pPr>
        <w:pStyle w:val="Heading1"/>
      </w:pPr>
      <w:bookmarkStart w:id="7" w:name="O_1278970"/>
      <w:bookmarkEnd w:id="7"/>
      <w:r w:rsidRPr="002A50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Equivalence status</w:t>
            </w:r>
          </w:p>
        </w:tc>
      </w:tr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AHCWRK506 Collect and manage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AHCWRK502 Collect and manage data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Minor changes to application</w:t>
            </w:r>
          </w:p>
          <w:p w:rsidR="00000000" w:rsidRPr="002A50BB" w:rsidP="002A50BB">
            <w:pPr>
              <w:pStyle w:val="BodyText"/>
            </w:pPr>
            <w:r w:rsidRPr="002A50BB">
              <w:t>Major and minor changes to performance criteria</w:t>
            </w:r>
          </w:p>
          <w:p w:rsidR="00000000" w:rsidRPr="002A50BB" w:rsidP="002A50BB">
            <w:pPr>
              <w:pStyle w:val="BodyText"/>
            </w:pPr>
            <w:r w:rsidRPr="002A50BB">
              <w:t>Foundation skills added</w:t>
            </w:r>
          </w:p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Not equivalent</w:t>
            </w:r>
          </w:p>
        </w:tc>
      </w:tr>
    </w:tbl>
    <w:p w:rsidR="00000000" w:rsidRPr="002A50BB" w:rsidP="002A50BB">
      <w:pPr>
        <w:pStyle w:val="BodyText"/>
      </w:pPr>
    </w:p>
    <w:p w:rsidR="00000000" w:rsidRPr="002A50BB" w:rsidP="002A50BB">
      <w:pPr>
        <w:pStyle w:val="AllowPageBreak"/>
      </w:pPr>
    </w:p>
    <w:p w:rsidR="00000000" w:rsidRPr="002A50BB" w:rsidP="002A50BB">
      <w:pPr>
        <w:pStyle w:val="Heading1"/>
      </w:pPr>
      <w:bookmarkStart w:id="8" w:name="O_1278977"/>
      <w:bookmarkEnd w:id="8"/>
      <w:r w:rsidRPr="002A50BB">
        <w:t>Links</w:t>
      </w:r>
    </w:p>
    <w:p w:rsidR="00000000" w:rsidRPr="002A50BB" w:rsidP="002E2143">
      <w:pPr>
        <w:pStyle w:val="BodyText"/>
      </w:pPr>
      <w:r w:rsidRPr="002A50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50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50BB" w:rsidP="002E2143">
      <w:pPr>
        <w:pStyle w:val="BodyText"/>
        <w:sectPr w:rsidSect="002A50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50BB" w:rsidP="002A50BB">
      <w:pPr>
        <w:pStyle w:val="SuperHeading"/>
      </w:pPr>
      <w:r w:rsidRPr="002A50BB">
        <w:t>Assessment Requirements for AHCWRK506 Collect and manage data</w:t>
      </w:r>
    </w:p>
    <w:p w:rsidR="00000000" w:rsidRPr="002A50BB" w:rsidP="002A50BB">
      <w:pPr>
        <w:pStyle w:val="Heading1"/>
      </w:pPr>
      <w:bookmarkStart w:id="9" w:name="O_1278972"/>
      <w:bookmarkEnd w:id="9"/>
      <w:r w:rsidRPr="002A50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Bold"/>
              <w:rPr>
                <w:lang w:val="en-NZ"/>
              </w:rPr>
            </w:pPr>
            <w:r w:rsidRPr="002A50BB">
              <w:t>Comments</w:t>
            </w:r>
          </w:p>
        </w:tc>
      </w:tr>
      <w:tr w:rsidTr="002A5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BB">
            <w:pPr>
              <w:pStyle w:val="BodyText"/>
              <w:rPr>
                <w:lang w:val="en-NZ"/>
              </w:rPr>
            </w:pPr>
            <w:r w:rsidRPr="002A50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BB" w:rsidP="002A50BB">
            <w:pPr>
              <w:pStyle w:val="BodyText"/>
            </w:pPr>
            <w:r w:rsidRPr="002A50BB">
              <w:t>This version released with AHC Agriculture, Horticulture and Conservation and Land Management Training Package Version 9.0.</w:t>
            </w:r>
          </w:p>
        </w:tc>
      </w:tr>
    </w:tbl>
    <w:p w:rsidR="00000000" w:rsidRPr="002A50BB" w:rsidP="002A50BB">
      <w:pPr>
        <w:pStyle w:val="BodyText"/>
      </w:pPr>
    </w:p>
    <w:p w:rsidR="00000000" w:rsidRPr="002A50BB" w:rsidP="002A50BB">
      <w:pPr>
        <w:pStyle w:val="AllowPageBreak"/>
      </w:pPr>
    </w:p>
    <w:p w:rsidR="00000000" w:rsidRPr="002A50BB" w:rsidP="002A50BB">
      <w:pPr>
        <w:pStyle w:val="Heading1"/>
      </w:pPr>
      <w:bookmarkStart w:id="10" w:name="O_1278973"/>
      <w:bookmarkEnd w:id="10"/>
      <w:r w:rsidRPr="002A50BB">
        <w:t>Performance Evidence</w:t>
      </w:r>
    </w:p>
    <w:p w:rsidR="00000000" w:rsidRPr="002A50BB" w:rsidP="002E2143">
      <w:pPr>
        <w:pStyle w:val="BodyText"/>
      </w:pPr>
      <w:r w:rsidRPr="002A50BB">
        <w:t>An individual demonstrating competency must satisfy all of the elements and performance cr</w:t>
      </w:r>
      <w:r w:rsidRPr="002A50BB">
        <w:t>iteria in this unit.</w:t>
      </w:r>
    </w:p>
    <w:p w:rsidR="00000000" w:rsidRPr="002A50BB" w:rsidP="002E2143">
      <w:pPr>
        <w:pStyle w:val="BodyText"/>
      </w:pPr>
      <w:r w:rsidRPr="002A50BB">
        <w:t>There must be evidence that the individual has collected and managed data on at least one occasion and has:</w:t>
      </w:r>
    </w:p>
    <w:p w:rsidR="00000000" w:rsidRPr="002A50BB" w:rsidP="002A50BB">
      <w:pPr>
        <w:pStyle w:val="ListBullet"/>
      </w:pPr>
      <w:r w:rsidRPr="002A50BB">
        <w:t>identified data requirements and established sampling and data collection techniques</w:t>
      </w:r>
    </w:p>
    <w:p w:rsidR="00000000" w:rsidRPr="002A50BB" w:rsidP="002A50BB">
      <w:pPr>
        <w:pStyle w:val="ListBullet"/>
      </w:pPr>
      <w:r w:rsidRPr="002A50BB">
        <w:t>collected and collated data using standardised recording sheets and systems</w:t>
      </w:r>
    </w:p>
    <w:p w:rsidR="00000000" w:rsidRPr="002A50BB" w:rsidP="002A50BB">
      <w:pPr>
        <w:pStyle w:val="ListBullet"/>
      </w:pPr>
      <w:r w:rsidRPr="002A50BB">
        <w:t>reviewed sampling and data collection techniques based on validity and reliability of the data</w:t>
      </w:r>
    </w:p>
    <w:p w:rsidR="00000000" w:rsidRPr="002A50BB" w:rsidP="002A50BB">
      <w:pPr>
        <w:pStyle w:val="ListBullet"/>
      </w:pPr>
      <w:r w:rsidRPr="002A50BB">
        <w:t>managed data to facilitate retrieval and analysis</w:t>
      </w:r>
    </w:p>
    <w:p w:rsidR="00000000" w:rsidRPr="002A50BB" w:rsidP="002A50BB">
      <w:pPr>
        <w:pStyle w:val="ListBullet"/>
      </w:pPr>
      <w:r w:rsidRPr="002A50BB">
        <w:t>analysed data using appropriate sta</w:t>
      </w:r>
      <w:r w:rsidRPr="002A50BB">
        <w:t>tistical and analytical techniques</w:t>
      </w:r>
    </w:p>
    <w:p w:rsidR="00000000" w:rsidRPr="002A50BB" w:rsidP="002A50BB">
      <w:pPr>
        <w:pStyle w:val="ListBullet"/>
      </w:pPr>
      <w:r w:rsidRPr="002A50BB">
        <w:t>drawn conclusions based on evidence and reasoned argument</w:t>
      </w:r>
    </w:p>
    <w:p w:rsidR="00000000" w:rsidRPr="002A50BB" w:rsidP="002A50BB">
      <w:pPr>
        <w:pStyle w:val="ListBullet"/>
      </w:pPr>
      <w:r w:rsidRPr="002A50BB">
        <w:t>produced a report in required format with information and data presented to support decision making.</w:t>
      </w:r>
    </w:p>
    <w:p w:rsidR="00000000" w:rsidRPr="002A50BB" w:rsidP="002A50BB">
      <w:pPr>
        <w:pStyle w:val="AllowPageBreak"/>
      </w:pPr>
    </w:p>
    <w:p w:rsidR="00000000" w:rsidRPr="002A50BB" w:rsidP="002A50BB">
      <w:pPr>
        <w:pStyle w:val="Heading1"/>
      </w:pPr>
      <w:bookmarkStart w:id="11" w:name="O_1278974"/>
      <w:bookmarkEnd w:id="11"/>
      <w:r w:rsidRPr="002A50BB">
        <w:t>Knowledge Evidence</w:t>
      </w:r>
    </w:p>
    <w:p w:rsidR="00000000" w:rsidRPr="002A50BB" w:rsidP="002E2143">
      <w:pPr>
        <w:pStyle w:val="BodyText"/>
      </w:pPr>
      <w:r w:rsidRPr="002A50BB">
        <w:t>An individual must be able to demonstrate the knowledge required to perform the tasks outlined in the elements and performance criteria of this unit. This includes knowledge of:</w:t>
      </w:r>
    </w:p>
    <w:p w:rsidR="00000000" w:rsidRPr="002A50BB" w:rsidP="002A50BB">
      <w:pPr>
        <w:pStyle w:val="ListBullet"/>
      </w:pPr>
      <w:r w:rsidRPr="002A50BB">
        <w:t>sensitive data collection, access and storage techniques</w:t>
      </w:r>
    </w:p>
    <w:p w:rsidR="00000000" w:rsidRPr="002A50BB" w:rsidP="002A50BB">
      <w:pPr>
        <w:pStyle w:val="ListBullet"/>
      </w:pPr>
      <w:r w:rsidRPr="002A50BB">
        <w:t>data collection tech</w:t>
      </w:r>
      <w:r w:rsidRPr="002A50BB">
        <w:t>niques and procedures</w:t>
      </w:r>
    </w:p>
    <w:p w:rsidR="00000000" w:rsidRPr="002A50BB" w:rsidP="002A50BB">
      <w:pPr>
        <w:pStyle w:val="ListBullet"/>
      </w:pPr>
      <w:r w:rsidRPr="002A50BB">
        <w:t>data recording and evaluation techniques</w:t>
      </w:r>
    </w:p>
    <w:p w:rsidR="00000000" w:rsidRPr="002A50BB" w:rsidP="002A50BB">
      <w:pPr>
        <w:pStyle w:val="ListBullet"/>
      </w:pPr>
      <w:r w:rsidRPr="002A50BB">
        <w:t>data storage and retrieval methods</w:t>
      </w:r>
    </w:p>
    <w:p w:rsidR="00000000" w:rsidRPr="002A50BB" w:rsidP="002A50BB">
      <w:pPr>
        <w:pStyle w:val="ListBullet"/>
      </w:pPr>
      <w:r w:rsidRPr="002A50BB">
        <w:t>data analysis and interpretive techniques</w:t>
      </w:r>
    </w:p>
    <w:p w:rsidR="00000000" w:rsidRPr="002A50BB" w:rsidP="002A50BB">
      <w:pPr>
        <w:pStyle w:val="ListBullet"/>
      </w:pPr>
      <w:r w:rsidRPr="002A50BB">
        <w:t>data reporting and presentation formats.</w:t>
      </w:r>
    </w:p>
    <w:p w:rsidR="00000000" w:rsidRPr="002A50BB" w:rsidP="002A50BB">
      <w:pPr>
        <w:pStyle w:val="AllowPageBreak"/>
      </w:pPr>
    </w:p>
    <w:p w:rsidR="00000000" w:rsidRPr="002A50BB" w:rsidP="002A50BB">
      <w:pPr>
        <w:pStyle w:val="Heading1"/>
      </w:pPr>
      <w:bookmarkStart w:id="12" w:name="O_1278975"/>
      <w:bookmarkEnd w:id="12"/>
      <w:r w:rsidRPr="002A50BB">
        <w:t>Assessment Conditions</w:t>
      </w:r>
    </w:p>
    <w:p w:rsidR="00000000" w:rsidRPr="002A50BB" w:rsidP="002E2143">
      <w:pPr>
        <w:pStyle w:val="BodyText"/>
      </w:pPr>
      <w:r w:rsidRPr="002A50BB">
        <w:t>Assessment of the skills in this u</w:t>
      </w:r>
      <w:r w:rsidRPr="002A50BB">
        <w:t>nit of competency must take place under the following conditions:</w:t>
      </w:r>
    </w:p>
    <w:p w:rsidR="00000000" w:rsidRPr="002A50BB" w:rsidP="002A50BB">
      <w:pPr>
        <w:pStyle w:val="ListBullet"/>
      </w:pPr>
      <w:r w:rsidRPr="002A50BB">
        <w:t>physical conditions:</w:t>
      </w:r>
    </w:p>
    <w:p w:rsidR="00000000" w:rsidRPr="002A50BB" w:rsidP="002A50BB">
      <w:pPr>
        <w:pStyle w:val="ListBullet2"/>
      </w:pPr>
      <w:r w:rsidRPr="002A50BB">
        <w:t>a workplace setting or an environment that accurately represents workplace conditions</w:t>
      </w:r>
    </w:p>
    <w:p w:rsidR="00000000" w:rsidRPr="002A50BB" w:rsidP="002A50BB">
      <w:pPr>
        <w:pStyle w:val="ListBullet"/>
      </w:pPr>
      <w:r w:rsidRPr="002A50BB">
        <w:t>resources, equipment and materials:</w:t>
      </w:r>
    </w:p>
    <w:p w:rsidR="00000000" w:rsidRPr="002A50BB" w:rsidP="002A50BB">
      <w:pPr>
        <w:pStyle w:val="ListBullet2"/>
      </w:pPr>
      <w:r w:rsidRPr="002A50BB">
        <w:t>research data</w:t>
      </w:r>
    </w:p>
    <w:p w:rsidR="00000000" w:rsidRPr="002A50BB" w:rsidP="002A50BB">
      <w:pPr>
        <w:pStyle w:val="ListBullet2"/>
      </w:pPr>
      <w:r w:rsidRPr="002A50BB">
        <w:t>computer hardware and software</w:t>
      </w:r>
    </w:p>
    <w:p w:rsidR="00000000" w:rsidRPr="002A50BB" w:rsidP="002A50BB">
      <w:pPr>
        <w:pStyle w:val="ListBullet"/>
      </w:pPr>
      <w:r w:rsidRPr="002A50BB">
        <w:t>relationships:</w:t>
      </w:r>
    </w:p>
    <w:p w:rsidR="00000000" w:rsidRPr="002A50BB" w:rsidP="002A50BB">
      <w:pPr>
        <w:pStyle w:val="ListBullet2"/>
      </w:pPr>
      <w:r w:rsidRPr="002A50BB">
        <w:t>staff, contacts, and managers or clients.</w:t>
      </w:r>
    </w:p>
    <w:p w:rsidR="00000000" w:rsidRPr="002A50BB" w:rsidP="002E2143">
      <w:pPr>
        <w:pStyle w:val="BodyText"/>
      </w:pPr>
      <w:r w:rsidRPr="002A50BB">
        <w:t>Assessors of this unit must satisfy the requirements for assessors in applicable vocational education and training legislation, frameworks and/or standards.</w:t>
      </w:r>
    </w:p>
    <w:p w:rsidR="00000000" w:rsidRPr="002A50BB" w:rsidP="002A50BB">
      <w:pPr>
        <w:pStyle w:val="Heading1"/>
      </w:pPr>
      <w:bookmarkStart w:id="13" w:name="O_1278978"/>
      <w:bookmarkEnd w:id="13"/>
      <w:r w:rsidRPr="002A50BB">
        <w:t>Links</w:t>
      </w:r>
    </w:p>
    <w:p w:rsidR="00000000" w:rsidRPr="002A50BB" w:rsidP="002E2143">
      <w:pPr>
        <w:pStyle w:val="BodyText"/>
      </w:pPr>
      <w:r w:rsidRPr="002A50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50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50BB" w:rsidP="002A50BB"/>
    <w:sectPr w:rsidSect="002A50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BB" w:rsidRPr="002E2143" w:rsidP="002E2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43" w:rsidP="002A5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143" w:rsidP="002A5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2143" w:rsidP="002A50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BB" w:rsidP="002A5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2143">
      <w:t>Approved</w:t>
    </w:r>
    <w:r w:rsidR="002E21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21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2143">
      <w:rPr>
        <w:noProof/>
      </w:rPr>
      <w:t>4</w:t>
    </w:r>
    <w:r>
      <w:rPr>
        <w:noProof/>
      </w:rPr>
      <w:fldChar w:fldCharType="end"/>
    </w:r>
  </w:p>
  <w:p w:rsidR="002A50BB" w:rsidP="002A5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21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2143">
      <w:t>Skills Insight</w:t>
    </w:r>
    <w:r w:rsidR="002E2143">
      <w:fldChar w:fldCharType="end"/>
    </w:r>
  </w:p>
  <w:p w:rsidR="002A50BB" w:rsidP="002A5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0BB" w:rsidRPr="002E2143" w:rsidP="002E2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43" w:rsidRPr="002D2AF8" w:rsidP="002A5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AHCWRK506 Collect and manage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2143" w:rsidP="002A50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BB" w:rsidRPr="002D2AF8" w:rsidP="002A5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2143">
      <w:t>AHCWRK506 Collect and manage data</w:t>
    </w:r>
    <w:r w:rsidR="002E21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2143">
      <w:rPr>
        <w:noProof/>
      </w:rPr>
      <w:t>2 March 2025</w:t>
    </w:r>
    <w:r>
      <w:fldChar w:fldCharType="end"/>
    </w:r>
  </w:p>
  <w:p w:rsidR="002A50BB" w:rsidP="002A5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B8E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68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A68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0BB"/>
  </w:style>
  <w:style w:type="character" w:customStyle="1" w:styleId="Heading1Char">
    <w:name w:val="Heading 1 Char"/>
    <w:basedOn w:val="DefaultParagraphFont"/>
    <w:link w:val="Heading1"/>
    <w:rsid w:val="002A5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0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50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50BB"/>
    <w:rPr>
      <w:i/>
    </w:rPr>
  </w:style>
  <w:style w:type="paragraph" w:customStyle="1" w:styleId="SuperHeading">
    <w:name w:val="SuperHeading"/>
    <w:basedOn w:val="Normal"/>
    <w:rsid w:val="002A5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50BB"/>
    <w:rPr>
      <w:b/>
    </w:rPr>
  </w:style>
  <w:style w:type="character" w:customStyle="1" w:styleId="Heading2Char">
    <w:name w:val="Heading 2 Char"/>
    <w:basedOn w:val="DefaultParagraphFont"/>
    <w:link w:val="Heading2"/>
    <w:rsid w:val="002A5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0BB"/>
    <w:rPr>
      <w:b/>
      <w:spacing w:val="0"/>
    </w:rPr>
  </w:style>
  <w:style w:type="paragraph" w:customStyle="1" w:styleId="SuperTitle">
    <w:name w:val="SuperTitle"/>
    <w:basedOn w:val="Title"/>
    <w:rsid w:val="002A5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0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0BB"/>
  </w:style>
  <w:style w:type="paragraph" w:styleId="TableofFigures">
    <w:name w:val="table of figures"/>
    <w:basedOn w:val="Normal"/>
    <w:next w:val="Normal"/>
    <w:semiHidden/>
    <w:rsid w:val="002A5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0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0BB"/>
    <w:rPr>
      <w:rFonts w:ascii="Wingdings" w:hAnsi="Wingdings"/>
    </w:rPr>
  </w:style>
  <w:style w:type="paragraph" w:customStyle="1" w:styleId="TableHeading">
    <w:name w:val="Table Heading"/>
    <w:basedOn w:val="HeadingBase"/>
    <w:rsid w:val="002A5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0BB"/>
    <w:rPr>
      <w:color w:val="0033CC"/>
      <w:u w:val="none"/>
    </w:rPr>
  </w:style>
  <w:style w:type="paragraph" w:customStyle="1" w:styleId="BodyTextRight">
    <w:name w:val="Body Text Right"/>
    <w:basedOn w:val="BodyText"/>
    <w:rsid w:val="002A5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0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0BB"/>
    <w:rPr>
      <w:sz w:val="32"/>
    </w:rPr>
  </w:style>
  <w:style w:type="paragraph" w:customStyle="1" w:styleId="HeadingProcedure">
    <w:name w:val="Heading Procedure"/>
    <w:basedOn w:val="HeadingBase"/>
    <w:next w:val="Normal"/>
    <w:rsid w:val="002A5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0BB"/>
    <w:pPr>
      <w:spacing w:before="60" w:after="60"/>
    </w:pPr>
  </w:style>
  <w:style w:type="paragraph" w:styleId="ListContinue">
    <w:name w:val="List Continue"/>
    <w:basedOn w:val="List"/>
    <w:rsid w:val="002A50BB"/>
    <w:pPr>
      <w:ind w:firstLine="0"/>
    </w:pPr>
  </w:style>
  <w:style w:type="paragraph" w:customStyle="1" w:styleId="ListNote">
    <w:name w:val="List Note"/>
    <w:basedOn w:val="List"/>
    <w:rsid w:val="002A5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0BB"/>
    <w:rPr>
      <w:rFonts w:ascii="Courier New" w:hAnsi="Courier New"/>
    </w:rPr>
  </w:style>
  <w:style w:type="paragraph" w:customStyle="1" w:styleId="NoteBullet">
    <w:name w:val="Note Bullet"/>
    <w:basedOn w:val="Note"/>
    <w:rsid w:val="002A5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0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0BB"/>
    <w:rPr>
      <w:b/>
      <w:smallCaps/>
    </w:rPr>
  </w:style>
  <w:style w:type="paragraph" w:customStyle="1" w:styleId="TableListNumber">
    <w:name w:val="Table List Number"/>
    <w:basedOn w:val="ListNumber"/>
    <w:rsid w:val="002A5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0BB"/>
    <w:pPr>
      <w:numPr>
        <w:numId w:val="9"/>
      </w:numPr>
    </w:pPr>
  </w:style>
  <w:style w:type="paragraph" w:customStyle="1" w:styleId="ListAlpha2">
    <w:name w:val="List Alpha 2"/>
    <w:basedOn w:val="List2"/>
    <w:rsid w:val="002A50BB"/>
    <w:pPr>
      <w:numPr>
        <w:numId w:val="8"/>
      </w:numPr>
    </w:pPr>
  </w:style>
  <w:style w:type="paragraph" w:styleId="List2">
    <w:name w:val="List 2"/>
    <w:basedOn w:val="BodyText"/>
    <w:rsid w:val="002A5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0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0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0BB"/>
    <w:pPr>
      <w:numPr>
        <w:numId w:val="4"/>
      </w:numPr>
    </w:pPr>
  </w:style>
  <w:style w:type="paragraph" w:styleId="ListContinue2">
    <w:name w:val="List Continue 2"/>
    <w:basedOn w:val="List2"/>
    <w:rsid w:val="002A50BB"/>
    <w:pPr>
      <w:ind w:firstLine="0"/>
    </w:pPr>
  </w:style>
  <w:style w:type="paragraph" w:styleId="ListContinue3">
    <w:name w:val="List Continue 3"/>
    <w:basedOn w:val="List3"/>
    <w:rsid w:val="002A50BB"/>
    <w:pPr>
      <w:ind w:left="1021" w:firstLine="0"/>
    </w:pPr>
  </w:style>
  <w:style w:type="paragraph" w:styleId="ListContinue4">
    <w:name w:val="List Continue 4"/>
    <w:basedOn w:val="List4"/>
    <w:rsid w:val="002A50BB"/>
    <w:pPr>
      <w:ind w:firstLine="0"/>
    </w:pPr>
  </w:style>
  <w:style w:type="paragraph" w:styleId="ListContinue5">
    <w:name w:val="List Continue 5"/>
    <w:basedOn w:val="List5"/>
    <w:rsid w:val="002A50BB"/>
    <w:pPr>
      <w:ind w:firstLine="0"/>
    </w:pPr>
  </w:style>
  <w:style w:type="paragraph" w:styleId="ListNumber3">
    <w:name w:val="List Number 3"/>
    <w:basedOn w:val="List3"/>
    <w:rsid w:val="002A50BB"/>
    <w:pPr>
      <w:numPr>
        <w:numId w:val="5"/>
      </w:numPr>
    </w:pPr>
  </w:style>
  <w:style w:type="paragraph" w:styleId="ListNumber4">
    <w:name w:val="List Number 4"/>
    <w:basedOn w:val="List4"/>
    <w:rsid w:val="002A50BB"/>
    <w:pPr>
      <w:numPr>
        <w:numId w:val="6"/>
      </w:numPr>
    </w:pPr>
  </w:style>
  <w:style w:type="paragraph" w:styleId="ListNumber5">
    <w:name w:val="List Number 5"/>
    <w:basedOn w:val="List5"/>
    <w:rsid w:val="002A50BB"/>
    <w:pPr>
      <w:numPr>
        <w:numId w:val="7"/>
      </w:numPr>
    </w:pPr>
  </w:style>
  <w:style w:type="paragraph" w:styleId="BlockText">
    <w:name w:val="Block Text"/>
    <w:basedOn w:val="Normal"/>
    <w:rsid w:val="002A5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0BB"/>
    <w:rPr>
      <w:sz w:val="16"/>
      <w:vertAlign w:val="superscript"/>
    </w:rPr>
  </w:style>
  <w:style w:type="character" w:customStyle="1" w:styleId="Symbols">
    <w:name w:val="Symbols"/>
    <w:basedOn w:val="DefaultParagraphFont"/>
    <w:rsid w:val="002A50BB"/>
    <w:rPr>
      <w:rFonts w:ascii="Symbol" w:hAnsi="Symbol"/>
    </w:rPr>
  </w:style>
  <w:style w:type="character" w:customStyle="1" w:styleId="MenuOptions">
    <w:name w:val="Menu Options"/>
    <w:basedOn w:val="DefaultParagraphFont"/>
    <w:rsid w:val="002A5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0BB"/>
    <w:rPr>
      <w:b/>
    </w:rPr>
  </w:style>
  <w:style w:type="character" w:customStyle="1" w:styleId="Underlined">
    <w:name w:val="Underlined"/>
    <w:basedOn w:val="DefaultParagraphFont"/>
    <w:rsid w:val="002A50BB"/>
    <w:rPr>
      <w:u w:val="single"/>
    </w:rPr>
  </w:style>
  <w:style w:type="paragraph" w:customStyle="1" w:styleId="TableBodyTextRight">
    <w:name w:val="Table Body Text Right"/>
    <w:basedOn w:val="TableBodyText"/>
    <w:rsid w:val="002A5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0BB"/>
    <w:rPr>
      <w:sz w:val="18"/>
    </w:rPr>
  </w:style>
  <w:style w:type="paragraph" w:customStyle="1" w:styleId="BodySmallRight">
    <w:name w:val="Body Small Right"/>
    <w:basedOn w:val="BodyTextRight"/>
    <w:rsid w:val="002A50BB"/>
    <w:rPr>
      <w:sz w:val="18"/>
      <w:szCs w:val="18"/>
    </w:rPr>
  </w:style>
  <w:style w:type="paragraph" w:customStyle="1" w:styleId="MarginEdition">
    <w:name w:val="Margin Edition"/>
    <w:basedOn w:val="MarginNote"/>
    <w:rsid w:val="002A5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0BB"/>
    <w:rPr>
      <w:sz w:val="2"/>
      <w:szCs w:val="2"/>
    </w:rPr>
  </w:style>
  <w:style w:type="character" w:customStyle="1" w:styleId="Small">
    <w:name w:val="Small"/>
    <w:basedOn w:val="DefaultParagraphFont"/>
    <w:rsid w:val="002A50BB"/>
    <w:rPr>
      <w:sz w:val="16"/>
    </w:rPr>
  </w:style>
  <w:style w:type="paragraph" w:customStyle="1" w:styleId="WideTable">
    <w:name w:val="Wide Table"/>
    <w:basedOn w:val="Normal"/>
    <w:rsid w:val="002A5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0BB"/>
  </w:style>
  <w:style w:type="paragraph" w:styleId="Quote">
    <w:name w:val="Quote"/>
    <w:basedOn w:val="Heading1"/>
    <w:link w:val="QuoteChar"/>
    <w:qFormat/>
    <w:rsid w:val="002A5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0BB"/>
    <w:pPr>
      <w:pageBreakBefore/>
    </w:pPr>
  </w:style>
  <w:style w:type="paragraph" w:customStyle="1" w:styleId="Border">
    <w:name w:val="Border"/>
    <w:basedOn w:val="Normal"/>
    <w:qFormat/>
    <w:rsid w:val="002A5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0BB"/>
    <w:rPr>
      <w:u w:val="single"/>
    </w:rPr>
  </w:style>
  <w:style w:type="character" w:customStyle="1" w:styleId="BoldandItalics">
    <w:name w:val="Bold and Italics"/>
    <w:qFormat/>
    <w:rsid w:val="002A50BB"/>
    <w:rPr>
      <w:b/>
      <w:i/>
      <w:u w:val="none"/>
    </w:rPr>
  </w:style>
  <w:style w:type="paragraph" w:styleId="BalloonText">
    <w:name w:val="Balloon Text"/>
    <w:basedOn w:val="Normal"/>
    <w:link w:val="BalloonTextChar"/>
    <w:rsid w:val="002A5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0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2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5485</Characters>
  <Application>Microsoft Office Word</Application>
  <DocSecurity>0</DocSecurity>
  <Lines>189</Lines>
  <Paragraphs>135</Paragraphs>
  <ScaleCrop>false</ScaleCrop>
  <Company>Author-it Software Corporation Ltd.</Company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AHCWRK506 Collect and manage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