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559" w:rsidP="00112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AHCWRK504 Assess new industry developments</w:t>
      </w:r>
      <w:r>
        <w:fldChar w:fldCharType="end"/>
      </w:r>
    </w:p>
    <w:p w:rsidR="00112559" w:rsidP="00112559">
      <w:pPr>
        <w:pStyle w:val="Version"/>
        <w:sectPr w:rsidSect="00C23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180" w:rsidP="00C23180">
      <w:pPr>
        <w:pStyle w:val="SuperHeading"/>
      </w:pPr>
      <w:r w:rsidRPr="00C23180">
        <w:t>AHCWRK504 Assess new industry developments</w:t>
      </w:r>
    </w:p>
    <w:p w:rsidR="00000000" w:rsidRPr="00C23180" w:rsidP="00C23180">
      <w:pPr>
        <w:pStyle w:val="Heading1"/>
      </w:pPr>
      <w:bookmarkStart w:id="1" w:name="O_866531"/>
      <w:bookmarkEnd w:id="1"/>
      <w:r w:rsidRPr="00C231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3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TableHeading"/>
              <w:rPr>
                <w:lang w:val="en-NZ"/>
              </w:rPr>
            </w:pPr>
            <w:r w:rsidRPr="00C231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TableHeading"/>
              <w:rPr>
                <w:lang w:val="en-NZ"/>
              </w:rPr>
            </w:pPr>
            <w:r w:rsidRPr="00C231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TableHeading"/>
              <w:rPr>
                <w:lang w:val="en-NZ"/>
              </w:rPr>
            </w:pPr>
            <w:r w:rsidRPr="00C23180">
              <w:t>Comment</w:t>
            </w:r>
          </w:p>
        </w:tc>
      </w:tr>
      <w:tr w:rsidTr="00C23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BodyText"/>
              <w:rPr>
                <w:lang w:val="en-NZ"/>
              </w:rPr>
            </w:pPr>
            <w:r w:rsidRPr="00C231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BodyText"/>
              <w:rPr>
                <w:lang w:val="en-NZ"/>
              </w:rPr>
            </w:pPr>
            <w:r w:rsidRPr="00C231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80" w:rsidP="00C23180">
            <w:pPr>
              <w:pStyle w:val="BodyText"/>
            </w:pPr>
            <w:r w:rsidRPr="00C23180">
              <w:t>Initial release</w:t>
            </w:r>
          </w:p>
        </w:tc>
      </w:tr>
    </w:tbl>
    <w:p w:rsidR="00000000" w:rsidRPr="00C23180" w:rsidP="00C23180">
      <w:pPr>
        <w:pStyle w:val="BodyText"/>
      </w:pPr>
    </w:p>
    <w:p w:rsidR="00000000" w:rsidRPr="00C23180" w:rsidP="00C23180">
      <w:pPr>
        <w:pStyle w:val="AllowPageBreak"/>
      </w:pPr>
    </w:p>
    <w:p w:rsidR="00000000" w:rsidRPr="00C23180" w:rsidP="00C23180">
      <w:pPr>
        <w:pStyle w:val="Heading1"/>
      </w:pPr>
      <w:bookmarkStart w:id="2" w:name="O_866532"/>
      <w:bookmarkEnd w:id="2"/>
      <w:r w:rsidRPr="00C23180">
        <w:t>Application</w:t>
      </w:r>
    </w:p>
    <w:p w:rsidR="00000000" w:rsidRPr="00C23180" w:rsidP="00112559">
      <w:pPr>
        <w:pStyle w:val="BodyText"/>
      </w:pPr>
      <w:r w:rsidRPr="00C23180">
        <w:t>This unit of competency describes the skills and knowledge required to assess new developments of enterprises and of the industry sector as a whole.</w:t>
      </w:r>
    </w:p>
    <w:p w:rsidR="00000000" w:rsidRPr="00C23180" w:rsidP="00112559">
      <w:pPr>
        <w:pStyle w:val="BodyText"/>
      </w:pPr>
      <w:r w:rsidRPr="00C23180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C23180" w:rsidP="00112559">
      <w:pPr>
        <w:pStyle w:val="BodyText"/>
      </w:pPr>
      <w:r w:rsidRPr="00C23180">
        <w:t>No occupational licensing, legislative or certification requirements are known to apply to this unit at the time of publication.</w:t>
      </w:r>
    </w:p>
    <w:p w:rsidR="00000000" w:rsidRPr="00C23180" w:rsidP="00C23180">
      <w:pPr>
        <w:pStyle w:val="Heading1"/>
      </w:pPr>
      <w:bookmarkStart w:id="3" w:name="O_866533"/>
      <w:bookmarkEnd w:id="3"/>
      <w:r w:rsidRPr="00C23180">
        <w:t>Pre-requisite Unit</w:t>
      </w:r>
    </w:p>
    <w:p w:rsidR="00000000" w:rsidRPr="00C23180" w:rsidP="00112559">
      <w:pPr>
        <w:pStyle w:val="BodyText"/>
      </w:pPr>
      <w:r w:rsidRPr="00C23180">
        <w:t>Nil.</w:t>
      </w:r>
    </w:p>
    <w:p w:rsidR="00000000" w:rsidRPr="00C23180" w:rsidP="00C23180">
      <w:pPr>
        <w:pStyle w:val="Heading1"/>
      </w:pPr>
      <w:bookmarkStart w:id="4" w:name="O_866535"/>
      <w:bookmarkEnd w:id="4"/>
      <w:r w:rsidRPr="00C23180">
        <w:t>Unit Sector</w:t>
      </w:r>
    </w:p>
    <w:p w:rsidR="00000000" w:rsidRPr="00C23180" w:rsidP="00112559">
      <w:pPr>
        <w:pStyle w:val="BodyText"/>
      </w:pPr>
      <w:r w:rsidRPr="00C23180">
        <w:t>Work (WRK)</w:t>
      </w:r>
    </w:p>
    <w:p w:rsidR="00000000" w:rsidRPr="00C23180" w:rsidP="00C23180">
      <w:pPr>
        <w:pStyle w:val="Heading1"/>
      </w:pPr>
      <w:bookmarkStart w:id="5" w:name="O_866536"/>
      <w:bookmarkEnd w:id="5"/>
      <w:r w:rsidRPr="00C23180">
        <w:t>Elements and Performance Crit</w:t>
      </w:r>
      <w:r w:rsidRPr="00C23180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25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TableHeading"/>
              <w:rPr>
                <w:lang w:val="en-NZ"/>
              </w:rPr>
            </w:pPr>
            <w:r w:rsidRPr="00C2318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TableHeading"/>
              <w:rPr>
                <w:lang w:val="en-NZ"/>
              </w:rPr>
            </w:pPr>
            <w:r w:rsidRPr="00C23180">
              <w:t>Performance criteria</w:t>
            </w:r>
          </w:p>
        </w:tc>
      </w:tr>
      <w:tr w:rsidTr="001125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BodyText"/>
              <w:rPr>
                <w:lang w:val="en-NZ"/>
              </w:rPr>
            </w:pPr>
            <w:r w:rsidRPr="00C2318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BodyText"/>
              <w:rPr>
                <w:lang w:val="en-NZ"/>
              </w:rPr>
            </w:pPr>
            <w:r w:rsidRPr="00C23180">
              <w:t>Performance criteria describe the performance needed to demonstrate achievement of the element.</w:t>
            </w:r>
          </w:p>
        </w:tc>
      </w:tr>
      <w:tr w:rsidTr="001125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List"/>
              <w:rPr>
                <w:lang w:val="en-NZ"/>
              </w:rPr>
            </w:pPr>
            <w:r w:rsidRPr="00C23180">
              <w:t>1.</w:t>
            </w:r>
            <w:r w:rsidRPr="00C23180">
              <w:tab/>
              <w:t>Analyse the industry sector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80" w:rsidP="00C23180">
            <w:pPr>
              <w:pStyle w:val="List"/>
            </w:pPr>
            <w:r w:rsidRPr="00C23180">
              <w:t>1.1</w:t>
            </w:r>
            <w:r w:rsidRPr="00C23180">
              <w:tab/>
            </w:r>
            <w:r w:rsidRPr="00C23180">
              <w:t>Develop and maintain knowledge of own and related industry sectors, products, equipment, supply chain, organisations, people, resource management processes and policies, work practices, legislation and regulations</w:t>
            </w:r>
          </w:p>
          <w:p w:rsidR="00000000" w:rsidRPr="00C23180" w:rsidP="00C23180">
            <w:pPr>
              <w:pStyle w:val="List"/>
            </w:pPr>
            <w:r w:rsidRPr="00C23180">
              <w:t>1.2</w:t>
            </w:r>
            <w:r w:rsidRPr="00C23180">
              <w:tab/>
              <w:t>Identify and undertake opportunities f</w:t>
            </w:r>
            <w:r w:rsidRPr="00C23180">
              <w:t xml:space="preserve">or participation in relevant </w:t>
            </w:r>
            <w:r w:rsidRPr="00C23180">
              <w:t>organisations</w:t>
            </w:r>
          </w:p>
          <w:p w:rsidR="00000000" w:rsidRPr="00C23180" w:rsidP="00C23180">
            <w:pPr>
              <w:pStyle w:val="List"/>
            </w:pPr>
            <w:r w:rsidRPr="00C23180">
              <w:t>1.3</w:t>
            </w:r>
            <w:r w:rsidRPr="00C23180">
              <w:tab/>
              <w:t>Identify and access likely sources of credible information as required</w:t>
            </w:r>
          </w:p>
          <w:p w:rsidR="00000000" w:rsidRPr="00C23180" w:rsidP="00C23180">
            <w:pPr>
              <w:pStyle w:val="List"/>
            </w:pPr>
            <w:r w:rsidRPr="00C23180">
              <w:t>1.4</w:t>
            </w:r>
            <w:r w:rsidRPr="00C23180">
              <w:tab/>
              <w:t>Recall and apply relevant historical events, sensitivities and positions of people involved</w:t>
            </w:r>
          </w:p>
          <w:p w:rsidR="00000000" w:rsidP="00C23180">
            <w:pPr>
              <w:pStyle w:val="List"/>
              <w:rPr>
                <w:lang w:val="en-NZ"/>
              </w:rPr>
            </w:pPr>
            <w:r w:rsidRPr="00C23180">
              <w:t>1.5</w:t>
            </w:r>
            <w:r w:rsidRPr="00C23180">
              <w:tab/>
              <w:t>Analyse state, territory, national and</w:t>
            </w:r>
            <w:r w:rsidRPr="00C23180">
              <w:t xml:space="preserve"> international issues for their relevance to the industry and impact on the enterprise</w:t>
            </w:r>
          </w:p>
        </w:tc>
      </w:tr>
      <w:tr w:rsidTr="001125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List"/>
              <w:rPr>
                <w:lang w:val="en-NZ"/>
              </w:rPr>
            </w:pPr>
            <w:r w:rsidRPr="00C23180">
              <w:t>2.</w:t>
            </w:r>
            <w:r w:rsidRPr="00C23180">
              <w:tab/>
              <w:t>Assess new developments for impact on enterprises and industry sector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80" w:rsidP="00C23180">
            <w:pPr>
              <w:pStyle w:val="List"/>
            </w:pPr>
            <w:r w:rsidRPr="00C23180">
              <w:t>2.1</w:t>
            </w:r>
            <w:r w:rsidRPr="00C23180">
              <w:tab/>
              <w:t>Source industry research and development information and evaluate for relevance</w:t>
            </w:r>
          </w:p>
          <w:p w:rsidR="00000000" w:rsidRPr="00C23180" w:rsidP="00C23180">
            <w:pPr>
              <w:pStyle w:val="List"/>
            </w:pPr>
            <w:r w:rsidRPr="00C23180">
              <w:t>2.2</w:t>
            </w:r>
            <w:r w:rsidRPr="00C23180">
              <w:tab/>
              <w:t>Evaluat</w:t>
            </w:r>
            <w:r w:rsidRPr="00C23180">
              <w:t>e risks and opportunities of new developments in industry processes, technologies and quality and environmental requirements</w:t>
            </w:r>
          </w:p>
          <w:p w:rsidR="00000000" w:rsidRPr="00C23180" w:rsidP="00C23180">
            <w:pPr>
              <w:pStyle w:val="List"/>
            </w:pPr>
            <w:r w:rsidRPr="00C23180">
              <w:t>2.3</w:t>
            </w:r>
            <w:r w:rsidRPr="00C23180">
              <w:tab/>
              <w:t>Identify emerging stakeholders and interest groups and assess for their potential benefit or impact on the enterprise and indus</w:t>
            </w:r>
            <w:r w:rsidRPr="00C23180">
              <w:t>try sector as a whole</w:t>
            </w:r>
          </w:p>
          <w:p w:rsidR="00000000" w:rsidRPr="00C23180" w:rsidP="00C23180">
            <w:pPr>
              <w:pStyle w:val="List"/>
            </w:pPr>
            <w:r w:rsidRPr="00C23180">
              <w:t>2.4</w:t>
            </w:r>
            <w:r w:rsidRPr="00C23180">
              <w:tab/>
              <w:t>Analyse trends in production, marketing, resource management and research</w:t>
            </w:r>
          </w:p>
          <w:p w:rsidR="00000000" w:rsidRPr="00C23180" w:rsidP="00C23180">
            <w:pPr>
              <w:pStyle w:val="List"/>
            </w:pPr>
            <w:r w:rsidRPr="00C23180">
              <w:t>2.5</w:t>
            </w:r>
            <w:r w:rsidRPr="00C23180">
              <w:tab/>
              <w:t>Identify potential impacts of proposed government initiatives and assess for significance</w:t>
            </w:r>
          </w:p>
          <w:p w:rsidR="00000000" w:rsidRPr="00C23180" w:rsidP="00C23180">
            <w:pPr>
              <w:pStyle w:val="List"/>
            </w:pPr>
            <w:r w:rsidRPr="00C23180">
              <w:t>2.6</w:t>
            </w:r>
            <w:r w:rsidRPr="00C23180">
              <w:tab/>
            </w:r>
            <w:r w:rsidRPr="00C23180">
              <w:t>Assess success and failure of relevant or related initiatives in other industries or enterprises for their relevance</w:t>
            </w:r>
          </w:p>
          <w:p w:rsidR="00000000" w:rsidRPr="00C23180" w:rsidP="00C23180">
            <w:pPr>
              <w:pStyle w:val="List"/>
            </w:pPr>
            <w:r w:rsidRPr="00C23180">
              <w:t>2.7</w:t>
            </w:r>
            <w:r w:rsidRPr="00C23180">
              <w:tab/>
              <w:t>Monitor changing community and customer beliefs, attitudes and expectations</w:t>
            </w:r>
          </w:p>
          <w:p w:rsidR="00000000" w:rsidP="00C23180">
            <w:pPr>
              <w:pStyle w:val="List"/>
              <w:rPr>
                <w:lang w:val="en-NZ"/>
              </w:rPr>
            </w:pPr>
            <w:r w:rsidRPr="00C23180">
              <w:t>2.8</w:t>
            </w:r>
            <w:r w:rsidRPr="00C23180">
              <w:tab/>
              <w:t>Follow enterprise work health and safety policies</w:t>
            </w:r>
          </w:p>
        </w:tc>
      </w:tr>
      <w:tr w:rsidTr="001125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80">
            <w:pPr>
              <w:pStyle w:val="List"/>
              <w:rPr>
                <w:lang w:val="en-NZ"/>
              </w:rPr>
            </w:pPr>
            <w:r w:rsidRPr="00C23180">
              <w:t>3.</w:t>
            </w:r>
            <w:r w:rsidRPr="00C23180">
              <w:tab/>
              <w:t>R</w:t>
            </w:r>
            <w:r w:rsidRPr="00C23180">
              <w:t>eport on new developments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80" w:rsidP="00C23180">
            <w:pPr>
              <w:pStyle w:val="List"/>
            </w:pPr>
            <w:r w:rsidRPr="00C23180">
              <w:t>3.1</w:t>
            </w:r>
            <w:r w:rsidRPr="00C23180">
              <w:tab/>
              <w:t>Integrate evaluated research information in the enterprise or industry sector planning processes</w:t>
            </w:r>
          </w:p>
          <w:p w:rsidR="00000000" w:rsidRPr="00C23180" w:rsidP="00C23180">
            <w:pPr>
              <w:pStyle w:val="List"/>
            </w:pPr>
            <w:r w:rsidRPr="00C23180">
              <w:t>3.2</w:t>
            </w:r>
            <w:r w:rsidRPr="00C23180">
              <w:tab/>
              <w:t>Share research information with others and explore and encourage opportunities for cooperative approaches</w:t>
            </w:r>
          </w:p>
          <w:p w:rsidR="00000000" w:rsidRPr="00C23180" w:rsidP="00C23180">
            <w:pPr>
              <w:pStyle w:val="List"/>
            </w:pPr>
            <w:r w:rsidRPr="00C23180">
              <w:t>3.3</w:t>
            </w:r>
            <w:r w:rsidRPr="00C23180">
              <w:tab/>
              <w:t>Consider implic</w:t>
            </w:r>
            <w:r w:rsidRPr="00C23180">
              <w:t>ations for use of research information in a wider context with other producers, associates or colleagues</w:t>
            </w:r>
          </w:p>
          <w:p w:rsidR="00000000" w:rsidRPr="00C23180" w:rsidP="00C23180">
            <w:pPr>
              <w:pStyle w:val="List"/>
            </w:pPr>
            <w:r w:rsidRPr="00C23180">
              <w:t>3.4</w:t>
            </w:r>
            <w:r w:rsidRPr="00C23180">
              <w:tab/>
              <w:t>Prepare a report on new industry developments</w:t>
            </w:r>
          </w:p>
        </w:tc>
      </w:tr>
    </w:tbl>
    <w:p w:rsidR="00000000" w:rsidRPr="00C23180" w:rsidP="00C23180">
      <w:pPr>
        <w:pStyle w:val="BodyText"/>
      </w:pPr>
    </w:p>
    <w:p w:rsidR="00000000" w:rsidRPr="00C23180" w:rsidP="00C23180">
      <w:pPr>
        <w:pStyle w:val="AllowPageBreak"/>
      </w:pPr>
    </w:p>
    <w:p w:rsidR="00000000" w:rsidRPr="00C23180" w:rsidP="00C23180">
      <w:pPr>
        <w:pStyle w:val="Heading1"/>
      </w:pPr>
      <w:bookmarkStart w:id="6" w:name="O_866537"/>
      <w:bookmarkEnd w:id="6"/>
      <w:r w:rsidRPr="00C23180">
        <w:t>Foundation Skills</w:t>
      </w:r>
    </w:p>
    <w:p w:rsidR="00000000" w:rsidRPr="00C23180" w:rsidP="00112559">
      <w:pPr>
        <w:pStyle w:val="BodyText"/>
      </w:pPr>
      <w:r w:rsidRPr="00C23180">
        <w:t>Foundation Skills essential to performance are explicit in the p</w:t>
      </w:r>
      <w:r w:rsidRPr="00C23180">
        <w:t>erformance criteria of this unit of competency.</w:t>
      </w:r>
    </w:p>
    <w:p w:rsidR="00000000" w:rsidRPr="00C23180" w:rsidP="00C23180">
      <w:pPr>
        <w:pStyle w:val="Heading1"/>
      </w:pPr>
      <w:bookmarkStart w:id="7" w:name="O_866538"/>
      <w:bookmarkEnd w:id="7"/>
      <w:r w:rsidRPr="00C23180">
        <w:t>Range of Conditions</w:t>
      </w:r>
    </w:p>
    <w:p w:rsidR="00000000" w:rsidRPr="00C23180" w:rsidP="00C23180">
      <w:pPr>
        <w:pStyle w:val="Heading1"/>
      </w:pPr>
      <w:bookmarkStart w:id="8" w:name="O_866539"/>
      <w:bookmarkEnd w:id="8"/>
      <w:r w:rsidRPr="00C23180">
        <w:t>Unit Mapping Information</w:t>
      </w:r>
    </w:p>
    <w:p w:rsidR="00000000" w:rsidRPr="00C23180" w:rsidP="00112559">
      <w:pPr>
        <w:pStyle w:val="BodyText"/>
      </w:pPr>
      <w:r w:rsidRPr="00C23180">
        <w:t>This unit is equivalent to AHCWRK504A Assess new industry developments.</w:t>
      </w:r>
    </w:p>
    <w:p w:rsidR="00000000" w:rsidRPr="00C23180" w:rsidP="00C23180">
      <w:pPr>
        <w:pStyle w:val="Heading1"/>
      </w:pPr>
      <w:bookmarkStart w:id="9" w:name="O_866546"/>
      <w:bookmarkEnd w:id="9"/>
      <w:r w:rsidRPr="00C23180">
        <w:t>Links</w:t>
      </w:r>
    </w:p>
    <w:p w:rsidR="00000000" w:rsidRPr="00C23180" w:rsidP="00112559">
      <w:pPr>
        <w:pStyle w:val="BodyText"/>
      </w:pPr>
      <w:r w:rsidRPr="00C23180">
        <w:t>Companion Volume implementation gui</w:t>
      </w:r>
      <w:r w:rsidRPr="00C23180">
        <w:t xml:space="preserve">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3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3180" w:rsidP="00C23180"/>
    <w:sectPr w:rsidSect="00C23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80" w:rsidRPr="00112559" w:rsidP="00112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59" w:rsidP="00C23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559" w:rsidP="00C23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559" w:rsidP="00C23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180" w:rsidRPr="00112559" w:rsidP="00112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59" w:rsidRPr="002D2AF8" w:rsidP="00C23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AHCWRK504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2559" w:rsidP="00C23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180"/>
  </w:style>
  <w:style w:type="character" w:customStyle="1" w:styleId="Heading1Char">
    <w:name w:val="Heading 1 Char"/>
    <w:basedOn w:val="DefaultParagraphFont"/>
    <w:link w:val="Heading1"/>
    <w:rsid w:val="00C23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1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18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3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31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3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18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31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3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180"/>
    <w:rPr>
      <w:b/>
      <w:spacing w:val="0"/>
    </w:rPr>
  </w:style>
  <w:style w:type="paragraph" w:customStyle="1" w:styleId="SuperTitle">
    <w:name w:val="SuperTitle"/>
    <w:basedOn w:val="Title"/>
    <w:rsid w:val="00C23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1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180"/>
    <w:rPr>
      <w:i/>
    </w:rPr>
  </w:style>
  <w:style w:type="paragraph" w:styleId="Caption">
    <w:name w:val="caption"/>
    <w:basedOn w:val="BodyText"/>
    <w:next w:val="Normal"/>
    <w:qFormat/>
    <w:rsid w:val="00C23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180"/>
  </w:style>
  <w:style w:type="paragraph" w:styleId="TableofFigures">
    <w:name w:val="table of figures"/>
    <w:basedOn w:val="Normal"/>
    <w:next w:val="Normal"/>
    <w:semiHidden/>
    <w:rsid w:val="00C23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1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3180"/>
    <w:rPr>
      <w:rFonts w:ascii="Wingdings" w:hAnsi="Wingdings"/>
    </w:rPr>
  </w:style>
  <w:style w:type="character" w:customStyle="1" w:styleId="HotSpot">
    <w:name w:val="HotSpot"/>
    <w:rsid w:val="00C23180"/>
    <w:rPr>
      <w:color w:val="0033CC"/>
      <w:u w:val="none"/>
    </w:rPr>
  </w:style>
  <w:style w:type="paragraph" w:customStyle="1" w:styleId="BodyTextRight">
    <w:name w:val="Body Text Right"/>
    <w:basedOn w:val="BodyText"/>
    <w:rsid w:val="00C23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1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180"/>
    <w:rPr>
      <w:sz w:val="32"/>
    </w:rPr>
  </w:style>
  <w:style w:type="paragraph" w:customStyle="1" w:styleId="HeadingProcedure">
    <w:name w:val="Heading Procedure"/>
    <w:basedOn w:val="HeadingBase"/>
    <w:next w:val="Normal"/>
    <w:rsid w:val="00C23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180"/>
    <w:pPr>
      <w:spacing w:before="60" w:after="60"/>
    </w:pPr>
  </w:style>
  <w:style w:type="paragraph" w:styleId="ListContinue">
    <w:name w:val="List Continue"/>
    <w:basedOn w:val="List"/>
    <w:rsid w:val="00C23180"/>
    <w:pPr>
      <w:ind w:firstLine="0"/>
    </w:pPr>
  </w:style>
  <w:style w:type="paragraph" w:customStyle="1" w:styleId="ListNote">
    <w:name w:val="List Note"/>
    <w:basedOn w:val="List"/>
    <w:rsid w:val="00C23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180"/>
    <w:rPr>
      <w:rFonts w:ascii="Courier New" w:hAnsi="Courier New"/>
    </w:rPr>
  </w:style>
  <w:style w:type="paragraph" w:customStyle="1" w:styleId="NoteBullet">
    <w:name w:val="Note Bullet"/>
    <w:basedOn w:val="Note"/>
    <w:rsid w:val="00C23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1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3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180"/>
    <w:rPr>
      <w:b/>
      <w:smallCaps/>
    </w:rPr>
  </w:style>
  <w:style w:type="paragraph" w:customStyle="1" w:styleId="TableListNumber">
    <w:name w:val="Table List Number"/>
    <w:basedOn w:val="ListNumber"/>
    <w:rsid w:val="00C23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180"/>
    <w:pPr>
      <w:numPr>
        <w:numId w:val="7"/>
      </w:numPr>
    </w:pPr>
  </w:style>
  <w:style w:type="paragraph" w:customStyle="1" w:styleId="ListAlpha2">
    <w:name w:val="List Alpha 2"/>
    <w:basedOn w:val="List2"/>
    <w:rsid w:val="00C23180"/>
    <w:pPr>
      <w:numPr>
        <w:numId w:val="6"/>
      </w:numPr>
    </w:pPr>
  </w:style>
  <w:style w:type="paragraph" w:styleId="List2">
    <w:name w:val="List 2"/>
    <w:basedOn w:val="BodyText"/>
    <w:rsid w:val="00C23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1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1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3180"/>
    <w:pPr>
      <w:numPr>
        <w:numId w:val="2"/>
      </w:numPr>
    </w:pPr>
  </w:style>
  <w:style w:type="paragraph" w:styleId="ListContinue2">
    <w:name w:val="List Continue 2"/>
    <w:basedOn w:val="List2"/>
    <w:rsid w:val="00C23180"/>
    <w:pPr>
      <w:ind w:firstLine="0"/>
    </w:pPr>
  </w:style>
  <w:style w:type="paragraph" w:styleId="ListContinue3">
    <w:name w:val="List Continue 3"/>
    <w:basedOn w:val="List3"/>
    <w:rsid w:val="00C23180"/>
    <w:pPr>
      <w:ind w:left="1021" w:firstLine="0"/>
    </w:pPr>
  </w:style>
  <w:style w:type="paragraph" w:styleId="ListContinue4">
    <w:name w:val="List Continue 4"/>
    <w:basedOn w:val="List4"/>
    <w:rsid w:val="00C23180"/>
    <w:pPr>
      <w:ind w:firstLine="0"/>
    </w:pPr>
  </w:style>
  <w:style w:type="paragraph" w:styleId="ListContinue5">
    <w:name w:val="List Continue 5"/>
    <w:basedOn w:val="List5"/>
    <w:rsid w:val="00C23180"/>
    <w:pPr>
      <w:ind w:firstLine="0"/>
    </w:pPr>
  </w:style>
  <w:style w:type="paragraph" w:styleId="ListNumber3">
    <w:name w:val="List Number 3"/>
    <w:basedOn w:val="List3"/>
    <w:rsid w:val="00C23180"/>
    <w:pPr>
      <w:numPr>
        <w:numId w:val="3"/>
      </w:numPr>
    </w:pPr>
  </w:style>
  <w:style w:type="paragraph" w:styleId="ListNumber4">
    <w:name w:val="List Number 4"/>
    <w:basedOn w:val="List4"/>
    <w:rsid w:val="00C23180"/>
    <w:pPr>
      <w:numPr>
        <w:numId w:val="4"/>
      </w:numPr>
    </w:pPr>
  </w:style>
  <w:style w:type="paragraph" w:styleId="ListNumber5">
    <w:name w:val="List Number 5"/>
    <w:basedOn w:val="List5"/>
    <w:rsid w:val="00C23180"/>
    <w:pPr>
      <w:numPr>
        <w:numId w:val="5"/>
      </w:numPr>
    </w:pPr>
  </w:style>
  <w:style w:type="paragraph" w:styleId="BlockText">
    <w:name w:val="Block Text"/>
    <w:basedOn w:val="Normal"/>
    <w:rsid w:val="00C23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180"/>
    <w:rPr>
      <w:sz w:val="16"/>
      <w:vertAlign w:val="superscript"/>
    </w:rPr>
  </w:style>
  <w:style w:type="character" w:customStyle="1" w:styleId="Symbols">
    <w:name w:val="Symbols"/>
    <w:basedOn w:val="DefaultParagraphFont"/>
    <w:rsid w:val="00C23180"/>
    <w:rPr>
      <w:rFonts w:ascii="Symbol" w:hAnsi="Symbol"/>
    </w:rPr>
  </w:style>
  <w:style w:type="character" w:customStyle="1" w:styleId="MenuOptions">
    <w:name w:val="Menu Options"/>
    <w:basedOn w:val="DefaultParagraphFont"/>
    <w:rsid w:val="00C23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180"/>
    <w:rPr>
      <w:b/>
    </w:rPr>
  </w:style>
  <w:style w:type="character" w:customStyle="1" w:styleId="Underlined">
    <w:name w:val="Underlined"/>
    <w:basedOn w:val="DefaultParagraphFont"/>
    <w:rsid w:val="00C23180"/>
    <w:rPr>
      <w:u w:val="single"/>
    </w:rPr>
  </w:style>
  <w:style w:type="paragraph" w:customStyle="1" w:styleId="TableBodyTextRight">
    <w:name w:val="Table Body Text Right"/>
    <w:basedOn w:val="TableBodyText"/>
    <w:rsid w:val="00C23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180"/>
    <w:rPr>
      <w:sz w:val="18"/>
    </w:rPr>
  </w:style>
  <w:style w:type="paragraph" w:customStyle="1" w:styleId="BodySmallRight">
    <w:name w:val="Body Small Right"/>
    <w:basedOn w:val="BodyTextRight"/>
    <w:rsid w:val="00C23180"/>
    <w:rPr>
      <w:sz w:val="18"/>
      <w:szCs w:val="18"/>
    </w:rPr>
  </w:style>
  <w:style w:type="paragraph" w:customStyle="1" w:styleId="MarginEdition">
    <w:name w:val="Margin Edition"/>
    <w:basedOn w:val="MarginNote"/>
    <w:rsid w:val="00C23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180"/>
    <w:rPr>
      <w:sz w:val="2"/>
      <w:szCs w:val="2"/>
    </w:rPr>
  </w:style>
  <w:style w:type="character" w:customStyle="1" w:styleId="Small">
    <w:name w:val="Small"/>
    <w:basedOn w:val="DefaultParagraphFont"/>
    <w:rsid w:val="00C23180"/>
    <w:rPr>
      <w:sz w:val="16"/>
    </w:rPr>
  </w:style>
  <w:style w:type="paragraph" w:customStyle="1" w:styleId="WideTable">
    <w:name w:val="Wide Table"/>
    <w:basedOn w:val="Normal"/>
    <w:rsid w:val="00C23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180"/>
  </w:style>
  <w:style w:type="paragraph" w:styleId="Quote">
    <w:name w:val="Quote"/>
    <w:basedOn w:val="Heading1"/>
    <w:link w:val="QuoteChar"/>
    <w:qFormat/>
    <w:rsid w:val="00C23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180"/>
    <w:pPr>
      <w:pageBreakBefore/>
    </w:pPr>
  </w:style>
  <w:style w:type="paragraph" w:customStyle="1" w:styleId="Border">
    <w:name w:val="Border"/>
    <w:basedOn w:val="Normal"/>
    <w:qFormat/>
    <w:rsid w:val="00C23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180"/>
    <w:rPr>
      <w:u w:val="single"/>
    </w:rPr>
  </w:style>
  <w:style w:type="character" w:customStyle="1" w:styleId="BoldandItalics">
    <w:name w:val="Bold and Italics"/>
    <w:qFormat/>
    <w:rsid w:val="00C23180"/>
    <w:rPr>
      <w:b/>
      <w:i/>
      <w:u w:val="none"/>
    </w:rPr>
  </w:style>
  <w:style w:type="paragraph" w:styleId="BalloonText">
    <w:name w:val="Balloon Text"/>
    <w:basedOn w:val="Normal"/>
    <w:link w:val="BalloonTextChar"/>
    <w:rsid w:val="00C23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180"/>
    <w:pPr>
      <w:spacing w:before="0" w:after="0"/>
    </w:pPr>
  </w:style>
  <w:style w:type="paragraph" w:customStyle="1" w:styleId="BodyTextBold">
    <w:name w:val="Body Text Bold"/>
    <w:basedOn w:val="BodyText"/>
    <w:qFormat/>
    <w:rsid w:val="00C23180"/>
    <w:rPr>
      <w:b/>
    </w:rPr>
  </w:style>
  <w:style w:type="character" w:styleId="Hyperlink">
    <w:name w:val="Hyperlink"/>
    <w:basedOn w:val="DefaultParagraphFont"/>
    <w:uiPriority w:val="99"/>
    <w:unhideWhenUsed/>
    <w:rsid w:val="00112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3002</Characters>
  <Application>Microsoft Office Word</Application>
  <DocSecurity>0</DocSecurity>
  <Lines>103</Lines>
  <Paragraphs>60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AHCWRK504 Assess new industry developments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2023-01-24T14:39:00Z</dcterms:created>
  <dcterms:modified xsi:type="dcterms:W3CDTF">2023-01-24T14:39:00Z</dcterms:modified>
</cp:coreProperties>
</file>