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2A00" w:rsidP="00E52A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AHCWRK322 Conduct site inspections</w:t>
      </w:r>
      <w:r>
        <w:fldChar w:fldCharType="end"/>
      </w:r>
    </w:p>
    <w:p w:rsidR="00E52A00" w:rsidP="00E52A00">
      <w:pPr>
        <w:pStyle w:val="Version"/>
        <w:sectPr w:rsidSect="001A75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7594" w:rsidP="001A7594">
      <w:pPr>
        <w:pStyle w:val="SuperHeading"/>
      </w:pPr>
      <w:r w:rsidRPr="001A7594">
        <w:t>AHCWRK322 Conduct site inspections</w:t>
      </w:r>
    </w:p>
    <w:p w:rsidR="00000000" w:rsidRPr="001A7594" w:rsidP="001A7594">
      <w:pPr>
        <w:pStyle w:val="Heading1"/>
      </w:pPr>
      <w:bookmarkStart w:id="1" w:name="O_1278745"/>
      <w:bookmarkEnd w:id="1"/>
      <w:r w:rsidRPr="001A75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A75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94">
            <w:pPr>
              <w:pStyle w:val="BodyTextBold"/>
              <w:rPr>
                <w:lang w:val="en-NZ"/>
              </w:rPr>
            </w:pPr>
            <w:r w:rsidRPr="001A759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94">
            <w:pPr>
              <w:pStyle w:val="BodyTextBold"/>
              <w:rPr>
                <w:lang w:val="en-NZ"/>
              </w:rPr>
            </w:pPr>
            <w:r w:rsidRPr="001A7594">
              <w:t>Comments</w:t>
            </w:r>
          </w:p>
        </w:tc>
      </w:tr>
      <w:tr w:rsidTr="001A75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94">
            <w:pPr>
              <w:pStyle w:val="BodyText"/>
              <w:rPr>
                <w:lang w:val="en-NZ"/>
              </w:rPr>
            </w:pPr>
            <w:r w:rsidRPr="001A759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594" w:rsidP="001A7594">
            <w:pPr>
              <w:pStyle w:val="BodyText"/>
            </w:pPr>
            <w:r w:rsidRPr="001A7594">
              <w:t>This version released with AHC Agriculture, Horticulture and Conservation and Land Management Training Package Version 9.0.</w:t>
            </w:r>
          </w:p>
        </w:tc>
      </w:tr>
    </w:tbl>
    <w:p w:rsidR="00000000" w:rsidRPr="001A7594" w:rsidP="001A7594">
      <w:pPr>
        <w:pStyle w:val="BodyText"/>
      </w:pPr>
    </w:p>
    <w:p w:rsidR="00000000" w:rsidRPr="001A7594" w:rsidP="001A7594">
      <w:pPr>
        <w:pStyle w:val="AllowPageBreak"/>
      </w:pPr>
    </w:p>
    <w:p w:rsidR="00000000" w:rsidRPr="001A7594" w:rsidP="001A7594">
      <w:pPr>
        <w:pStyle w:val="Heading1"/>
      </w:pPr>
      <w:bookmarkStart w:id="2" w:name="O_1278746"/>
      <w:bookmarkEnd w:id="2"/>
      <w:r w:rsidRPr="001A7594">
        <w:t>Application</w:t>
      </w:r>
    </w:p>
    <w:p w:rsidR="00000000" w:rsidRPr="001A7594" w:rsidP="00E52A00">
      <w:pPr>
        <w:pStyle w:val="BodyText"/>
      </w:pPr>
      <w:r w:rsidRPr="001A7594">
        <w:t>This unit of competency describes the skills and k</w:t>
      </w:r>
      <w:r w:rsidRPr="001A7594">
        <w:t>nowledge required to conduct a site inspection, including verification of the location, ownership, orientation and boundaries of a site.</w:t>
      </w:r>
    </w:p>
    <w:p w:rsidR="00000000" w:rsidRPr="001A7594" w:rsidP="00E52A00">
      <w:pPr>
        <w:pStyle w:val="BodyText"/>
      </w:pPr>
      <w:r w:rsidRPr="001A7594">
        <w:t>The unit applies to individuals who conduct site inspections under broad direction and take responsibility for their ow</w:t>
      </w:r>
      <w:r w:rsidRPr="001A7594">
        <w:t>n work.</w:t>
      </w:r>
    </w:p>
    <w:p w:rsidR="00000000" w:rsidRPr="001A7594" w:rsidP="00E52A00">
      <w:pPr>
        <w:pStyle w:val="BodyText"/>
      </w:pPr>
      <w:r w:rsidRPr="001A7594">
        <w:t>No licensing, legislative or certification requirements apply to this unit at the time of publication.</w:t>
      </w:r>
    </w:p>
    <w:p w:rsidR="00000000" w:rsidRPr="001A7594" w:rsidP="001A7594">
      <w:pPr>
        <w:pStyle w:val="Heading1"/>
      </w:pPr>
      <w:bookmarkStart w:id="3" w:name="O_1278747"/>
      <w:bookmarkEnd w:id="3"/>
      <w:r w:rsidRPr="001A7594">
        <w:t>Pre-requisite Unit</w:t>
      </w:r>
    </w:p>
    <w:p w:rsidR="00000000" w:rsidRPr="001A7594" w:rsidP="00E52A00">
      <w:pPr>
        <w:pStyle w:val="BodyText"/>
      </w:pPr>
      <w:r w:rsidRPr="001A7594">
        <w:t>Nil</w:t>
      </w:r>
    </w:p>
    <w:p w:rsidR="00000000" w:rsidRPr="001A7594" w:rsidP="001A7594">
      <w:pPr>
        <w:pStyle w:val="Heading1"/>
      </w:pPr>
      <w:bookmarkStart w:id="4" w:name="O_1278749"/>
      <w:bookmarkEnd w:id="4"/>
      <w:r w:rsidRPr="001A7594">
        <w:t>Unit Sector</w:t>
      </w:r>
    </w:p>
    <w:p w:rsidR="00000000" w:rsidRPr="001A7594" w:rsidP="00E52A00">
      <w:pPr>
        <w:pStyle w:val="BodyText"/>
      </w:pPr>
      <w:r w:rsidRPr="001A7594">
        <w:t>Work (WRK)</w:t>
      </w:r>
    </w:p>
    <w:p w:rsidR="00000000" w:rsidRPr="001A7594" w:rsidP="001A7594">
      <w:pPr>
        <w:pStyle w:val="Heading1"/>
      </w:pPr>
      <w:bookmarkStart w:id="5" w:name="O_1278750"/>
      <w:bookmarkEnd w:id="5"/>
      <w:r w:rsidRPr="001A759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2A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94">
            <w:pPr>
              <w:pStyle w:val="BodyTextBold"/>
              <w:rPr>
                <w:lang w:val="en-NZ"/>
              </w:rPr>
            </w:pPr>
            <w:r w:rsidRPr="001A759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94">
            <w:pPr>
              <w:pStyle w:val="BodyTextBold"/>
              <w:rPr>
                <w:lang w:val="en-NZ"/>
              </w:rPr>
            </w:pPr>
            <w:r w:rsidRPr="001A7594">
              <w:t>Performance Criteria</w:t>
            </w:r>
          </w:p>
        </w:tc>
      </w:tr>
      <w:tr w:rsidTr="00E52A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594" w:rsidP="001A7594">
            <w:pPr>
              <w:pStyle w:val="BodyText"/>
            </w:pPr>
            <w:r w:rsidRPr="001A759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94">
            <w:pPr>
              <w:pStyle w:val="BodyText"/>
              <w:rPr>
                <w:lang w:val="en-NZ"/>
              </w:rPr>
            </w:pPr>
            <w:r w:rsidRPr="001A75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2A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94">
            <w:pPr>
              <w:pStyle w:val="BodyText"/>
              <w:rPr>
                <w:lang w:val="en-NZ"/>
              </w:rPr>
            </w:pPr>
            <w:r w:rsidRPr="001A7594">
              <w:t>1. Collect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594" w:rsidP="001A7594">
            <w:pPr>
              <w:pStyle w:val="BodyText"/>
            </w:pPr>
            <w:r w:rsidRPr="001A7594">
              <w:t>1.1 Obtain site location and relevant details</w:t>
            </w:r>
          </w:p>
          <w:p w:rsidR="00000000" w:rsidRPr="001A7594" w:rsidP="001A7594">
            <w:pPr>
              <w:pStyle w:val="BodyText"/>
            </w:pPr>
            <w:r w:rsidRPr="001A7594">
              <w:t>1.2 Source site maps and plans where available, and review</w:t>
            </w:r>
          </w:p>
          <w:p w:rsidR="00000000" w:rsidRPr="001A7594" w:rsidP="001A7594">
            <w:pPr>
              <w:pStyle w:val="BodyText"/>
            </w:pPr>
            <w:r w:rsidRPr="001A7594">
              <w:t>1.3 Identify the scope of inspection according to client or stakeholder needs and relevant regulations and legislation</w:t>
            </w:r>
          </w:p>
          <w:p w:rsidR="00000000" w:rsidRPr="001A7594" w:rsidP="001A7594">
            <w:pPr>
              <w:pStyle w:val="BodyText"/>
            </w:pPr>
            <w:r w:rsidRPr="001A7594">
              <w:t>1.4 Seek formal approval to visit site where required</w:t>
            </w:r>
          </w:p>
          <w:p w:rsidR="00000000" w:rsidRPr="001A7594" w:rsidP="001A7594">
            <w:pPr>
              <w:pStyle w:val="BodyText"/>
            </w:pPr>
            <w:r w:rsidRPr="001A7594">
              <w:t xml:space="preserve">1.5 Identify and record </w:t>
            </w:r>
            <w:r w:rsidRPr="001A7594">
              <w:t>covenants</w:t>
            </w:r>
          </w:p>
          <w:p w:rsidR="00000000" w:rsidP="001A7594">
            <w:pPr>
              <w:pStyle w:val="BodyText"/>
              <w:rPr>
                <w:lang w:val="en-NZ"/>
              </w:rPr>
            </w:pPr>
            <w:r w:rsidRPr="001A7594">
              <w:t>1.6 Check for remote systems and their status</w:t>
            </w:r>
          </w:p>
        </w:tc>
      </w:tr>
      <w:tr w:rsidTr="00E52A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94">
            <w:pPr>
              <w:pStyle w:val="BodyText"/>
              <w:rPr>
                <w:lang w:val="en-NZ"/>
              </w:rPr>
            </w:pPr>
            <w:r w:rsidRPr="001A7594">
              <w:t>2. Prepare for a site visit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594" w:rsidP="001A7594">
            <w:pPr>
              <w:pStyle w:val="BodyText"/>
            </w:pPr>
            <w:r w:rsidRPr="001A7594">
              <w:t>2.1 Identify and prepare tools and equipment required for inspection</w:t>
            </w:r>
          </w:p>
          <w:p w:rsidR="00000000" w:rsidRPr="001A7594" w:rsidP="001A7594">
            <w:pPr>
              <w:pStyle w:val="BodyText"/>
            </w:pPr>
            <w:r w:rsidRPr="001A7594">
              <w:t>2.2 Select, fit, use and maintain personal protective equipment (PPE) applicable to the task</w:t>
            </w:r>
          </w:p>
          <w:p w:rsidR="00000000" w:rsidRPr="001A7594" w:rsidP="001A7594">
            <w:pPr>
              <w:pStyle w:val="BodyText"/>
            </w:pPr>
            <w:r w:rsidRPr="001A7594">
              <w:t xml:space="preserve">2.3 Plan </w:t>
            </w:r>
            <w:r w:rsidRPr="001A7594">
              <w:t>methods for recording inspection, and confirm forms are available for use</w:t>
            </w:r>
          </w:p>
          <w:p w:rsidR="00000000" w:rsidRPr="001A7594" w:rsidP="001A7594">
            <w:pPr>
              <w:pStyle w:val="BodyText"/>
            </w:pPr>
            <w:r w:rsidRPr="001A7594">
              <w:t>2.4 Evaluate the scope of proposed work, and prepare field notes to check specific concerns</w:t>
            </w:r>
          </w:p>
          <w:p w:rsidR="00000000" w:rsidRPr="001A7594" w:rsidP="001A7594">
            <w:pPr>
              <w:pStyle w:val="BodyText"/>
            </w:pPr>
            <w:r w:rsidRPr="001A7594">
              <w:t>2.5 Evaluate environmental conditions in preparation for likely site conditions</w:t>
            </w:r>
          </w:p>
          <w:p w:rsidR="00000000" w:rsidP="001A7594">
            <w:pPr>
              <w:pStyle w:val="BodyText"/>
              <w:rPr>
                <w:lang w:val="en-NZ"/>
              </w:rPr>
            </w:pPr>
            <w:r w:rsidRPr="001A7594">
              <w:t>2.6 Consid</w:t>
            </w:r>
            <w:r w:rsidRPr="001A7594">
              <w:t>er traffic management requirements</w:t>
            </w:r>
          </w:p>
        </w:tc>
      </w:tr>
      <w:tr w:rsidTr="00E52A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94">
            <w:pPr>
              <w:pStyle w:val="BodyText"/>
              <w:rPr>
                <w:lang w:val="en-NZ"/>
              </w:rPr>
            </w:pPr>
            <w:r w:rsidRPr="001A7594">
              <w:t>3. Conduct site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594" w:rsidP="001A7594">
            <w:pPr>
              <w:pStyle w:val="BodyText"/>
            </w:pPr>
            <w:r w:rsidRPr="001A7594">
              <w:t>3.1 Carry out site orientation and verify ownership and site boundaries</w:t>
            </w:r>
          </w:p>
          <w:p w:rsidR="00000000" w:rsidRPr="001A7594" w:rsidP="001A7594">
            <w:pPr>
              <w:pStyle w:val="BodyText"/>
            </w:pPr>
            <w:r w:rsidRPr="001A7594">
              <w:t>3.2 Identify potential hazards and risks, and implement safe working practices to manage risks</w:t>
            </w:r>
          </w:p>
          <w:p w:rsidR="00000000" w:rsidRPr="001A7594" w:rsidP="001A7594">
            <w:pPr>
              <w:pStyle w:val="BodyText"/>
            </w:pPr>
            <w:r w:rsidRPr="001A7594">
              <w:t>3.3 Identify and record site features and conditions</w:t>
            </w:r>
          </w:p>
          <w:p w:rsidR="00000000" w:rsidRPr="001A7594" w:rsidP="001A7594">
            <w:pPr>
              <w:pStyle w:val="BodyText"/>
            </w:pPr>
            <w:r w:rsidRPr="001A7594">
              <w:t>3.4 Identify and record site-specific concerns</w:t>
            </w:r>
          </w:p>
          <w:p w:rsidR="00000000" w:rsidP="001A7594">
            <w:pPr>
              <w:pStyle w:val="BodyText"/>
              <w:rPr>
                <w:lang w:val="en-NZ"/>
              </w:rPr>
            </w:pPr>
            <w:r w:rsidRPr="001A7594">
              <w:t>3.5 Identify and record existing on-site services and adjacent site features</w:t>
            </w:r>
          </w:p>
        </w:tc>
      </w:tr>
      <w:tr w:rsidTr="00E52A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94">
            <w:pPr>
              <w:pStyle w:val="BodyText"/>
              <w:rPr>
                <w:lang w:val="en-NZ"/>
              </w:rPr>
            </w:pPr>
            <w:r w:rsidRPr="001A7594">
              <w:t>4. Document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594" w:rsidP="001A7594">
            <w:pPr>
              <w:pStyle w:val="BodyText"/>
            </w:pPr>
            <w:r w:rsidRPr="001A7594">
              <w:t>4.1 Prepare and document site inspection information</w:t>
            </w:r>
          </w:p>
          <w:p w:rsidR="00000000" w:rsidRPr="001A7594" w:rsidP="001A7594">
            <w:pPr>
              <w:pStyle w:val="BodyText"/>
            </w:pPr>
            <w:r w:rsidRPr="001A7594">
              <w:t>4</w:t>
            </w:r>
            <w:r w:rsidRPr="001A7594">
              <w:t>.2 Document site inspection information in an inspection or site inventory report, or on the base plan if required</w:t>
            </w:r>
          </w:p>
          <w:p w:rsidR="00000000" w:rsidRPr="001A7594" w:rsidP="001A7594">
            <w:pPr>
              <w:pStyle w:val="BodyText"/>
            </w:pPr>
            <w:r w:rsidRPr="001A7594">
              <w:t>4.3 Complete documents and forward to client or supervisor</w:t>
            </w:r>
          </w:p>
        </w:tc>
      </w:tr>
    </w:tbl>
    <w:p w:rsidR="00000000" w:rsidRPr="001A7594" w:rsidP="001A7594">
      <w:pPr>
        <w:pStyle w:val="BodyText"/>
      </w:pPr>
    </w:p>
    <w:p w:rsidR="00000000" w:rsidRPr="001A7594" w:rsidP="001A7594">
      <w:pPr>
        <w:pStyle w:val="AllowPageBreak"/>
      </w:pPr>
    </w:p>
    <w:p w:rsidR="00000000" w:rsidRPr="001A7594" w:rsidP="001A7594">
      <w:pPr>
        <w:pStyle w:val="Heading1"/>
      </w:pPr>
      <w:bookmarkStart w:id="6" w:name="O_1278751"/>
      <w:bookmarkEnd w:id="6"/>
      <w:r w:rsidRPr="001A7594">
        <w:t>Foundation Skills</w:t>
      </w:r>
    </w:p>
    <w:p w:rsidR="00000000" w:rsidRPr="00E52A00" w:rsidP="00E52A00">
      <w:pPr>
        <w:pStyle w:val="BodyText"/>
        <w:rPr>
          <w:i/>
        </w:rPr>
      </w:pPr>
      <w:r w:rsidRPr="00E52A00">
        <w:rPr>
          <w:rStyle w:val="Emphasis"/>
        </w:rPr>
        <w:t>This section describes those language, lite</w:t>
      </w:r>
      <w:r w:rsidRPr="00E52A00">
        <w:rPr>
          <w:rStyle w:val="Emphasis"/>
        </w:rPr>
        <w:t>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A75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94">
            <w:pPr>
              <w:pStyle w:val="BodyTextBold"/>
              <w:rPr>
                <w:lang w:val="en-NZ"/>
              </w:rPr>
            </w:pPr>
            <w:r w:rsidRPr="001A759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94">
            <w:pPr>
              <w:pStyle w:val="BodyTextBold"/>
              <w:rPr>
                <w:lang w:val="en-NZ"/>
              </w:rPr>
            </w:pPr>
            <w:r w:rsidRPr="001A7594">
              <w:t>Description</w:t>
            </w:r>
          </w:p>
        </w:tc>
      </w:tr>
      <w:tr w:rsidTr="001A75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94">
            <w:pPr>
              <w:pStyle w:val="BodyText"/>
              <w:rPr>
                <w:lang w:val="en-NZ"/>
              </w:rPr>
            </w:pPr>
            <w:r w:rsidRPr="001A759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94">
            <w:pPr>
              <w:pStyle w:val="ListBullet"/>
              <w:rPr>
                <w:lang w:val="en-NZ"/>
              </w:rPr>
            </w:pPr>
            <w:r w:rsidRPr="001A7594">
              <w:t xml:space="preserve">Use clear language, accurate industry terminology and logical </w:t>
            </w:r>
            <w:r w:rsidRPr="001A7594">
              <w:t>structure to prepare records</w:t>
            </w:r>
          </w:p>
        </w:tc>
      </w:tr>
      <w:tr w:rsidTr="001A75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94">
            <w:pPr>
              <w:pStyle w:val="BodyText"/>
              <w:rPr>
                <w:lang w:val="en-NZ"/>
              </w:rPr>
            </w:pPr>
            <w:r w:rsidRPr="001A759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594" w:rsidP="001A7594">
            <w:pPr>
              <w:pStyle w:val="ListBullet"/>
            </w:pPr>
            <w:r w:rsidRPr="001A7594">
              <w:t>Use clear language and accurate industry terminology to report findings to the client, stakeholder or supervisor</w:t>
            </w:r>
          </w:p>
        </w:tc>
      </w:tr>
    </w:tbl>
    <w:p w:rsidR="00000000" w:rsidRPr="001A7594" w:rsidP="001A7594">
      <w:pPr>
        <w:pStyle w:val="BodyText"/>
      </w:pPr>
    </w:p>
    <w:p w:rsidR="00000000" w:rsidRPr="001A7594" w:rsidP="001A7594">
      <w:pPr>
        <w:pStyle w:val="AllowPageBreak"/>
      </w:pPr>
    </w:p>
    <w:p w:rsidR="00000000" w:rsidRPr="001A7594" w:rsidP="001A7594">
      <w:pPr>
        <w:pStyle w:val="Heading1"/>
      </w:pPr>
      <w:bookmarkStart w:id="7" w:name="O_1278753"/>
      <w:bookmarkEnd w:id="7"/>
      <w:r w:rsidRPr="001A759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A75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94">
            <w:pPr>
              <w:pStyle w:val="BodyTextBold"/>
              <w:rPr>
                <w:lang w:val="en-NZ"/>
              </w:rPr>
            </w:pPr>
            <w:r w:rsidRPr="001A759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94">
            <w:pPr>
              <w:pStyle w:val="BodyTextBold"/>
              <w:rPr>
                <w:lang w:val="en-NZ"/>
              </w:rPr>
            </w:pPr>
            <w:r w:rsidRPr="001A759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94">
            <w:pPr>
              <w:pStyle w:val="BodyTextBold"/>
              <w:rPr>
                <w:lang w:val="en-NZ"/>
              </w:rPr>
            </w:pPr>
            <w:r w:rsidRPr="001A759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94">
            <w:pPr>
              <w:pStyle w:val="BodyTextBold"/>
              <w:rPr>
                <w:lang w:val="en-NZ"/>
              </w:rPr>
            </w:pPr>
            <w:r w:rsidRPr="001A7594">
              <w:t>Equivalence status</w:t>
            </w:r>
          </w:p>
        </w:tc>
      </w:tr>
      <w:tr w:rsidTr="001A75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94">
            <w:pPr>
              <w:pStyle w:val="BodyText"/>
              <w:rPr>
                <w:lang w:val="en-NZ"/>
              </w:rPr>
            </w:pPr>
            <w:r w:rsidRPr="001A7594">
              <w:t>AHCWRK322 Conduct site inspections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94">
            <w:pPr>
              <w:pStyle w:val="BodyText"/>
              <w:rPr>
                <w:lang w:val="en-NZ"/>
              </w:rPr>
            </w:pPr>
            <w:r w:rsidRPr="001A7594">
              <w:t>AHCWRK311 Conduct site inspections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594" w:rsidP="001A7594">
            <w:pPr>
              <w:pStyle w:val="BodyText"/>
            </w:pPr>
            <w:r w:rsidRPr="001A7594">
              <w:t>Minor changes to application</w:t>
            </w:r>
          </w:p>
          <w:p w:rsidR="00000000" w:rsidRPr="001A7594" w:rsidP="001A7594">
            <w:pPr>
              <w:pStyle w:val="BodyText"/>
            </w:pPr>
            <w:r w:rsidRPr="001A7594">
              <w:t>Major and minor changes to performance c</w:t>
            </w:r>
            <w:r w:rsidRPr="001A7594">
              <w:t>riteria</w:t>
            </w:r>
          </w:p>
          <w:p w:rsidR="00000000" w:rsidRPr="001A7594" w:rsidP="001A7594">
            <w:pPr>
              <w:pStyle w:val="BodyText"/>
            </w:pPr>
            <w:r w:rsidRPr="001A7594">
              <w:t>Foundation skills added</w:t>
            </w:r>
          </w:p>
          <w:p w:rsidR="00000000" w:rsidP="001A7594">
            <w:pPr>
              <w:pStyle w:val="BodyText"/>
              <w:rPr>
                <w:lang w:val="en-NZ"/>
              </w:rPr>
            </w:pPr>
            <w:r w:rsidRPr="001A7594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594" w:rsidP="001A7594">
            <w:pPr>
              <w:pStyle w:val="BodyText"/>
            </w:pPr>
            <w:r w:rsidRPr="001A7594">
              <w:t>Not equivalent</w:t>
            </w:r>
          </w:p>
        </w:tc>
      </w:tr>
    </w:tbl>
    <w:p w:rsidR="00000000" w:rsidRPr="001A7594" w:rsidP="001A7594">
      <w:pPr>
        <w:pStyle w:val="BodyText"/>
      </w:pPr>
    </w:p>
    <w:p w:rsidR="00000000" w:rsidRPr="001A7594" w:rsidP="001A7594">
      <w:pPr>
        <w:pStyle w:val="AllowPageBreak"/>
      </w:pPr>
    </w:p>
    <w:p w:rsidR="00000000" w:rsidRPr="001A7594" w:rsidP="001A7594">
      <w:pPr>
        <w:pStyle w:val="Heading1"/>
      </w:pPr>
      <w:bookmarkStart w:id="8" w:name="O_1278760"/>
      <w:bookmarkEnd w:id="8"/>
      <w:r w:rsidRPr="001A7594">
        <w:t>Links</w:t>
      </w:r>
    </w:p>
    <w:p w:rsidR="00000000" w:rsidRPr="001A7594" w:rsidP="00E52A00">
      <w:pPr>
        <w:pStyle w:val="BodyText"/>
      </w:pPr>
      <w:r w:rsidRPr="001A759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F68F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A7594" w:rsidP="001A7594"/>
    <w:sectPr w:rsidSect="001A75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5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594" w:rsidRPr="00E52A00" w:rsidP="00E52A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5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A00" w:rsidP="001A75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2A00" w:rsidP="001A75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52A00" w:rsidP="001A75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5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A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7594" w:rsidRPr="00E52A00" w:rsidP="00E52A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5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A00" w:rsidRPr="002D2AF8" w:rsidP="001A75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AHCWRK322 Conduct site inspections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52A00" w:rsidP="001A75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74CB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A02E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5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75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75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75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75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75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75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75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75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75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75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7594"/>
  </w:style>
  <w:style w:type="character" w:customStyle="1" w:styleId="Heading1Char">
    <w:name w:val="Heading 1 Char"/>
    <w:basedOn w:val="DefaultParagraphFont"/>
    <w:link w:val="Heading1"/>
    <w:rsid w:val="001A75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75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75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759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A7594"/>
    <w:rPr>
      <w:i/>
    </w:rPr>
  </w:style>
  <w:style w:type="paragraph" w:customStyle="1" w:styleId="SuperHeading">
    <w:name w:val="SuperHeading"/>
    <w:basedOn w:val="Normal"/>
    <w:rsid w:val="001A75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75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A7594"/>
    <w:rPr>
      <w:b/>
    </w:rPr>
  </w:style>
  <w:style w:type="character" w:customStyle="1" w:styleId="Heading2Char">
    <w:name w:val="Heading 2 Char"/>
    <w:basedOn w:val="DefaultParagraphFont"/>
    <w:link w:val="Heading2"/>
    <w:rsid w:val="001A75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75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75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7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7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7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7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75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75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75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75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75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75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75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75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75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75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75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75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75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7594"/>
    <w:rPr>
      <w:b/>
      <w:spacing w:val="0"/>
    </w:rPr>
  </w:style>
  <w:style w:type="paragraph" w:customStyle="1" w:styleId="SuperTitle">
    <w:name w:val="SuperTitle"/>
    <w:basedOn w:val="Title"/>
    <w:rsid w:val="001A75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75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75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75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75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75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75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75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75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75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75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75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75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75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75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75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7594"/>
  </w:style>
  <w:style w:type="paragraph" w:styleId="TableofFigures">
    <w:name w:val="table of figures"/>
    <w:basedOn w:val="Normal"/>
    <w:next w:val="Normal"/>
    <w:semiHidden/>
    <w:rsid w:val="001A75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75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7594"/>
    <w:rPr>
      <w:rFonts w:ascii="Wingdings" w:hAnsi="Wingdings"/>
    </w:rPr>
  </w:style>
  <w:style w:type="paragraph" w:customStyle="1" w:styleId="TableHeading">
    <w:name w:val="Table Heading"/>
    <w:basedOn w:val="HeadingBase"/>
    <w:rsid w:val="001A75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7594"/>
    <w:rPr>
      <w:color w:val="0033CC"/>
      <w:u w:val="none"/>
    </w:rPr>
  </w:style>
  <w:style w:type="paragraph" w:customStyle="1" w:styleId="BodyTextRight">
    <w:name w:val="Body Text Right"/>
    <w:basedOn w:val="BodyText"/>
    <w:rsid w:val="001A75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75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75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75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75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75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7594"/>
    <w:rPr>
      <w:sz w:val="32"/>
    </w:rPr>
  </w:style>
  <w:style w:type="paragraph" w:customStyle="1" w:styleId="HeadingProcedure">
    <w:name w:val="Heading Procedure"/>
    <w:basedOn w:val="HeadingBase"/>
    <w:next w:val="Normal"/>
    <w:rsid w:val="001A75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7594"/>
    <w:pPr>
      <w:spacing w:before="60" w:after="60"/>
    </w:pPr>
  </w:style>
  <w:style w:type="paragraph" w:styleId="ListContinue">
    <w:name w:val="List Continue"/>
    <w:basedOn w:val="List"/>
    <w:rsid w:val="001A7594"/>
    <w:pPr>
      <w:ind w:firstLine="0"/>
    </w:pPr>
  </w:style>
  <w:style w:type="paragraph" w:customStyle="1" w:styleId="ListNote">
    <w:name w:val="List Note"/>
    <w:basedOn w:val="List"/>
    <w:rsid w:val="001A75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75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75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7594"/>
    <w:rPr>
      <w:rFonts w:ascii="Courier New" w:hAnsi="Courier New"/>
    </w:rPr>
  </w:style>
  <w:style w:type="paragraph" w:customStyle="1" w:styleId="NoteBullet">
    <w:name w:val="Note Bullet"/>
    <w:basedOn w:val="Note"/>
    <w:rsid w:val="001A75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75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75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75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75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75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75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7594"/>
    <w:rPr>
      <w:b/>
      <w:smallCaps/>
    </w:rPr>
  </w:style>
  <w:style w:type="paragraph" w:customStyle="1" w:styleId="TableListNumber">
    <w:name w:val="Table List Number"/>
    <w:basedOn w:val="ListNumber"/>
    <w:rsid w:val="001A75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75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7594"/>
    <w:pPr>
      <w:numPr>
        <w:numId w:val="8"/>
      </w:numPr>
    </w:pPr>
  </w:style>
  <w:style w:type="paragraph" w:customStyle="1" w:styleId="ListAlpha2">
    <w:name w:val="List Alpha 2"/>
    <w:basedOn w:val="List2"/>
    <w:rsid w:val="001A7594"/>
    <w:pPr>
      <w:numPr>
        <w:numId w:val="7"/>
      </w:numPr>
    </w:pPr>
  </w:style>
  <w:style w:type="paragraph" w:styleId="List2">
    <w:name w:val="List 2"/>
    <w:basedOn w:val="BodyText"/>
    <w:rsid w:val="001A75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75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75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75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75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75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7594"/>
    <w:pPr>
      <w:numPr>
        <w:numId w:val="3"/>
      </w:numPr>
    </w:pPr>
  </w:style>
  <w:style w:type="paragraph" w:styleId="ListContinue2">
    <w:name w:val="List Continue 2"/>
    <w:basedOn w:val="List2"/>
    <w:rsid w:val="001A7594"/>
    <w:pPr>
      <w:ind w:firstLine="0"/>
    </w:pPr>
  </w:style>
  <w:style w:type="paragraph" w:styleId="ListContinue3">
    <w:name w:val="List Continue 3"/>
    <w:basedOn w:val="List3"/>
    <w:rsid w:val="001A7594"/>
    <w:pPr>
      <w:ind w:left="1021" w:firstLine="0"/>
    </w:pPr>
  </w:style>
  <w:style w:type="paragraph" w:styleId="ListContinue4">
    <w:name w:val="List Continue 4"/>
    <w:basedOn w:val="List4"/>
    <w:rsid w:val="001A7594"/>
    <w:pPr>
      <w:ind w:firstLine="0"/>
    </w:pPr>
  </w:style>
  <w:style w:type="paragraph" w:styleId="ListContinue5">
    <w:name w:val="List Continue 5"/>
    <w:basedOn w:val="List5"/>
    <w:rsid w:val="001A7594"/>
    <w:pPr>
      <w:ind w:firstLine="0"/>
    </w:pPr>
  </w:style>
  <w:style w:type="paragraph" w:styleId="ListNumber3">
    <w:name w:val="List Number 3"/>
    <w:basedOn w:val="List3"/>
    <w:rsid w:val="001A7594"/>
    <w:pPr>
      <w:numPr>
        <w:numId w:val="4"/>
      </w:numPr>
    </w:pPr>
  </w:style>
  <w:style w:type="paragraph" w:styleId="ListNumber4">
    <w:name w:val="List Number 4"/>
    <w:basedOn w:val="List4"/>
    <w:rsid w:val="001A7594"/>
    <w:pPr>
      <w:numPr>
        <w:numId w:val="5"/>
      </w:numPr>
    </w:pPr>
  </w:style>
  <w:style w:type="paragraph" w:styleId="ListNumber5">
    <w:name w:val="List Number 5"/>
    <w:basedOn w:val="List5"/>
    <w:rsid w:val="001A7594"/>
    <w:pPr>
      <w:numPr>
        <w:numId w:val="6"/>
      </w:numPr>
    </w:pPr>
  </w:style>
  <w:style w:type="paragraph" w:styleId="BlockText">
    <w:name w:val="Block Text"/>
    <w:basedOn w:val="Normal"/>
    <w:rsid w:val="001A75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75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7594"/>
    <w:rPr>
      <w:sz w:val="16"/>
      <w:vertAlign w:val="superscript"/>
    </w:rPr>
  </w:style>
  <w:style w:type="character" w:customStyle="1" w:styleId="Symbols">
    <w:name w:val="Symbols"/>
    <w:basedOn w:val="DefaultParagraphFont"/>
    <w:rsid w:val="001A7594"/>
    <w:rPr>
      <w:rFonts w:ascii="Symbol" w:hAnsi="Symbol"/>
    </w:rPr>
  </w:style>
  <w:style w:type="character" w:customStyle="1" w:styleId="MenuOptions">
    <w:name w:val="Menu Options"/>
    <w:basedOn w:val="DefaultParagraphFont"/>
    <w:rsid w:val="001A75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7594"/>
    <w:rPr>
      <w:b/>
    </w:rPr>
  </w:style>
  <w:style w:type="character" w:customStyle="1" w:styleId="Underlined">
    <w:name w:val="Underlined"/>
    <w:basedOn w:val="DefaultParagraphFont"/>
    <w:rsid w:val="001A7594"/>
    <w:rPr>
      <w:u w:val="single"/>
    </w:rPr>
  </w:style>
  <w:style w:type="paragraph" w:customStyle="1" w:styleId="TableBodyTextRight">
    <w:name w:val="Table Body Text Right"/>
    <w:basedOn w:val="TableBodyText"/>
    <w:rsid w:val="001A75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7594"/>
    <w:rPr>
      <w:sz w:val="18"/>
    </w:rPr>
  </w:style>
  <w:style w:type="paragraph" w:customStyle="1" w:styleId="BodySmallRight">
    <w:name w:val="Body Small Right"/>
    <w:basedOn w:val="BodyTextRight"/>
    <w:rsid w:val="001A7594"/>
    <w:rPr>
      <w:sz w:val="18"/>
      <w:szCs w:val="18"/>
    </w:rPr>
  </w:style>
  <w:style w:type="paragraph" w:customStyle="1" w:styleId="MarginEdition">
    <w:name w:val="Margin Edition"/>
    <w:basedOn w:val="MarginNote"/>
    <w:rsid w:val="001A75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7594"/>
    <w:rPr>
      <w:sz w:val="2"/>
      <w:szCs w:val="2"/>
    </w:rPr>
  </w:style>
  <w:style w:type="character" w:customStyle="1" w:styleId="Small">
    <w:name w:val="Small"/>
    <w:basedOn w:val="DefaultParagraphFont"/>
    <w:rsid w:val="001A7594"/>
    <w:rPr>
      <w:sz w:val="16"/>
    </w:rPr>
  </w:style>
  <w:style w:type="paragraph" w:customStyle="1" w:styleId="WideTable">
    <w:name w:val="Wide Table"/>
    <w:basedOn w:val="Normal"/>
    <w:rsid w:val="001A75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7594"/>
  </w:style>
  <w:style w:type="paragraph" w:styleId="Quote">
    <w:name w:val="Quote"/>
    <w:basedOn w:val="Heading1"/>
    <w:link w:val="QuoteChar"/>
    <w:qFormat/>
    <w:rsid w:val="001A75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75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7594"/>
    <w:pPr>
      <w:pageBreakBefore/>
    </w:pPr>
  </w:style>
  <w:style w:type="paragraph" w:customStyle="1" w:styleId="Border">
    <w:name w:val="Border"/>
    <w:basedOn w:val="Normal"/>
    <w:qFormat/>
    <w:rsid w:val="001A75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75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5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5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75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75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75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75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75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7594"/>
    <w:rPr>
      <w:u w:val="single"/>
    </w:rPr>
  </w:style>
  <w:style w:type="character" w:customStyle="1" w:styleId="BoldandItalics">
    <w:name w:val="Bold and Italics"/>
    <w:qFormat/>
    <w:rsid w:val="001A7594"/>
    <w:rPr>
      <w:b/>
      <w:i/>
      <w:u w:val="none"/>
    </w:rPr>
  </w:style>
  <w:style w:type="paragraph" w:styleId="BalloonText">
    <w:name w:val="Balloon Text"/>
    <w:basedOn w:val="Normal"/>
    <w:link w:val="BalloonTextChar"/>
    <w:rsid w:val="001A75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75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75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75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75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75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759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52A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502</Words>
  <Characters>3131</Characters>
  <Application>Microsoft Office Word</Application>
  <DocSecurity>0</DocSecurity>
  <Lines>120</Lines>
  <Paragraphs>80</Paragraphs>
  <ScaleCrop>false</ScaleCrop>
  <Company>Author-it Software Corporation Ltd.</Company>
  <LinksUpToDate>false</LinksUpToDate>
  <CharactersWithSpaces>3553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AHCWRK322 Conduct site inspections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2025-02-11T06:07:00Z</dcterms:created>
  <dcterms:modified xsi:type="dcterms:W3CDTF">2025-02-11T06:07:00Z</dcterms:modified>
</cp:coreProperties>
</file>