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43F" w:rsidP="00DA3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AHCWRK318 Comply with industry quality assurance requirements</w:t>
      </w:r>
      <w:r>
        <w:fldChar w:fldCharType="end"/>
      </w:r>
    </w:p>
    <w:p w:rsidR="00DA343F" w:rsidP="00DA343F">
      <w:pPr>
        <w:pStyle w:val="Version"/>
        <w:sectPr w:rsidSect="00096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14F" w:rsidP="0009614F">
      <w:pPr>
        <w:pStyle w:val="SuperHeading"/>
      </w:pPr>
      <w:r w:rsidRPr="0009614F">
        <w:t>AHCWRK318 Comply with industry quality assurance requirements</w:t>
      </w:r>
    </w:p>
    <w:p w:rsidR="00000000" w:rsidRPr="0009614F" w:rsidP="0009614F">
      <w:pPr>
        <w:pStyle w:val="Heading1"/>
      </w:pPr>
      <w:bookmarkStart w:id="1" w:name="O_1278419"/>
      <w:bookmarkEnd w:id="1"/>
      <w:r w:rsidRPr="000961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Comments</w:t>
            </w:r>
          </w:p>
        </w:tc>
      </w:tr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t>This version released with AHC Agriculture, Horticulture and Conservation and Land Management Training Package Version 9.0.</w:t>
            </w:r>
          </w:p>
        </w:tc>
      </w:tr>
    </w:tbl>
    <w:p w:rsidR="00000000" w:rsidRPr="0009614F" w:rsidP="0009614F">
      <w:pPr>
        <w:pStyle w:val="BodyText"/>
      </w:pPr>
    </w:p>
    <w:p w:rsidR="00000000" w:rsidRPr="0009614F" w:rsidP="0009614F">
      <w:pPr>
        <w:pStyle w:val="AllowPageBreak"/>
      </w:pPr>
    </w:p>
    <w:p w:rsidR="00000000" w:rsidRPr="0009614F" w:rsidP="0009614F">
      <w:pPr>
        <w:pStyle w:val="Heading1"/>
      </w:pPr>
      <w:bookmarkStart w:id="2" w:name="O_1278420"/>
      <w:bookmarkEnd w:id="2"/>
      <w:r w:rsidRPr="0009614F">
        <w:t>Application</w:t>
      </w:r>
    </w:p>
    <w:p w:rsidR="00000000" w:rsidRPr="0009614F" w:rsidP="00DA343F">
      <w:pPr>
        <w:pStyle w:val="BodyText"/>
      </w:pPr>
      <w:r w:rsidRPr="0009614F">
        <w:t>This unit of competency describes the skills and knowledge required to comply with industry quality assurance requirements.</w:t>
      </w:r>
    </w:p>
    <w:p w:rsidR="00000000" w:rsidRPr="0009614F" w:rsidP="00DA343F">
      <w:pPr>
        <w:pStyle w:val="BodyText"/>
      </w:pPr>
      <w:r w:rsidRPr="0009614F">
        <w:t>The unit applies to individuals who comply with industry quality assurance requirements under broad direction and take responsibilit</w:t>
      </w:r>
      <w:r w:rsidRPr="0009614F">
        <w:t>y for their own work.</w:t>
      </w:r>
    </w:p>
    <w:p w:rsidR="00000000" w:rsidRPr="0009614F" w:rsidP="00DA343F">
      <w:pPr>
        <w:pStyle w:val="BodyText"/>
      </w:pPr>
      <w:r w:rsidRPr="0009614F">
        <w:t>All work must be carried out to comply with workplace procedures, health and safety in the workplace requirements, legislative and regulatory requirements.</w:t>
      </w:r>
    </w:p>
    <w:p w:rsidR="00000000" w:rsidRPr="0009614F" w:rsidP="00DA343F">
      <w:pPr>
        <w:pStyle w:val="BodyText"/>
      </w:pPr>
      <w:r w:rsidRPr="0009614F">
        <w:t xml:space="preserve">No licensing, legislative or certification requirements apply to this unit at </w:t>
      </w:r>
      <w:r w:rsidRPr="0009614F">
        <w:t>the time of publication.</w:t>
      </w:r>
    </w:p>
    <w:p w:rsidR="00000000" w:rsidRPr="0009614F" w:rsidP="0009614F">
      <w:pPr>
        <w:pStyle w:val="Heading1"/>
      </w:pPr>
      <w:bookmarkStart w:id="3" w:name="O_1278421"/>
      <w:bookmarkEnd w:id="3"/>
      <w:r w:rsidRPr="0009614F">
        <w:t>Pre-requisite Unit</w:t>
      </w:r>
    </w:p>
    <w:p w:rsidR="00000000" w:rsidRPr="0009614F" w:rsidP="00DA343F">
      <w:pPr>
        <w:pStyle w:val="BodyText"/>
      </w:pPr>
      <w:r w:rsidRPr="0009614F">
        <w:t>Nil</w:t>
      </w:r>
    </w:p>
    <w:p w:rsidR="00000000" w:rsidRPr="0009614F" w:rsidP="0009614F">
      <w:pPr>
        <w:pStyle w:val="Heading1"/>
      </w:pPr>
      <w:bookmarkStart w:id="4" w:name="O_1278423"/>
      <w:bookmarkEnd w:id="4"/>
      <w:r w:rsidRPr="0009614F">
        <w:t>Unit Sector</w:t>
      </w:r>
    </w:p>
    <w:p w:rsidR="00000000" w:rsidRPr="0009614F" w:rsidP="00DA343F">
      <w:pPr>
        <w:pStyle w:val="BodyText"/>
      </w:pPr>
      <w:r w:rsidRPr="0009614F">
        <w:t>Work (WRK)</w:t>
      </w:r>
    </w:p>
    <w:p w:rsidR="00000000" w:rsidRPr="0009614F" w:rsidP="0009614F">
      <w:pPr>
        <w:pStyle w:val="Heading1"/>
      </w:pPr>
      <w:bookmarkStart w:id="5" w:name="O_1278424"/>
      <w:bookmarkEnd w:id="5"/>
      <w:r w:rsidRPr="000961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Performance Criteria</w:t>
            </w:r>
          </w:p>
        </w:tc>
      </w:tr>
      <w:tr w:rsidTr="00DA3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3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1. Follow quality assurance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t>1.1 Identify elements of quality assurance (QA) applicable to industry sector</w:t>
            </w:r>
          </w:p>
          <w:p w:rsidR="00000000" w:rsidRPr="0009614F" w:rsidP="0009614F">
            <w:pPr>
              <w:pStyle w:val="BodyText"/>
            </w:pPr>
            <w:r w:rsidRPr="0009614F">
              <w:t>1.2 Identify product quality standards appl</w:t>
            </w:r>
            <w:r w:rsidRPr="0009614F">
              <w:t>icable to industry sector</w:t>
            </w:r>
          </w:p>
          <w:p w:rsidR="00000000" w:rsidRPr="0009614F" w:rsidP="0009614F">
            <w:pPr>
              <w:pStyle w:val="BodyText"/>
            </w:pPr>
            <w:r w:rsidRPr="0009614F">
              <w:t xml:space="preserve">1.3 Identify hazards that are reasonably expected for each critical </w:t>
            </w:r>
            <w:r w:rsidRPr="0009614F">
              <w:t>control point</w:t>
            </w:r>
          </w:p>
          <w:p w:rsidR="00000000" w:rsidRPr="0009614F" w:rsidP="0009614F">
            <w:pPr>
              <w:pStyle w:val="BodyText"/>
            </w:pPr>
            <w:r w:rsidRPr="0009614F">
              <w:t>1.4 Identify critical control points for work area</w:t>
            </w:r>
          </w:p>
          <w:p w:rsidR="00000000" w:rsidRPr="0009614F" w:rsidP="0009614F">
            <w:pPr>
              <w:pStyle w:val="BodyText"/>
            </w:pPr>
            <w:r w:rsidRPr="0009614F">
              <w:t>1.5 Identify methods of control for each hazard</w:t>
            </w:r>
          </w:p>
          <w:p w:rsidR="00000000" w:rsidRPr="0009614F" w:rsidP="0009614F">
            <w:pPr>
              <w:pStyle w:val="BodyText"/>
            </w:pPr>
            <w:r w:rsidRPr="0009614F">
              <w:t>1.6 Complete recordkeeping according to workplace requirements</w:t>
            </w:r>
          </w:p>
          <w:p w:rsidR="00000000" w:rsidRPr="0009614F" w:rsidP="0009614F">
            <w:pPr>
              <w:pStyle w:val="BodyText"/>
            </w:pPr>
            <w:r w:rsidRPr="0009614F">
              <w:t>1.7 Follow industry-based QA practices</w:t>
            </w:r>
          </w:p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1.8 Complete internal QA checks according to workplace requirements</w:t>
            </w:r>
          </w:p>
        </w:tc>
      </w:tr>
      <w:tr w:rsidTr="00DA3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2. Implement standard operating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t>2.1 Identify and comply with standard oper</w:t>
            </w:r>
            <w:r w:rsidRPr="0009614F">
              <w:t>ating procedures according to workplace requirements</w:t>
            </w:r>
          </w:p>
          <w:p w:rsidR="00000000" w:rsidRPr="0009614F" w:rsidP="0009614F">
            <w:pPr>
              <w:pStyle w:val="BodyText"/>
            </w:pPr>
            <w:r w:rsidRPr="0009614F">
              <w:t>2.2 Report non-conformances or defective product according to workplace procedures</w:t>
            </w:r>
          </w:p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2.3 Take corrective action according to workplace procedures</w:t>
            </w:r>
          </w:p>
        </w:tc>
      </w:tr>
      <w:tr w:rsidTr="00DA3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3. Report problems that affect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t>3.1 Identify potent</w:t>
            </w:r>
            <w:r w:rsidRPr="0009614F">
              <w:t>ial or existing quality problems</w:t>
            </w:r>
          </w:p>
          <w:p w:rsidR="00000000" w:rsidRPr="0009614F" w:rsidP="0009614F">
            <w:pPr>
              <w:pStyle w:val="BodyText"/>
            </w:pPr>
            <w:r w:rsidRPr="0009614F">
              <w:t>3.2 Identify instances of variation in quality from specifications or work instructions</w:t>
            </w:r>
          </w:p>
          <w:p w:rsidR="00000000" w:rsidRPr="0009614F" w:rsidP="0009614F">
            <w:pPr>
              <w:pStyle w:val="BodyText"/>
            </w:pPr>
            <w:r w:rsidRPr="0009614F">
              <w:t>3.3 Report variations and potential problems according to workplace procedures</w:t>
            </w:r>
          </w:p>
        </w:tc>
      </w:tr>
    </w:tbl>
    <w:p w:rsidR="00000000" w:rsidRPr="0009614F" w:rsidP="0009614F">
      <w:pPr>
        <w:pStyle w:val="BodyText"/>
      </w:pPr>
    </w:p>
    <w:p w:rsidR="00000000" w:rsidRPr="0009614F" w:rsidP="0009614F">
      <w:pPr>
        <w:pStyle w:val="AllowPageBreak"/>
      </w:pPr>
    </w:p>
    <w:p w:rsidR="00000000" w:rsidRPr="0009614F" w:rsidP="0009614F">
      <w:pPr>
        <w:pStyle w:val="Heading1"/>
      </w:pPr>
      <w:bookmarkStart w:id="6" w:name="O_1278425"/>
      <w:bookmarkEnd w:id="6"/>
      <w:r w:rsidRPr="0009614F">
        <w:t>Foundation Skills</w:t>
      </w:r>
    </w:p>
    <w:p w:rsidR="00000000" w:rsidRPr="00DA343F" w:rsidP="00DA343F">
      <w:pPr>
        <w:pStyle w:val="BodyText"/>
        <w:rPr>
          <w:i/>
        </w:rPr>
      </w:pPr>
      <w:r w:rsidRPr="00DA343F">
        <w:rPr>
          <w:rStyle w:val="Emphasis"/>
        </w:rPr>
        <w:t>This section desc</w:t>
      </w:r>
      <w:r w:rsidRPr="00DA343F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Description</w:t>
            </w:r>
          </w:p>
        </w:tc>
      </w:tr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ListBullet"/>
              <w:rPr>
                <w:lang w:val="en-NZ"/>
              </w:rPr>
            </w:pPr>
            <w:r w:rsidRPr="0009614F">
              <w:t>Interpret standards and quality documentation to determine requirements</w:t>
            </w:r>
          </w:p>
        </w:tc>
      </w:tr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ListBullet"/>
            </w:pPr>
            <w:r w:rsidRPr="0009614F">
              <w:t>Use clear language, accurate industry terminology and logical structure to complete workplace documentation</w:t>
            </w:r>
          </w:p>
        </w:tc>
      </w:tr>
    </w:tbl>
    <w:p w:rsidR="00000000" w:rsidRPr="0009614F" w:rsidP="0009614F">
      <w:pPr>
        <w:pStyle w:val="BodyText"/>
      </w:pPr>
    </w:p>
    <w:p w:rsidR="00000000" w:rsidRPr="0009614F" w:rsidP="0009614F">
      <w:pPr>
        <w:pStyle w:val="AllowPageBreak"/>
      </w:pPr>
    </w:p>
    <w:p w:rsidR="00000000" w:rsidRPr="0009614F" w:rsidP="0009614F">
      <w:pPr>
        <w:pStyle w:val="Heading1"/>
      </w:pPr>
      <w:bookmarkStart w:id="7" w:name="O_1278427"/>
      <w:bookmarkEnd w:id="7"/>
      <w:r w:rsidRPr="000961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Bold"/>
              <w:rPr>
                <w:lang w:val="en-NZ"/>
              </w:rPr>
            </w:pPr>
            <w:r w:rsidRPr="0009614F">
              <w:t>Equivalence status</w:t>
            </w:r>
          </w:p>
        </w:tc>
      </w:tr>
      <w:tr w:rsidTr="0009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AHCWRK318 Comply with industry quality assurance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AHCWRK306 Comply with industry quality assurance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t>Major and minor changes to application</w:t>
            </w:r>
          </w:p>
          <w:p w:rsidR="00000000" w:rsidRPr="0009614F" w:rsidP="0009614F">
            <w:pPr>
              <w:pStyle w:val="BodyText"/>
            </w:pPr>
            <w:r w:rsidRPr="0009614F">
              <w:t>M</w:t>
            </w:r>
            <w:r w:rsidRPr="0009614F">
              <w:t>ajor and minor changes to performance criteria and foundation skills</w:t>
            </w:r>
          </w:p>
          <w:p w:rsidR="00000000" w:rsidP="0009614F">
            <w:pPr>
              <w:pStyle w:val="BodyText"/>
              <w:rPr>
                <w:lang w:val="en-NZ"/>
              </w:rPr>
            </w:pPr>
            <w:r w:rsidRPr="0009614F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4F" w:rsidP="0009614F">
            <w:pPr>
              <w:pStyle w:val="BodyText"/>
            </w:pPr>
            <w:r w:rsidRPr="0009614F">
              <w:t>Not equivalent</w:t>
            </w:r>
          </w:p>
        </w:tc>
      </w:tr>
    </w:tbl>
    <w:p w:rsidR="00000000" w:rsidRPr="0009614F" w:rsidP="0009614F">
      <w:pPr>
        <w:pStyle w:val="BodyText"/>
      </w:pPr>
    </w:p>
    <w:p w:rsidR="00000000" w:rsidRPr="0009614F" w:rsidP="0009614F">
      <w:pPr>
        <w:pStyle w:val="AllowPageBreak"/>
      </w:pPr>
    </w:p>
    <w:p w:rsidR="00000000" w:rsidRPr="0009614F" w:rsidP="0009614F">
      <w:pPr>
        <w:pStyle w:val="Heading1"/>
      </w:pPr>
      <w:bookmarkStart w:id="8" w:name="O_1278434"/>
      <w:bookmarkEnd w:id="8"/>
      <w:r w:rsidRPr="0009614F">
        <w:t>Links</w:t>
      </w:r>
    </w:p>
    <w:p w:rsidR="00000000" w:rsidRPr="0009614F" w:rsidP="00DA343F">
      <w:pPr>
        <w:pStyle w:val="BodyText"/>
      </w:pPr>
      <w:r w:rsidRPr="000961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6C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614F" w:rsidP="0009614F"/>
    <w:sectPr w:rsidSect="00096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4F" w:rsidRPr="00DA343F" w:rsidP="00DA3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3F" w:rsidP="00096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43F" w:rsidP="00096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343F" w:rsidP="00096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14F" w:rsidRPr="00DA343F" w:rsidP="00DA3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3F" w:rsidRPr="002D2AF8" w:rsidP="00096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AHCWRK318 Comply with industry quality assurance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343F" w:rsidP="00096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C2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4B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14F"/>
  </w:style>
  <w:style w:type="character" w:customStyle="1" w:styleId="Heading1Char">
    <w:name w:val="Heading 1 Char"/>
    <w:basedOn w:val="DefaultParagraphFont"/>
    <w:link w:val="Heading1"/>
    <w:rsid w:val="00096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1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614F"/>
    <w:rPr>
      <w:i/>
    </w:rPr>
  </w:style>
  <w:style w:type="paragraph" w:customStyle="1" w:styleId="SuperHeading">
    <w:name w:val="SuperHeading"/>
    <w:basedOn w:val="Normal"/>
    <w:rsid w:val="00096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614F"/>
    <w:rPr>
      <w:b/>
    </w:rPr>
  </w:style>
  <w:style w:type="character" w:customStyle="1" w:styleId="Heading2Char">
    <w:name w:val="Heading 2 Char"/>
    <w:basedOn w:val="DefaultParagraphFont"/>
    <w:link w:val="Heading2"/>
    <w:rsid w:val="00096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14F"/>
    <w:rPr>
      <w:b/>
      <w:spacing w:val="0"/>
    </w:rPr>
  </w:style>
  <w:style w:type="paragraph" w:customStyle="1" w:styleId="SuperTitle">
    <w:name w:val="SuperTitle"/>
    <w:basedOn w:val="Title"/>
    <w:rsid w:val="00096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1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1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14F"/>
  </w:style>
  <w:style w:type="paragraph" w:styleId="TableofFigures">
    <w:name w:val="table of figures"/>
    <w:basedOn w:val="Normal"/>
    <w:next w:val="Normal"/>
    <w:semiHidden/>
    <w:rsid w:val="00096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1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14F"/>
    <w:rPr>
      <w:rFonts w:ascii="Wingdings" w:hAnsi="Wingdings"/>
    </w:rPr>
  </w:style>
  <w:style w:type="paragraph" w:customStyle="1" w:styleId="TableHeading">
    <w:name w:val="Table Heading"/>
    <w:basedOn w:val="HeadingBase"/>
    <w:rsid w:val="00096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14F"/>
    <w:rPr>
      <w:color w:val="0033CC"/>
      <w:u w:val="none"/>
    </w:rPr>
  </w:style>
  <w:style w:type="paragraph" w:customStyle="1" w:styleId="BodyTextRight">
    <w:name w:val="Body Text Right"/>
    <w:basedOn w:val="BodyText"/>
    <w:rsid w:val="00096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1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14F"/>
    <w:rPr>
      <w:sz w:val="32"/>
    </w:rPr>
  </w:style>
  <w:style w:type="paragraph" w:customStyle="1" w:styleId="HeadingProcedure">
    <w:name w:val="Heading Procedure"/>
    <w:basedOn w:val="HeadingBase"/>
    <w:next w:val="Normal"/>
    <w:rsid w:val="00096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14F"/>
    <w:pPr>
      <w:spacing w:before="60" w:after="60"/>
    </w:pPr>
  </w:style>
  <w:style w:type="paragraph" w:styleId="ListContinue">
    <w:name w:val="List Continue"/>
    <w:basedOn w:val="List"/>
    <w:rsid w:val="0009614F"/>
    <w:pPr>
      <w:ind w:firstLine="0"/>
    </w:pPr>
  </w:style>
  <w:style w:type="paragraph" w:customStyle="1" w:styleId="ListNote">
    <w:name w:val="List Note"/>
    <w:basedOn w:val="List"/>
    <w:rsid w:val="00096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14F"/>
    <w:rPr>
      <w:rFonts w:ascii="Courier New" w:hAnsi="Courier New"/>
    </w:rPr>
  </w:style>
  <w:style w:type="paragraph" w:customStyle="1" w:styleId="NoteBullet">
    <w:name w:val="Note Bullet"/>
    <w:basedOn w:val="Note"/>
    <w:rsid w:val="00096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1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14F"/>
    <w:rPr>
      <w:b/>
      <w:smallCaps/>
    </w:rPr>
  </w:style>
  <w:style w:type="paragraph" w:customStyle="1" w:styleId="TableListNumber">
    <w:name w:val="Table List Number"/>
    <w:basedOn w:val="ListNumber"/>
    <w:rsid w:val="00096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14F"/>
    <w:pPr>
      <w:numPr>
        <w:numId w:val="8"/>
      </w:numPr>
    </w:pPr>
  </w:style>
  <w:style w:type="paragraph" w:customStyle="1" w:styleId="ListAlpha2">
    <w:name w:val="List Alpha 2"/>
    <w:basedOn w:val="List2"/>
    <w:rsid w:val="0009614F"/>
    <w:pPr>
      <w:numPr>
        <w:numId w:val="7"/>
      </w:numPr>
    </w:pPr>
  </w:style>
  <w:style w:type="paragraph" w:styleId="List2">
    <w:name w:val="List 2"/>
    <w:basedOn w:val="BodyText"/>
    <w:rsid w:val="00096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1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1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14F"/>
    <w:pPr>
      <w:numPr>
        <w:numId w:val="3"/>
      </w:numPr>
    </w:pPr>
  </w:style>
  <w:style w:type="paragraph" w:styleId="ListContinue2">
    <w:name w:val="List Continue 2"/>
    <w:basedOn w:val="List2"/>
    <w:rsid w:val="0009614F"/>
    <w:pPr>
      <w:ind w:firstLine="0"/>
    </w:pPr>
  </w:style>
  <w:style w:type="paragraph" w:styleId="ListContinue3">
    <w:name w:val="List Continue 3"/>
    <w:basedOn w:val="List3"/>
    <w:rsid w:val="0009614F"/>
    <w:pPr>
      <w:ind w:left="1021" w:firstLine="0"/>
    </w:pPr>
  </w:style>
  <w:style w:type="paragraph" w:styleId="ListContinue4">
    <w:name w:val="List Continue 4"/>
    <w:basedOn w:val="List4"/>
    <w:rsid w:val="0009614F"/>
    <w:pPr>
      <w:ind w:firstLine="0"/>
    </w:pPr>
  </w:style>
  <w:style w:type="paragraph" w:styleId="ListContinue5">
    <w:name w:val="List Continue 5"/>
    <w:basedOn w:val="List5"/>
    <w:rsid w:val="0009614F"/>
    <w:pPr>
      <w:ind w:firstLine="0"/>
    </w:pPr>
  </w:style>
  <w:style w:type="paragraph" w:styleId="ListNumber3">
    <w:name w:val="List Number 3"/>
    <w:basedOn w:val="List3"/>
    <w:rsid w:val="0009614F"/>
    <w:pPr>
      <w:numPr>
        <w:numId w:val="4"/>
      </w:numPr>
    </w:pPr>
  </w:style>
  <w:style w:type="paragraph" w:styleId="ListNumber4">
    <w:name w:val="List Number 4"/>
    <w:basedOn w:val="List4"/>
    <w:rsid w:val="0009614F"/>
    <w:pPr>
      <w:numPr>
        <w:numId w:val="5"/>
      </w:numPr>
    </w:pPr>
  </w:style>
  <w:style w:type="paragraph" w:styleId="ListNumber5">
    <w:name w:val="List Number 5"/>
    <w:basedOn w:val="List5"/>
    <w:rsid w:val="0009614F"/>
    <w:pPr>
      <w:numPr>
        <w:numId w:val="6"/>
      </w:numPr>
    </w:pPr>
  </w:style>
  <w:style w:type="paragraph" w:styleId="BlockText">
    <w:name w:val="Block Text"/>
    <w:basedOn w:val="Normal"/>
    <w:rsid w:val="00096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14F"/>
    <w:rPr>
      <w:sz w:val="16"/>
      <w:vertAlign w:val="superscript"/>
    </w:rPr>
  </w:style>
  <w:style w:type="character" w:customStyle="1" w:styleId="Symbols">
    <w:name w:val="Symbols"/>
    <w:basedOn w:val="DefaultParagraphFont"/>
    <w:rsid w:val="0009614F"/>
    <w:rPr>
      <w:rFonts w:ascii="Symbol" w:hAnsi="Symbol"/>
    </w:rPr>
  </w:style>
  <w:style w:type="character" w:customStyle="1" w:styleId="MenuOptions">
    <w:name w:val="Menu Options"/>
    <w:basedOn w:val="DefaultParagraphFont"/>
    <w:rsid w:val="00096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14F"/>
    <w:rPr>
      <w:b/>
    </w:rPr>
  </w:style>
  <w:style w:type="character" w:customStyle="1" w:styleId="Underlined">
    <w:name w:val="Underlined"/>
    <w:basedOn w:val="DefaultParagraphFont"/>
    <w:rsid w:val="0009614F"/>
    <w:rPr>
      <w:u w:val="single"/>
    </w:rPr>
  </w:style>
  <w:style w:type="paragraph" w:customStyle="1" w:styleId="TableBodyTextRight">
    <w:name w:val="Table Body Text Right"/>
    <w:basedOn w:val="TableBodyText"/>
    <w:rsid w:val="00096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14F"/>
    <w:rPr>
      <w:sz w:val="18"/>
    </w:rPr>
  </w:style>
  <w:style w:type="paragraph" w:customStyle="1" w:styleId="BodySmallRight">
    <w:name w:val="Body Small Right"/>
    <w:basedOn w:val="BodyTextRight"/>
    <w:rsid w:val="0009614F"/>
    <w:rPr>
      <w:sz w:val="18"/>
      <w:szCs w:val="18"/>
    </w:rPr>
  </w:style>
  <w:style w:type="paragraph" w:customStyle="1" w:styleId="MarginEdition">
    <w:name w:val="Margin Edition"/>
    <w:basedOn w:val="MarginNote"/>
    <w:rsid w:val="00096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14F"/>
    <w:rPr>
      <w:sz w:val="2"/>
      <w:szCs w:val="2"/>
    </w:rPr>
  </w:style>
  <w:style w:type="character" w:customStyle="1" w:styleId="Small">
    <w:name w:val="Small"/>
    <w:basedOn w:val="DefaultParagraphFont"/>
    <w:rsid w:val="0009614F"/>
    <w:rPr>
      <w:sz w:val="16"/>
    </w:rPr>
  </w:style>
  <w:style w:type="paragraph" w:customStyle="1" w:styleId="WideTable">
    <w:name w:val="Wide Table"/>
    <w:basedOn w:val="Normal"/>
    <w:rsid w:val="00096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14F"/>
  </w:style>
  <w:style w:type="paragraph" w:styleId="Quote">
    <w:name w:val="Quote"/>
    <w:basedOn w:val="Heading1"/>
    <w:link w:val="QuoteChar"/>
    <w:qFormat/>
    <w:rsid w:val="00096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14F"/>
    <w:pPr>
      <w:pageBreakBefore/>
    </w:pPr>
  </w:style>
  <w:style w:type="paragraph" w:customStyle="1" w:styleId="Border">
    <w:name w:val="Border"/>
    <w:basedOn w:val="Normal"/>
    <w:qFormat/>
    <w:rsid w:val="00096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14F"/>
    <w:rPr>
      <w:u w:val="single"/>
    </w:rPr>
  </w:style>
  <w:style w:type="character" w:customStyle="1" w:styleId="BoldandItalics">
    <w:name w:val="Bold and Italics"/>
    <w:qFormat/>
    <w:rsid w:val="0009614F"/>
    <w:rPr>
      <w:b/>
      <w:i/>
      <w:u w:val="none"/>
    </w:rPr>
  </w:style>
  <w:style w:type="paragraph" w:styleId="BalloonText">
    <w:name w:val="Balloon Text"/>
    <w:basedOn w:val="Normal"/>
    <w:link w:val="BalloonTextChar"/>
    <w:rsid w:val="000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1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3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2974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AHCWRK318 Comply with industry quality assurance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