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A3B" w:rsidP="00D70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AHCWRK318 Comply with industry quality assurance requirements</w:t>
      </w:r>
      <w:r>
        <w:fldChar w:fldCharType="end"/>
      </w:r>
    </w:p>
    <w:p w:rsidR="00D70A3B" w:rsidP="00D70A3B">
      <w:pPr>
        <w:pStyle w:val="Version"/>
        <w:sectPr w:rsidSect="00593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B1D" w:rsidP="00593B1D">
      <w:pPr>
        <w:pStyle w:val="SuperHeading"/>
      </w:pPr>
      <w:r w:rsidRPr="00593B1D">
        <w:t>AHCWRK318 Comply with industry quality assurance requirements</w:t>
      </w:r>
    </w:p>
    <w:p w:rsidR="00000000" w:rsidRPr="00593B1D" w:rsidP="00593B1D">
      <w:pPr>
        <w:pStyle w:val="Heading1"/>
      </w:pPr>
      <w:bookmarkStart w:id="1" w:name="O_1278419"/>
      <w:bookmarkEnd w:id="1"/>
      <w:r w:rsidRPr="00593B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Comments</w:t>
            </w:r>
          </w:p>
        </w:tc>
      </w:tr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t>This version released with AHC Agriculture, Horticulture and Conservation and Land Management Training Package Version 9.0.</w:t>
            </w:r>
          </w:p>
        </w:tc>
      </w:tr>
    </w:tbl>
    <w:p w:rsidR="00000000" w:rsidRPr="00593B1D" w:rsidP="00593B1D">
      <w:pPr>
        <w:pStyle w:val="BodyText"/>
      </w:pPr>
    </w:p>
    <w:p w:rsidR="00000000" w:rsidRPr="00593B1D" w:rsidP="00593B1D">
      <w:pPr>
        <w:pStyle w:val="AllowPageBreak"/>
      </w:pPr>
    </w:p>
    <w:p w:rsidR="00000000" w:rsidRPr="00593B1D" w:rsidP="00593B1D">
      <w:pPr>
        <w:pStyle w:val="Heading1"/>
      </w:pPr>
      <w:bookmarkStart w:id="2" w:name="O_1278420"/>
      <w:bookmarkEnd w:id="2"/>
      <w:r w:rsidRPr="00593B1D">
        <w:t>Application</w:t>
      </w:r>
    </w:p>
    <w:p w:rsidR="00000000" w:rsidRPr="00593B1D" w:rsidP="00D70A3B">
      <w:pPr>
        <w:pStyle w:val="BodyText"/>
      </w:pPr>
      <w:r w:rsidRPr="00593B1D">
        <w:t>This unit of competency describes the skills and knowledge required to comply with industry quality assurance requirements.</w:t>
      </w:r>
    </w:p>
    <w:p w:rsidR="00000000" w:rsidRPr="00593B1D" w:rsidP="00D70A3B">
      <w:pPr>
        <w:pStyle w:val="BodyText"/>
      </w:pPr>
      <w:r w:rsidRPr="00593B1D">
        <w:t>The unit applies to individuals who comply with industry quality assurance requirements under broad direction and take responsibilit</w:t>
      </w:r>
      <w:r w:rsidRPr="00593B1D">
        <w:t>y for their own work.</w:t>
      </w:r>
    </w:p>
    <w:p w:rsidR="00000000" w:rsidRPr="00593B1D" w:rsidP="00D70A3B">
      <w:pPr>
        <w:pStyle w:val="BodyText"/>
      </w:pPr>
      <w:r w:rsidRPr="00593B1D">
        <w:t>All work must be carried out to comply with workplace procedures, health and safety in the workplace requirements, legislative and regulatory requirements.</w:t>
      </w:r>
    </w:p>
    <w:p w:rsidR="00000000" w:rsidRPr="00593B1D" w:rsidP="00D70A3B">
      <w:pPr>
        <w:pStyle w:val="BodyText"/>
      </w:pPr>
      <w:r w:rsidRPr="00593B1D">
        <w:t xml:space="preserve">No licensing, legislative or certification requirements apply to this unit at </w:t>
      </w:r>
      <w:r w:rsidRPr="00593B1D">
        <w:t>the time of publication.</w:t>
      </w:r>
    </w:p>
    <w:p w:rsidR="00000000" w:rsidRPr="00593B1D" w:rsidP="00593B1D">
      <w:pPr>
        <w:pStyle w:val="Heading1"/>
      </w:pPr>
      <w:bookmarkStart w:id="3" w:name="O_1278421"/>
      <w:bookmarkEnd w:id="3"/>
      <w:r w:rsidRPr="00593B1D">
        <w:t>Pre-requisite Unit</w:t>
      </w:r>
    </w:p>
    <w:p w:rsidR="00000000" w:rsidRPr="00593B1D" w:rsidP="00D70A3B">
      <w:pPr>
        <w:pStyle w:val="BodyText"/>
      </w:pPr>
      <w:r w:rsidRPr="00593B1D">
        <w:t>Nil</w:t>
      </w:r>
    </w:p>
    <w:p w:rsidR="00000000" w:rsidRPr="00593B1D" w:rsidP="00593B1D">
      <w:pPr>
        <w:pStyle w:val="Heading1"/>
      </w:pPr>
      <w:bookmarkStart w:id="4" w:name="O_1278423"/>
      <w:bookmarkEnd w:id="4"/>
      <w:r w:rsidRPr="00593B1D">
        <w:t>Unit Sector</w:t>
      </w:r>
    </w:p>
    <w:p w:rsidR="00000000" w:rsidRPr="00593B1D" w:rsidP="00D70A3B">
      <w:pPr>
        <w:pStyle w:val="BodyText"/>
      </w:pPr>
      <w:r w:rsidRPr="00593B1D">
        <w:t>Work (WRK)</w:t>
      </w:r>
    </w:p>
    <w:p w:rsidR="00000000" w:rsidRPr="00593B1D" w:rsidP="00593B1D">
      <w:pPr>
        <w:pStyle w:val="Heading1"/>
      </w:pPr>
      <w:bookmarkStart w:id="5" w:name="O_1278424"/>
      <w:bookmarkEnd w:id="5"/>
      <w:r w:rsidRPr="00593B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0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Performance Criteria</w:t>
            </w:r>
          </w:p>
        </w:tc>
      </w:tr>
      <w:tr w:rsidTr="00D70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0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1. Follow quality assurance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t>1.1 Identify elements of quality assurance (QA) applicable to industry sector</w:t>
            </w:r>
          </w:p>
          <w:p w:rsidR="00000000" w:rsidRPr="00593B1D" w:rsidP="00593B1D">
            <w:pPr>
              <w:pStyle w:val="BodyText"/>
            </w:pPr>
            <w:r w:rsidRPr="00593B1D">
              <w:t>1.2 Identify product quality standards appl</w:t>
            </w:r>
            <w:r w:rsidRPr="00593B1D">
              <w:t>icable to industry sector</w:t>
            </w:r>
          </w:p>
          <w:p w:rsidR="00000000" w:rsidRPr="00593B1D" w:rsidP="00593B1D">
            <w:pPr>
              <w:pStyle w:val="BodyText"/>
            </w:pPr>
            <w:r w:rsidRPr="00593B1D">
              <w:t xml:space="preserve">1.3 Identify hazards that are reasonably expected for each critical </w:t>
            </w:r>
            <w:r w:rsidRPr="00593B1D">
              <w:t>control point</w:t>
            </w:r>
          </w:p>
          <w:p w:rsidR="00000000" w:rsidRPr="00593B1D" w:rsidP="00593B1D">
            <w:pPr>
              <w:pStyle w:val="BodyText"/>
            </w:pPr>
            <w:r w:rsidRPr="00593B1D">
              <w:t>1.4 Identify critical control points for work area</w:t>
            </w:r>
          </w:p>
          <w:p w:rsidR="00000000" w:rsidRPr="00593B1D" w:rsidP="00593B1D">
            <w:pPr>
              <w:pStyle w:val="BodyText"/>
            </w:pPr>
            <w:r w:rsidRPr="00593B1D">
              <w:t>1.5 Identify methods of control for each hazard</w:t>
            </w:r>
          </w:p>
          <w:p w:rsidR="00000000" w:rsidRPr="00593B1D" w:rsidP="00593B1D">
            <w:pPr>
              <w:pStyle w:val="BodyText"/>
            </w:pPr>
            <w:r w:rsidRPr="00593B1D">
              <w:t>1.6 Complete recordkeeping according to workplace requirements</w:t>
            </w:r>
          </w:p>
          <w:p w:rsidR="00000000" w:rsidRPr="00593B1D" w:rsidP="00593B1D">
            <w:pPr>
              <w:pStyle w:val="BodyText"/>
            </w:pPr>
            <w:r w:rsidRPr="00593B1D">
              <w:t>1.7 Follow industry-based QA practices</w:t>
            </w:r>
          </w:p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1.8 Complete internal QA checks according to workplace requirements</w:t>
            </w:r>
          </w:p>
        </w:tc>
      </w:tr>
      <w:tr w:rsidTr="00D70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2. Implement standard operating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t>2.1 Identify and comply with standard oper</w:t>
            </w:r>
            <w:r w:rsidRPr="00593B1D">
              <w:t>ating procedures according to workplace requirements</w:t>
            </w:r>
          </w:p>
          <w:p w:rsidR="00000000" w:rsidRPr="00593B1D" w:rsidP="00593B1D">
            <w:pPr>
              <w:pStyle w:val="BodyText"/>
            </w:pPr>
            <w:r w:rsidRPr="00593B1D">
              <w:t>2.2 Report non-conformances or defective product according to workplace procedures</w:t>
            </w:r>
          </w:p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2.3 Take corrective action according to workplace procedures</w:t>
            </w:r>
          </w:p>
        </w:tc>
      </w:tr>
      <w:tr w:rsidTr="00D70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3. Report problems that affect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t>3.1 Identify potent</w:t>
            </w:r>
            <w:r w:rsidRPr="00593B1D">
              <w:t>ial or existing quality problems</w:t>
            </w:r>
          </w:p>
          <w:p w:rsidR="00000000" w:rsidRPr="00593B1D" w:rsidP="00593B1D">
            <w:pPr>
              <w:pStyle w:val="BodyText"/>
            </w:pPr>
            <w:r w:rsidRPr="00593B1D">
              <w:t>3.2 Identify instances of variation in quality from specifications or work instructions</w:t>
            </w:r>
          </w:p>
          <w:p w:rsidR="00000000" w:rsidRPr="00593B1D" w:rsidP="00593B1D">
            <w:pPr>
              <w:pStyle w:val="BodyText"/>
            </w:pPr>
            <w:r w:rsidRPr="00593B1D">
              <w:t>3.3 Report variations and potential problems according to workplace procedures</w:t>
            </w:r>
          </w:p>
        </w:tc>
      </w:tr>
    </w:tbl>
    <w:p w:rsidR="00000000" w:rsidRPr="00593B1D" w:rsidP="00593B1D">
      <w:pPr>
        <w:pStyle w:val="BodyText"/>
      </w:pPr>
    </w:p>
    <w:p w:rsidR="00000000" w:rsidRPr="00593B1D" w:rsidP="00593B1D">
      <w:pPr>
        <w:pStyle w:val="AllowPageBreak"/>
      </w:pPr>
    </w:p>
    <w:p w:rsidR="00000000" w:rsidRPr="00593B1D" w:rsidP="00593B1D">
      <w:pPr>
        <w:pStyle w:val="Heading1"/>
      </w:pPr>
      <w:bookmarkStart w:id="6" w:name="O_1278425"/>
      <w:bookmarkEnd w:id="6"/>
      <w:r w:rsidRPr="00593B1D">
        <w:t>Foundation Skills</w:t>
      </w:r>
    </w:p>
    <w:p w:rsidR="00000000" w:rsidRPr="00D70A3B" w:rsidP="00D70A3B">
      <w:pPr>
        <w:pStyle w:val="BodyText"/>
        <w:rPr>
          <w:i/>
        </w:rPr>
      </w:pPr>
      <w:r w:rsidRPr="00D70A3B">
        <w:rPr>
          <w:rStyle w:val="Emphasis"/>
        </w:rPr>
        <w:t>This section desc</w:t>
      </w:r>
      <w:r w:rsidRPr="00D70A3B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Description</w:t>
            </w:r>
          </w:p>
        </w:tc>
      </w:tr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ListBullet"/>
              <w:rPr>
                <w:lang w:val="en-NZ"/>
              </w:rPr>
            </w:pPr>
            <w:r w:rsidRPr="00593B1D">
              <w:t>Interpret standards and quality documentation to determine requirements</w:t>
            </w:r>
          </w:p>
        </w:tc>
      </w:tr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ListBullet"/>
            </w:pPr>
            <w:r w:rsidRPr="00593B1D">
              <w:t>Use clear language, accurate industry terminology and logical structure to complete workplace documentation</w:t>
            </w:r>
          </w:p>
        </w:tc>
      </w:tr>
    </w:tbl>
    <w:p w:rsidR="00000000" w:rsidRPr="00593B1D" w:rsidP="00593B1D">
      <w:pPr>
        <w:pStyle w:val="BodyText"/>
      </w:pPr>
    </w:p>
    <w:p w:rsidR="00000000" w:rsidRPr="00593B1D" w:rsidP="00593B1D">
      <w:pPr>
        <w:pStyle w:val="AllowPageBreak"/>
      </w:pPr>
    </w:p>
    <w:p w:rsidR="00000000" w:rsidRPr="00593B1D" w:rsidP="00593B1D">
      <w:pPr>
        <w:pStyle w:val="Heading1"/>
      </w:pPr>
      <w:bookmarkStart w:id="7" w:name="O_1278427"/>
      <w:bookmarkEnd w:id="7"/>
      <w:r w:rsidRPr="00593B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Equivalence status</w:t>
            </w:r>
          </w:p>
        </w:tc>
      </w:tr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AHCWRK318 Comply with industry quality assurance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AHCWRK306 Comply with industry quality assurance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t>Major and minor changes to application</w:t>
            </w:r>
          </w:p>
          <w:p w:rsidR="00000000" w:rsidRPr="00593B1D" w:rsidP="00593B1D">
            <w:pPr>
              <w:pStyle w:val="BodyText"/>
            </w:pPr>
            <w:r w:rsidRPr="00593B1D">
              <w:t>M</w:t>
            </w:r>
            <w:r w:rsidRPr="00593B1D">
              <w:t>ajor and minor changes to performance criteria and foundation skills</w:t>
            </w:r>
          </w:p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t>Not equivalent</w:t>
            </w:r>
          </w:p>
        </w:tc>
      </w:tr>
    </w:tbl>
    <w:p w:rsidR="00000000" w:rsidRPr="00593B1D" w:rsidP="00593B1D">
      <w:pPr>
        <w:pStyle w:val="BodyText"/>
      </w:pPr>
    </w:p>
    <w:p w:rsidR="00000000" w:rsidRPr="00593B1D" w:rsidP="00593B1D">
      <w:pPr>
        <w:pStyle w:val="AllowPageBreak"/>
      </w:pPr>
    </w:p>
    <w:p w:rsidR="00000000" w:rsidRPr="00593B1D" w:rsidP="00593B1D">
      <w:pPr>
        <w:pStyle w:val="Heading1"/>
      </w:pPr>
      <w:bookmarkStart w:id="8" w:name="O_1278434"/>
      <w:bookmarkEnd w:id="8"/>
      <w:r w:rsidRPr="00593B1D">
        <w:t>Links</w:t>
      </w:r>
    </w:p>
    <w:p w:rsidR="00000000" w:rsidRPr="00593B1D" w:rsidP="00D70A3B">
      <w:pPr>
        <w:pStyle w:val="BodyText"/>
      </w:pPr>
      <w:r w:rsidRPr="00593B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50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3B1D" w:rsidP="00D70A3B">
      <w:pPr>
        <w:pStyle w:val="BodyText"/>
        <w:sectPr w:rsidSect="00593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3B1D" w:rsidP="00593B1D">
      <w:pPr>
        <w:pStyle w:val="SuperHeading"/>
      </w:pPr>
      <w:r w:rsidRPr="00593B1D">
        <w:t xml:space="preserve">Assessment Requirements for AHCWRK318 Comply </w:t>
      </w:r>
      <w:r w:rsidRPr="00593B1D">
        <w:t>with industry quality assurance requirements</w:t>
      </w:r>
    </w:p>
    <w:p w:rsidR="00000000" w:rsidRPr="00593B1D" w:rsidP="00593B1D">
      <w:pPr>
        <w:pStyle w:val="Heading1"/>
      </w:pPr>
      <w:bookmarkStart w:id="9" w:name="O_1278429"/>
      <w:bookmarkEnd w:id="9"/>
      <w:r w:rsidRPr="00593B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Bold"/>
              <w:rPr>
                <w:lang w:val="en-NZ"/>
              </w:rPr>
            </w:pPr>
            <w:r w:rsidRPr="00593B1D">
              <w:t>Comments</w:t>
            </w:r>
          </w:p>
        </w:tc>
      </w:tr>
      <w:tr w:rsidTr="00593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1D">
            <w:pPr>
              <w:pStyle w:val="BodyText"/>
              <w:rPr>
                <w:lang w:val="en-NZ"/>
              </w:rPr>
            </w:pPr>
            <w:r w:rsidRPr="00593B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1D" w:rsidP="00593B1D">
            <w:pPr>
              <w:pStyle w:val="BodyText"/>
            </w:pPr>
            <w:r w:rsidRPr="00593B1D">
              <w:t>This version released with AHC Agriculture, Horticulture and Conservation and Land Management Training Package Version 9.0.</w:t>
            </w:r>
          </w:p>
        </w:tc>
      </w:tr>
    </w:tbl>
    <w:p w:rsidR="00000000" w:rsidRPr="00593B1D" w:rsidP="00593B1D">
      <w:pPr>
        <w:pStyle w:val="BodyText"/>
      </w:pPr>
    </w:p>
    <w:p w:rsidR="00000000" w:rsidRPr="00593B1D" w:rsidP="00593B1D">
      <w:pPr>
        <w:pStyle w:val="AllowPageBreak"/>
      </w:pPr>
    </w:p>
    <w:p w:rsidR="00000000" w:rsidRPr="00593B1D" w:rsidP="00593B1D">
      <w:pPr>
        <w:pStyle w:val="Heading1"/>
      </w:pPr>
      <w:bookmarkStart w:id="10" w:name="O_1278430"/>
      <w:bookmarkEnd w:id="10"/>
      <w:r w:rsidRPr="00593B1D">
        <w:t>Performance Evidence</w:t>
      </w:r>
    </w:p>
    <w:p w:rsidR="00000000" w:rsidRPr="00593B1D" w:rsidP="00D70A3B">
      <w:pPr>
        <w:pStyle w:val="BodyText"/>
      </w:pPr>
      <w:r w:rsidRPr="00593B1D">
        <w:t>An individual demonstrating competency must satisfy all of the elements and performance criteria in this unit.</w:t>
      </w:r>
    </w:p>
    <w:p w:rsidR="00000000" w:rsidRPr="00593B1D" w:rsidP="00D70A3B">
      <w:pPr>
        <w:pStyle w:val="BodyText"/>
      </w:pPr>
      <w:r w:rsidRPr="00593B1D">
        <w:t>There must be evidence that the individual has complied with industry quality assurance requirements on at least on</w:t>
      </w:r>
      <w:r w:rsidRPr="00593B1D">
        <w:t>e occasion and has:</w:t>
      </w:r>
    </w:p>
    <w:p w:rsidR="00000000" w:rsidRPr="00593B1D" w:rsidP="00593B1D">
      <w:pPr>
        <w:pStyle w:val="ListBullet"/>
      </w:pPr>
      <w:r w:rsidRPr="00593B1D">
        <w:t>identified elements of quality assurance (QA) and quality standards relevant to the industry sector</w:t>
      </w:r>
    </w:p>
    <w:p w:rsidR="00000000" w:rsidRPr="00593B1D" w:rsidP="00593B1D">
      <w:pPr>
        <w:pStyle w:val="ListBullet"/>
      </w:pPr>
      <w:r w:rsidRPr="00593B1D">
        <w:t>assessed work area for critical control points, safety hazards and risks</w:t>
      </w:r>
    </w:p>
    <w:p w:rsidR="00000000" w:rsidRPr="00593B1D" w:rsidP="00593B1D">
      <w:pPr>
        <w:pStyle w:val="ListBullet"/>
      </w:pPr>
      <w:r w:rsidRPr="00593B1D">
        <w:t>completed records according to workplace procedures</w:t>
      </w:r>
    </w:p>
    <w:p w:rsidR="00000000" w:rsidRPr="00593B1D" w:rsidP="00593B1D">
      <w:pPr>
        <w:pStyle w:val="ListBullet"/>
      </w:pPr>
      <w:r w:rsidRPr="00593B1D">
        <w:t>implemente</w:t>
      </w:r>
      <w:r w:rsidRPr="00593B1D">
        <w:t>d standard operating procedures for operations and corrective action</w:t>
      </w:r>
    </w:p>
    <w:p w:rsidR="00000000" w:rsidRPr="00593B1D" w:rsidP="00593B1D">
      <w:pPr>
        <w:pStyle w:val="ListBullet"/>
      </w:pPr>
      <w:r w:rsidRPr="00593B1D">
        <w:t>recognised, responded to and reported non-conformances and variations of product against quality standards</w:t>
      </w:r>
    </w:p>
    <w:p w:rsidR="00000000" w:rsidRPr="00593B1D" w:rsidP="00593B1D">
      <w:pPr>
        <w:pStyle w:val="ListBullet"/>
      </w:pPr>
      <w:r w:rsidRPr="00593B1D">
        <w:t>identified and reported issues that impact on product quality.</w:t>
      </w:r>
    </w:p>
    <w:p w:rsidR="00000000" w:rsidRPr="00593B1D" w:rsidP="00593B1D">
      <w:pPr>
        <w:pStyle w:val="AllowPageBreak"/>
      </w:pPr>
    </w:p>
    <w:p w:rsidR="00000000" w:rsidRPr="00593B1D" w:rsidP="00593B1D">
      <w:pPr>
        <w:pStyle w:val="Heading1"/>
      </w:pPr>
      <w:bookmarkStart w:id="11" w:name="O_1278431"/>
      <w:bookmarkEnd w:id="11"/>
      <w:r w:rsidRPr="00593B1D">
        <w:t>Knowledge Evidence</w:t>
      </w:r>
    </w:p>
    <w:p w:rsidR="00000000" w:rsidRPr="00593B1D" w:rsidP="00D70A3B">
      <w:pPr>
        <w:pStyle w:val="BodyText"/>
      </w:pPr>
      <w:r w:rsidRPr="00593B1D">
        <w:t>An individual must be able to demonstrate the knowledge required to perform the tasks outlined in the elements and performance criteria of this unit. This includes knowledge of:</w:t>
      </w:r>
    </w:p>
    <w:p w:rsidR="00000000" w:rsidRPr="00593B1D" w:rsidP="00593B1D">
      <w:pPr>
        <w:pStyle w:val="ListBullet"/>
      </w:pPr>
      <w:r w:rsidRPr="00593B1D">
        <w:t>industry quality assurance requirements for a specified sector of industry</w:t>
      </w:r>
    </w:p>
    <w:p w:rsidR="00000000" w:rsidRPr="00593B1D" w:rsidP="00593B1D">
      <w:pPr>
        <w:pStyle w:val="ListBullet"/>
      </w:pPr>
      <w:r w:rsidRPr="00593B1D">
        <w:t>purpose and requirements of a QA program</w:t>
      </w:r>
    </w:p>
    <w:p w:rsidR="00000000" w:rsidRPr="00593B1D" w:rsidP="00593B1D">
      <w:pPr>
        <w:pStyle w:val="ListBullet"/>
      </w:pPr>
      <w:r w:rsidRPr="00593B1D">
        <w:t>procedures, policies, guidelines and standard operating procedures for field of work</w:t>
      </w:r>
    </w:p>
    <w:p w:rsidR="00000000" w:rsidRPr="00593B1D" w:rsidP="00593B1D">
      <w:pPr>
        <w:pStyle w:val="ListBullet"/>
      </w:pPr>
      <w:r w:rsidRPr="00593B1D">
        <w:t>internal QA checking requirements</w:t>
      </w:r>
    </w:p>
    <w:p w:rsidR="00000000" w:rsidRPr="00593B1D" w:rsidP="00593B1D">
      <w:pPr>
        <w:pStyle w:val="ListBullet"/>
      </w:pPr>
      <w:r w:rsidRPr="00593B1D">
        <w:t>reporting and recordk</w:t>
      </w:r>
      <w:r w:rsidRPr="00593B1D">
        <w:t>eeping requirements for QA</w:t>
      </w:r>
    </w:p>
    <w:p w:rsidR="00000000" w:rsidRPr="00593B1D" w:rsidP="00593B1D">
      <w:pPr>
        <w:pStyle w:val="ListBullet"/>
      </w:pPr>
      <w:r w:rsidRPr="00593B1D">
        <w:t>work processes for specified field of work.</w:t>
      </w:r>
    </w:p>
    <w:p w:rsidR="00000000" w:rsidRPr="00593B1D" w:rsidP="00593B1D">
      <w:pPr>
        <w:pStyle w:val="AllowPageBreak"/>
      </w:pPr>
    </w:p>
    <w:p w:rsidR="00000000" w:rsidRPr="00593B1D" w:rsidP="00593B1D">
      <w:pPr>
        <w:pStyle w:val="Heading1"/>
      </w:pPr>
      <w:bookmarkStart w:id="12" w:name="O_1278432"/>
      <w:bookmarkEnd w:id="12"/>
      <w:r w:rsidRPr="00593B1D">
        <w:t>Assessment Conditions</w:t>
      </w:r>
    </w:p>
    <w:p w:rsidR="00000000" w:rsidRPr="00593B1D" w:rsidP="00D70A3B">
      <w:pPr>
        <w:pStyle w:val="BodyText"/>
      </w:pPr>
      <w:r w:rsidRPr="00593B1D">
        <w:t>Assessment of the skills in this unit of competency must take place under the following conditions:</w:t>
      </w:r>
    </w:p>
    <w:p w:rsidR="00000000" w:rsidRPr="00593B1D" w:rsidP="00593B1D">
      <w:pPr>
        <w:pStyle w:val="ListBullet"/>
      </w:pPr>
      <w:r w:rsidRPr="00593B1D">
        <w:t>physical conditions:</w:t>
      </w:r>
    </w:p>
    <w:p w:rsidR="00000000" w:rsidRPr="00593B1D" w:rsidP="00593B1D">
      <w:pPr>
        <w:pStyle w:val="ListBullet2"/>
      </w:pPr>
      <w:r w:rsidRPr="00593B1D">
        <w:t>a workplace setting o</w:t>
      </w:r>
      <w:r w:rsidRPr="00593B1D">
        <w:t>r an environment that accurately represents workplace conditions</w:t>
      </w:r>
    </w:p>
    <w:p w:rsidR="00000000" w:rsidRPr="00593B1D" w:rsidP="00593B1D">
      <w:pPr>
        <w:pStyle w:val="ListBullet"/>
      </w:pPr>
      <w:r w:rsidRPr="00593B1D">
        <w:t>resources, equipment and materials:</w:t>
      </w:r>
    </w:p>
    <w:p w:rsidR="00000000" w:rsidRPr="00593B1D" w:rsidP="00593B1D">
      <w:pPr>
        <w:pStyle w:val="ListBullet2"/>
      </w:pPr>
      <w:r w:rsidRPr="00593B1D">
        <w:t>products or services relevant to the specific primary production sector</w:t>
      </w:r>
    </w:p>
    <w:p w:rsidR="00000000" w:rsidRPr="00593B1D" w:rsidP="00593B1D">
      <w:pPr>
        <w:pStyle w:val="ListBullet"/>
      </w:pPr>
      <w:r w:rsidRPr="00593B1D">
        <w:t>specifications:</w:t>
      </w:r>
    </w:p>
    <w:p w:rsidR="00000000" w:rsidRPr="00593B1D" w:rsidP="00593B1D">
      <w:pPr>
        <w:pStyle w:val="ListBullet2"/>
      </w:pPr>
      <w:r w:rsidRPr="00593B1D">
        <w:t>workplace policies and procedures relevant to QA</w:t>
      </w:r>
    </w:p>
    <w:p w:rsidR="00000000" w:rsidRPr="00593B1D" w:rsidP="00593B1D">
      <w:pPr>
        <w:pStyle w:val="ListBullet2"/>
      </w:pPr>
      <w:r w:rsidRPr="00593B1D">
        <w:t>workplace specifications and quality standards relevant to the industry sector</w:t>
      </w:r>
    </w:p>
    <w:p w:rsidR="00000000" w:rsidRPr="00593B1D" w:rsidP="00593B1D">
      <w:pPr>
        <w:pStyle w:val="ListBullet2"/>
      </w:pPr>
      <w:r w:rsidRPr="00593B1D">
        <w:t>codes of practice relevant to quality.</w:t>
      </w:r>
    </w:p>
    <w:p w:rsidR="00000000" w:rsidRPr="00593B1D" w:rsidP="00D70A3B">
      <w:pPr>
        <w:pStyle w:val="BodyText"/>
      </w:pPr>
      <w:r w:rsidRPr="00593B1D">
        <w:t>Assessors of this unit must satisfy the requirements for assessors in applicable vocational education and training legislation, frameworks</w:t>
      </w:r>
      <w:r w:rsidRPr="00593B1D">
        <w:t xml:space="preserve"> and/or standards.</w:t>
      </w:r>
    </w:p>
    <w:p w:rsidR="00000000" w:rsidRPr="00593B1D" w:rsidP="00593B1D">
      <w:pPr>
        <w:pStyle w:val="Heading1"/>
      </w:pPr>
      <w:bookmarkStart w:id="13" w:name="O_1278435"/>
      <w:bookmarkEnd w:id="13"/>
      <w:r w:rsidRPr="00593B1D">
        <w:t>Links</w:t>
      </w:r>
    </w:p>
    <w:p w:rsidR="00000000" w:rsidRPr="00593B1D" w:rsidP="00D70A3B">
      <w:pPr>
        <w:pStyle w:val="BodyText"/>
      </w:pPr>
      <w:r w:rsidRPr="00593B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50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3B1D" w:rsidP="00593B1D"/>
    <w:sectPr w:rsidSect="00593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1D" w:rsidRPr="00D70A3B" w:rsidP="00D70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3B" w:rsidP="00593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A3B" w:rsidP="00593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0A3B" w:rsidP="00593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1D" w:rsidP="00593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A3B">
      <w:t>Approved</w:t>
    </w:r>
    <w:r w:rsidR="00D70A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A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A3B">
      <w:rPr>
        <w:noProof/>
      </w:rPr>
      <w:t>4</w:t>
    </w:r>
    <w:r>
      <w:rPr>
        <w:noProof/>
      </w:rPr>
      <w:fldChar w:fldCharType="end"/>
    </w:r>
  </w:p>
  <w:p w:rsidR="00593B1D" w:rsidP="00593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A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A3B">
      <w:t>Skills Insight</w:t>
    </w:r>
    <w:r w:rsidR="00D70A3B">
      <w:fldChar w:fldCharType="end"/>
    </w:r>
  </w:p>
  <w:p w:rsidR="00593B1D" w:rsidP="00593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B1D" w:rsidRPr="00D70A3B" w:rsidP="00D70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3B" w:rsidRPr="002D2AF8" w:rsidP="00593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AHCWRK318 Comply with industry quality assurance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A3B" w:rsidP="00593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1D" w:rsidRPr="002D2AF8" w:rsidP="00593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A3B">
      <w:t>AHCWRK318 Comply with industry quality assurance requirements</w:t>
    </w:r>
    <w:r w:rsidR="00D70A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A3B">
      <w:rPr>
        <w:noProof/>
      </w:rPr>
      <w:t>2 March 2025</w:t>
    </w:r>
    <w:r>
      <w:fldChar w:fldCharType="end"/>
    </w:r>
  </w:p>
  <w:p w:rsidR="00593B1D" w:rsidP="00593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B28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2E2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45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B1D"/>
  </w:style>
  <w:style w:type="character" w:customStyle="1" w:styleId="Heading1Char">
    <w:name w:val="Heading 1 Char"/>
    <w:basedOn w:val="DefaultParagraphFont"/>
    <w:link w:val="Heading1"/>
    <w:rsid w:val="00593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B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3B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3B1D"/>
    <w:rPr>
      <w:i/>
    </w:rPr>
  </w:style>
  <w:style w:type="paragraph" w:customStyle="1" w:styleId="SuperHeading">
    <w:name w:val="SuperHeading"/>
    <w:basedOn w:val="Normal"/>
    <w:rsid w:val="00593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3B1D"/>
    <w:rPr>
      <w:b/>
    </w:rPr>
  </w:style>
  <w:style w:type="character" w:customStyle="1" w:styleId="Heading2Char">
    <w:name w:val="Heading 2 Char"/>
    <w:basedOn w:val="DefaultParagraphFont"/>
    <w:link w:val="Heading2"/>
    <w:rsid w:val="00593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B1D"/>
    <w:rPr>
      <w:b/>
      <w:spacing w:val="0"/>
    </w:rPr>
  </w:style>
  <w:style w:type="paragraph" w:customStyle="1" w:styleId="SuperTitle">
    <w:name w:val="SuperTitle"/>
    <w:basedOn w:val="Title"/>
    <w:rsid w:val="00593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B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B1D"/>
  </w:style>
  <w:style w:type="paragraph" w:styleId="TableofFigures">
    <w:name w:val="table of figures"/>
    <w:basedOn w:val="Normal"/>
    <w:next w:val="Normal"/>
    <w:semiHidden/>
    <w:rsid w:val="00593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B1D"/>
    <w:rPr>
      <w:rFonts w:ascii="Wingdings" w:hAnsi="Wingdings"/>
    </w:rPr>
  </w:style>
  <w:style w:type="paragraph" w:customStyle="1" w:styleId="TableHeading">
    <w:name w:val="Table Heading"/>
    <w:basedOn w:val="HeadingBase"/>
    <w:rsid w:val="00593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B1D"/>
    <w:rPr>
      <w:color w:val="0033CC"/>
      <w:u w:val="none"/>
    </w:rPr>
  </w:style>
  <w:style w:type="paragraph" w:customStyle="1" w:styleId="BodyTextRight">
    <w:name w:val="Body Text Right"/>
    <w:basedOn w:val="BodyText"/>
    <w:rsid w:val="00593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B1D"/>
    <w:rPr>
      <w:sz w:val="32"/>
    </w:rPr>
  </w:style>
  <w:style w:type="paragraph" w:customStyle="1" w:styleId="HeadingProcedure">
    <w:name w:val="Heading Procedure"/>
    <w:basedOn w:val="HeadingBase"/>
    <w:next w:val="Normal"/>
    <w:rsid w:val="00593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B1D"/>
    <w:pPr>
      <w:spacing w:before="60" w:after="60"/>
    </w:pPr>
  </w:style>
  <w:style w:type="paragraph" w:styleId="ListContinue">
    <w:name w:val="List Continue"/>
    <w:basedOn w:val="List"/>
    <w:rsid w:val="00593B1D"/>
    <w:pPr>
      <w:ind w:firstLine="0"/>
    </w:pPr>
  </w:style>
  <w:style w:type="paragraph" w:customStyle="1" w:styleId="ListNote">
    <w:name w:val="List Note"/>
    <w:basedOn w:val="List"/>
    <w:rsid w:val="00593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B1D"/>
    <w:rPr>
      <w:rFonts w:ascii="Courier New" w:hAnsi="Courier New"/>
    </w:rPr>
  </w:style>
  <w:style w:type="paragraph" w:customStyle="1" w:styleId="NoteBullet">
    <w:name w:val="Note Bullet"/>
    <w:basedOn w:val="Note"/>
    <w:rsid w:val="00593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B1D"/>
    <w:rPr>
      <w:b/>
      <w:smallCaps/>
    </w:rPr>
  </w:style>
  <w:style w:type="paragraph" w:customStyle="1" w:styleId="TableListNumber">
    <w:name w:val="Table List Number"/>
    <w:basedOn w:val="ListNumber"/>
    <w:rsid w:val="00593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B1D"/>
    <w:pPr>
      <w:numPr>
        <w:numId w:val="9"/>
      </w:numPr>
    </w:pPr>
  </w:style>
  <w:style w:type="paragraph" w:customStyle="1" w:styleId="ListAlpha2">
    <w:name w:val="List Alpha 2"/>
    <w:basedOn w:val="List2"/>
    <w:rsid w:val="00593B1D"/>
    <w:pPr>
      <w:numPr>
        <w:numId w:val="8"/>
      </w:numPr>
    </w:pPr>
  </w:style>
  <w:style w:type="paragraph" w:styleId="List2">
    <w:name w:val="List 2"/>
    <w:basedOn w:val="BodyText"/>
    <w:rsid w:val="00593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B1D"/>
    <w:pPr>
      <w:numPr>
        <w:numId w:val="4"/>
      </w:numPr>
    </w:pPr>
  </w:style>
  <w:style w:type="paragraph" w:styleId="ListContinue2">
    <w:name w:val="List Continue 2"/>
    <w:basedOn w:val="List2"/>
    <w:rsid w:val="00593B1D"/>
    <w:pPr>
      <w:ind w:firstLine="0"/>
    </w:pPr>
  </w:style>
  <w:style w:type="paragraph" w:styleId="ListContinue3">
    <w:name w:val="List Continue 3"/>
    <w:basedOn w:val="List3"/>
    <w:rsid w:val="00593B1D"/>
    <w:pPr>
      <w:ind w:left="1021" w:firstLine="0"/>
    </w:pPr>
  </w:style>
  <w:style w:type="paragraph" w:styleId="ListContinue4">
    <w:name w:val="List Continue 4"/>
    <w:basedOn w:val="List4"/>
    <w:rsid w:val="00593B1D"/>
    <w:pPr>
      <w:ind w:firstLine="0"/>
    </w:pPr>
  </w:style>
  <w:style w:type="paragraph" w:styleId="ListContinue5">
    <w:name w:val="List Continue 5"/>
    <w:basedOn w:val="List5"/>
    <w:rsid w:val="00593B1D"/>
    <w:pPr>
      <w:ind w:firstLine="0"/>
    </w:pPr>
  </w:style>
  <w:style w:type="paragraph" w:styleId="ListNumber3">
    <w:name w:val="List Number 3"/>
    <w:basedOn w:val="List3"/>
    <w:rsid w:val="00593B1D"/>
    <w:pPr>
      <w:numPr>
        <w:numId w:val="5"/>
      </w:numPr>
    </w:pPr>
  </w:style>
  <w:style w:type="paragraph" w:styleId="ListNumber4">
    <w:name w:val="List Number 4"/>
    <w:basedOn w:val="List4"/>
    <w:rsid w:val="00593B1D"/>
    <w:pPr>
      <w:numPr>
        <w:numId w:val="6"/>
      </w:numPr>
    </w:pPr>
  </w:style>
  <w:style w:type="paragraph" w:styleId="ListNumber5">
    <w:name w:val="List Number 5"/>
    <w:basedOn w:val="List5"/>
    <w:rsid w:val="00593B1D"/>
    <w:pPr>
      <w:numPr>
        <w:numId w:val="7"/>
      </w:numPr>
    </w:pPr>
  </w:style>
  <w:style w:type="paragraph" w:styleId="BlockText">
    <w:name w:val="Block Text"/>
    <w:basedOn w:val="Normal"/>
    <w:rsid w:val="00593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B1D"/>
    <w:rPr>
      <w:sz w:val="16"/>
      <w:vertAlign w:val="superscript"/>
    </w:rPr>
  </w:style>
  <w:style w:type="character" w:customStyle="1" w:styleId="Symbols">
    <w:name w:val="Symbols"/>
    <w:basedOn w:val="DefaultParagraphFont"/>
    <w:rsid w:val="00593B1D"/>
    <w:rPr>
      <w:rFonts w:ascii="Symbol" w:hAnsi="Symbol"/>
    </w:rPr>
  </w:style>
  <w:style w:type="character" w:customStyle="1" w:styleId="MenuOptions">
    <w:name w:val="Menu Options"/>
    <w:basedOn w:val="DefaultParagraphFont"/>
    <w:rsid w:val="00593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B1D"/>
    <w:rPr>
      <w:b/>
    </w:rPr>
  </w:style>
  <w:style w:type="character" w:customStyle="1" w:styleId="Underlined">
    <w:name w:val="Underlined"/>
    <w:basedOn w:val="DefaultParagraphFont"/>
    <w:rsid w:val="00593B1D"/>
    <w:rPr>
      <w:u w:val="single"/>
    </w:rPr>
  </w:style>
  <w:style w:type="paragraph" w:customStyle="1" w:styleId="TableBodyTextRight">
    <w:name w:val="Table Body Text Right"/>
    <w:basedOn w:val="TableBodyText"/>
    <w:rsid w:val="00593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B1D"/>
    <w:rPr>
      <w:sz w:val="18"/>
    </w:rPr>
  </w:style>
  <w:style w:type="paragraph" w:customStyle="1" w:styleId="BodySmallRight">
    <w:name w:val="Body Small Right"/>
    <w:basedOn w:val="BodyTextRight"/>
    <w:rsid w:val="00593B1D"/>
    <w:rPr>
      <w:sz w:val="18"/>
      <w:szCs w:val="18"/>
    </w:rPr>
  </w:style>
  <w:style w:type="paragraph" w:customStyle="1" w:styleId="MarginEdition">
    <w:name w:val="Margin Edition"/>
    <w:basedOn w:val="MarginNote"/>
    <w:rsid w:val="00593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B1D"/>
    <w:rPr>
      <w:sz w:val="2"/>
      <w:szCs w:val="2"/>
    </w:rPr>
  </w:style>
  <w:style w:type="character" w:customStyle="1" w:styleId="Small">
    <w:name w:val="Small"/>
    <w:basedOn w:val="DefaultParagraphFont"/>
    <w:rsid w:val="00593B1D"/>
    <w:rPr>
      <w:sz w:val="16"/>
    </w:rPr>
  </w:style>
  <w:style w:type="paragraph" w:customStyle="1" w:styleId="WideTable">
    <w:name w:val="Wide Table"/>
    <w:basedOn w:val="Normal"/>
    <w:rsid w:val="00593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B1D"/>
  </w:style>
  <w:style w:type="paragraph" w:styleId="Quote">
    <w:name w:val="Quote"/>
    <w:basedOn w:val="Heading1"/>
    <w:link w:val="QuoteChar"/>
    <w:qFormat/>
    <w:rsid w:val="00593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B1D"/>
    <w:pPr>
      <w:pageBreakBefore/>
    </w:pPr>
  </w:style>
  <w:style w:type="paragraph" w:customStyle="1" w:styleId="Border">
    <w:name w:val="Border"/>
    <w:basedOn w:val="Normal"/>
    <w:qFormat/>
    <w:rsid w:val="00593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B1D"/>
    <w:rPr>
      <w:u w:val="single"/>
    </w:rPr>
  </w:style>
  <w:style w:type="character" w:customStyle="1" w:styleId="BoldandItalics">
    <w:name w:val="Bold and Italics"/>
    <w:qFormat/>
    <w:rsid w:val="00593B1D"/>
    <w:rPr>
      <w:b/>
      <w:i/>
      <w:u w:val="none"/>
    </w:rPr>
  </w:style>
  <w:style w:type="paragraph" w:styleId="BalloonText">
    <w:name w:val="Balloon Text"/>
    <w:basedOn w:val="Normal"/>
    <w:link w:val="BalloonTextChar"/>
    <w:rsid w:val="00593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B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0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5136</Characters>
  <Application>Microsoft Office Word</Application>
  <DocSecurity>0</DocSecurity>
  <Lines>171</Lines>
  <Paragraphs>115</Paragraphs>
  <ScaleCrop>false</ScaleCrop>
  <Company>Author-it Software Corporation Ltd.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AHCWRK318 Comply with industry quality assurance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