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4BE5" w:rsidP="00594B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AHCWRK316 Respond to rescue incidents</w:t>
      </w:r>
      <w:r>
        <w:fldChar w:fldCharType="end"/>
      </w:r>
    </w:p>
    <w:p w:rsidR="00594BE5" w:rsidP="00594BE5">
      <w:pPr>
        <w:pStyle w:val="Version"/>
        <w:sectPr w:rsidSect="00567A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AE2" w:rsidP="00567AE2">
      <w:pPr>
        <w:pStyle w:val="SuperHeading"/>
      </w:pPr>
      <w:r w:rsidRPr="00567AE2">
        <w:t>AHCWRK316 Respond to rescue incidents</w:t>
      </w:r>
    </w:p>
    <w:p w:rsidR="00000000" w:rsidRPr="00567AE2" w:rsidP="00567AE2">
      <w:pPr>
        <w:pStyle w:val="Heading1"/>
      </w:pPr>
      <w:bookmarkStart w:id="1" w:name="O_1278381"/>
      <w:bookmarkEnd w:id="1"/>
      <w:r w:rsidRPr="00567A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Comments</w:t>
            </w:r>
          </w:p>
        </w:tc>
      </w:tr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This version released with AHC Agriculture, Horticulture and Conservation and Land Management Training Package Version 9.0.</w:t>
            </w:r>
          </w:p>
        </w:tc>
      </w:tr>
    </w:tbl>
    <w:p w:rsidR="00000000" w:rsidRPr="00567AE2" w:rsidP="00567AE2">
      <w:pPr>
        <w:pStyle w:val="BodyText"/>
      </w:pPr>
    </w:p>
    <w:p w:rsidR="00000000" w:rsidRPr="00567AE2" w:rsidP="00567AE2">
      <w:pPr>
        <w:pStyle w:val="AllowPageBreak"/>
      </w:pPr>
    </w:p>
    <w:p w:rsidR="00000000" w:rsidRPr="00567AE2" w:rsidP="00567AE2">
      <w:pPr>
        <w:pStyle w:val="Heading1"/>
      </w:pPr>
      <w:bookmarkStart w:id="2" w:name="O_1278382"/>
      <w:bookmarkEnd w:id="2"/>
      <w:r w:rsidRPr="00567AE2">
        <w:t>Application</w:t>
      </w:r>
    </w:p>
    <w:p w:rsidR="00000000" w:rsidRPr="00567AE2" w:rsidP="00594BE5">
      <w:pPr>
        <w:pStyle w:val="BodyText"/>
      </w:pPr>
      <w:r w:rsidRPr="00567AE2">
        <w:t>This unit of competency describes the skills and k</w:t>
      </w:r>
      <w:r w:rsidRPr="00567AE2">
        <w:t>nowledge required to respond to emergency and rescue incidents.</w:t>
      </w:r>
    </w:p>
    <w:p w:rsidR="00000000" w:rsidRPr="00567AE2" w:rsidP="00594BE5">
      <w:pPr>
        <w:pStyle w:val="BodyText"/>
      </w:pPr>
      <w:r w:rsidRPr="00567AE2">
        <w:t>The unit applies to individuals who respond to rescue incidents under broad direction, and take responsibility for their own work.</w:t>
      </w:r>
    </w:p>
    <w:p w:rsidR="00000000" w:rsidRPr="00567AE2" w:rsidP="00594BE5">
      <w:pPr>
        <w:pStyle w:val="BodyText"/>
      </w:pPr>
      <w:r w:rsidRPr="00567AE2">
        <w:t>All work must be carried out to comply with workplace procedu</w:t>
      </w:r>
      <w:r w:rsidRPr="00567AE2">
        <w:t>res, health and safety in the workplace requirements, legislative and regulatory requirements.</w:t>
      </w:r>
    </w:p>
    <w:p w:rsidR="00000000" w:rsidRPr="00567AE2" w:rsidP="00594BE5">
      <w:pPr>
        <w:pStyle w:val="BodyText"/>
      </w:pPr>
      <w:r w:rsidRPr="00567AE2">
        <w:t>No licensing, legislative or certification requirements apply to this unit at the time of publication.</w:t>
      </w:r>
    </w:p>
    <w:p w:rsidR="00000000" w:rsidRPr="00567AE2" w:rsidP="00567AE2">
      <w:pPr>
        <w:pStyle w:val="Heading1"/>
      </w:pPr>
      <w:bookmarkStart w:id="3" w:name="O_1278383"/>
      <w:bookmarkEnd w:id="3"/>
      <w:r w:rsidRPr="00567AE2">
        <w:t>Pre-requisite Unit</w:t>
      </w:r>
    </w:p>
    <w:p w:rsidR="00000000" w:rsidRPr="00567AE2" w:rsidP="00594BE5">
      <w:pPr>
        <w:pStyle w:val="BodyText"/>
      </w:pPr>
      <w:r w:rsidRPr="00567AE2">
        <w:t>Nil</w:t>
      </w:r>
    </w:p>
    <w:p w:rsidR="00000000" w:rsidRPr="00567AE2" w:rsidP="00567AE2">
      <w:pPr>
        <w:pStyle w:val="Heading1"/>
      </w:pPr>
      <w:bookmarkStart w:id="4" w:name="O_1278385"/>
      <w:bookmarkEnd w:id="4"/>
      <w:r w:rsidRPr="00567AE2">
        <w:t>Unit Sector</w:t>
      </w:r>
    </w:p>
    <w:p w:rsidR="00594BE5" w:rsidP="00594BE5">
      <w:pPr>
        <w:pStyle w:val="BodyText"/>
      </w:pPr>
      <w:r w:rsidRPr="00567AE2">
        <w:t>Work (WRK)</w:t>
      </w:r>
    </w:p>
    <w:p w:rsidR="00000000" w:rsidRPr="00567AE2" w:rsidP="00567AE2">
      <w:pPr>
        <w:pStyle w:val="Heading1"/>
      </w:pPr>
      <w:bookmarkStart w:id="5" w:name="O_1278386"/>
      <w:bookmarkEnd w:id="5"/>
      <w:r w:rsidRPr="00567A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Performance Criteria</w:t>
            </w:r>
          </w:p>
        </w:tc>
      </w:tr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1. Prepare for response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1.1 Obtain task and operational instructions</w:t>
            </w:r>
          </w:p>
          <w:p w:rsidR="00000000" w:rsidRPr="00567AE2" w:rsidP="00567AE2">
            <w:pPr>
              <w:pStyle w:val="BodyText"/>
            </w:pPr>
            <w:r w:rsidRPr="00567AE2">
              <w:t>1.2 Confirm location and details of incident</w:t>
            </w:r>
          </w:p>
          <w:p w:rsidR="00000000" w:rsidRPr="00567AE2" w:rsidP="00567AE2">
            <w:pPr>
              <w:pStyle w:val="BodyText"/>
            </w:pPr>
            <w:r w:rsidRPr="00567AE2">
              <w:t>1.3 Collect tools and equipment according to task requirements</w:t>
            </w:r>
          </w:p>
          <w:p w:rsidR="00000000" w:rsidRPr="00567AE2" w:rsidP="00567AE2">
            <w:pPr>
              <w:pStyle w:val="BodyText"/>
            </w:pPr>
            <w:r w:rsidRPr="00567AE2">
              <w:t>1.4 Check tools and equipment for serviceability</w:t>
            </w:r>
          </w:p>
          <w:p w:rsidR="00000000" w:rsidRPr="00567AE2" w:rsidP="00567AE2">
            <w:pPr>
              <w:pStyle w:val="BodyText"/>
            </w:pPr>
            <w:r w:rsidRPr="00567AE2">
              <w:t>1.5 Identify faulty or unsafe tools and equipment, and separate for repair or replacement</w:t>
            </w:r>
          </w:p>
          <w:p w:rsidR="00000000" w:rsidRPr="00567AE2" w:rsidP="00567AE2">
            <w:pPr>
              <w:pStyle w:val="BodyText"/>
            </w:pPr>
            <w:r w:rsidRPr="00567AE2">
              <w:t>1.6 Select, fit, use and maintain personal protective equipment (PPE) applicable to the task</w:t>
            </w:r>
          </w:p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1.7 Identify local environment conditions</w:t>
            </w:r>
          </w:p>
        </w:tc>
      </w:tr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2. Respond to incident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2.1 Tra</w:t>
            </w:r>
            <w:r w:rsidRPr="00567AE2">
              <w:t>vel to incident location in a safe and efficient manner</w:t>
            </w:r>
          </w:p>
          <w:p w:rsidR="00000000" w:rsidRPr="00567AE2" w:rsidP="00567AE2">
            <w:pPr>
              <w:pStyle w:val="BodyText"/>
            </w:pPr>
            <w:r w:rsidRPr="00567AE2">
              <w:t>2.2 Maintain communication with base station and other rescue personnel at all times</w:t>
            </w:r>
          </w:p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2.3 Carry out on-site search activities as necessary</w:t>
            </w:r>
          </w:p>
        </w:tc>
      </w:tr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3. Effect rescue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3.1 Assess and monitor incident scene for ha</w:t>
            </w:r>
            <w:r w:rsidRPr="00567AE2">
              <w:t>zards and appropriateness of planned procedures</w:t>
            </w:r>
          </w:p>
          <w:p w:rsidR="00000000" w:rsidRPr="00567AE2" w:rsidP="00567AE2">
            <w:pPr>
              <w:pStyle w:val="BodyText"/>
            </w:pPr>
            <w:r w:rsidRPr="00567AE2">
              <w:t>3.2 Modify planned procedures where necessary in response to local circumstances</w:t>
            </w:r>
          </w:p>
          <w:p w:rsidR="00000000" w:rsidRPr="00567AE2" w:rsidP="00567AE2">
            <w:pPr>
              <w:pStyle w:val="BodyText"/>
            </w:pPr>
            <w:r w:rsidRPr="00567AE2">
              <w:t>3.3 Provide support to other rescue services as appropriate</w:t>
            </w:r>
          </w:p>
          <w:p w:rsidR="00000000" w:rsidRPr="00567AE2" w:rsidP="00567AE2">
            <w:pPr>
              <w:pStyle w:val="BodyText"/>
            </w:pPr>
            <w:r w:rsidRPr="00567AE2">
              <w:t>3.4 Obtain access to casualties safely</w:t>
            </w:r>
          </w:p>
          <w:p w:rsidR="00000000" w:rsidRPr="00567AE2" w:rsidP="00567AE2">
            <w:pPr>
              <w:pStyle w:val="BodyText"/>
            </w:pPr>
            <w:r w:rsidRPr="00567AE2">
              <w:t>3.5 Operate equipment safely</w:t>
            </w:r>
            <w:r w:rsidRPr="00567AE2">
              <w:t xml:space="preserve"> and appropriately</w:t>
            </w:r>
          </w:p>
          <w:p w:rsidR="00000000" w:rsidRPr="00567AE2" w:rsidP="00567AE2">
            <w:pPr>
              <w:pStyle w:val="BodyText"/>
            </w:pPr>
            <w:r w:rsidRPr="00567AE2">
              <w:t>3.6 Communicate the progress of the rescue to appropriate rescue personnel</w:t>
            </w:r>
          </w:p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3.7 Move casualties to safety as directed</w:t>
            </w:r>
          </w:p>
        </w:tc>
      </w:tr>
      <w:tr w:rsidTr="00594BE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4. Implement post-incident responses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4.1 Recover, clean, maintain and store tools, equipment and PPE</w:t>
            </w:r>
          </w:p>
          <w:p w:rsidR="00000000" w:rsidRPr="00567AE2" w:rsidP="00567AE2">
            <w:pPr>
              <w:pStyle w:val="BodyText"/>
            </w:pPr>
            <w:r w:rsidRPr="00567AE2">
              <w:t>4.2 Document and report incidents and tools and equipment unserviceability to supervisor</w:t>
            </w:r>
          </w:p>
        </w:tc>
      </w:tr>
    </w:tbl>
    <w:p w:rsidR="00000000" w:rsidRPr="00567AE2" w:rsidP="00567AE2">
      <w:pPr>
        <w:pStyle w:val="BodyText"/>
      </w:pPr>
    </w:p>
    <w:p w:rsidR="00000000" w:rsidRPr="00567AE2" w:rsidP="00567AE2">
      <w:pPr>
        <w:pStyle w:val="AllowPageBreak"/>
      </w:pPr>
    </w:p>
    <w:p w:rsidR="00000000" w:rsidRPr="00567AE2" w:rsidP="00567AE2">
      <w:pPr>
        <w:pStyle w:val="Heading1"/>
      </w:pPr>
      <w:bookmarkStart w:id="6" w:name="O_1278387"/>
      <w:bookmarkEnd w:id="6"/>
      <w:r w:rsidRPr="00567AE2">
        <w:t>Foundation Skills</w:t>
      </w:r>
    </w:p>
    <w:p w:rsidR="00000000" w:rsidRPr="00594BE5" w:rsidP="00594BE5">
      <w:pPr>
        <w:pStyle w:val="BodyText"/>
        <w:rPr>
          <w:i/>
        </w:rPr>
      </w:pPr>
      <w:r w:rsidRPr="00594BE5">
        <w:rPr>
          <w:rStyle w:val="Emphasis"/>
        </w:rPr>
        <w:t xml:space="preserve">This section describes those language, literacy, numeracy and employment skills that are essential for performance in this unit </w:t>
      </w:r>
      <w:r w:rsidRPr="00594BE5">
        <w:rPr>
          <w:rStyle w:val="Emphasis"/>
        </w:rPr>
        <w:t>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Description</w:t>
            </w:r>
          </w:p>
        </w:tc>
      </w:tr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ListBullet"/>
              <w:rPr>
                <w:lang w:val="en-NZ"/>
              </w:rPr>
            </w:pPr>
            <w:r w:rsidRPr="00567AE2">
              <w:t xml:space="preserve">Use clear language, accurate industry terminology and logical </w:t>
            </w:r>
            <w:r w:rsidRPr="00567AE2">
              <w:t>structure to complete documentation</w:t>
            </w:r>
          </w:p>
        </w:tc>
      </w:tr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ListBullet"/>
            </w:pPr>
            <w:r w:rsidRPr="00567AE2">
              <w:t>Use clear language with supervisor, base station and other rescue personnel to report site search activities and rescue progress, and provide support to rescue services</w:t>
            </w:r>
          </w:p>
          <w:p w:rsidR="00000000" w:rsidRPr="00567AE2" w:rsidP="00567AE2">
            <w:pPr>
              <w:pStyle w:val="ListBullet"/>
            </w:pPr>
            <w:r w:rsidRPr="00567AE2">
              <w:t>Use clear language to report incidents and tools and equipment unserviceability</w:t>
            </w:r>
          </w:p>
        </w:tc>
      </w:tr>
    </w:tbl>
    <w:p w:rsidR="00000000" w:rsidRPr="00567AE2" w:rsidP="00567AE2">
      <w:pPr>
        <w:pStyle w:val="BodyText"/>
      </w:pPr>
    </w:p>
    <w:p w:rsidR="00000000" w:rsidRPr="00567AE2" w:rsidP="00567AE2">
      <w:pPr>
        <w:pStyle w:val="AllowPageBreak"/>
      </w:pPr>
    </w:p>
    <w:p w:rsidR="00000000" w:rsidRPr="00567AE2" w:rsidP="00567AE2">
      <w:pPr>
        <w:pStyle w:val="Heading1"/>
      </w:pPr>
      <w:bookmarkStart w:id="7" w:name="O_1278389"/>
      <w:bookmarkEnd w:id="7"/>
      <w:r w:rsidRPr="00567A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Bold"/>
              <w:rPr>
                <w:lang w:val="en-NZ"/>
              </w:rPr>
            </w:pPr>
            <w:r w:rsidRPr="00567AE2">
              <w:t>Equivalence status</w:t>
            </w:r>
          </w:p>
        </w:tc>
      </w:tr>
      <w:tr w:rsidTr="00567A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AHCWRK316 Respond to rescue incidents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AHCWRK304 Respond to rescue incidents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Minor changes to application</w:t>
            </w:r>
          </w:p>
          <w:p w:rsidR="00000000" w:rsidRPr="00567AE2" w:rsidP="00567AE2">
            <w:pPr>
              <w:pStyle w:val="BodyText"/>
            </w:pPr>
            <w:r w:rsidRPr="00567AE2">
              <w:t>Major and minor changes to performance criteria</w:t>
            </w:r>
          </w:p>
          <w:p w:rsidR="00000000" w:rsidRPr="00567AE2" w:rsidP="00567AE2">
            <w:pPr>
              <w:pStyle w:val="BodyText"/>
            </w:pPr>
            <w:r w:rsidRPr="00567AE2">
              <w:t>Foundation skills added</w:t>
            </w:r>
          </w:p>
          <w:p w:rsidR="00000000" w:rsidP="00567AE2">
            <w:pPr>
              <w:pStyle w:val="BodyText"/>
              <w:rPr>
                <w:lang w:val="en-NZ"/>
              </w:rPr>
            </w:pPr>
            <w:r w:rsidRPr="00567AE2">
              <w:t>Major and 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AE2" w:rsidP="00567AE2">
            <w:pPr>
              <w:pStyle w:val="BodyText"/>
            </w:pPr>
            <w:r w:rsidRPr="00567AE2">
              <w:t>Not equivalent</w:t>
            </w:r>
          </w:p>
        </w:tc>
      </w:tr>
    </w:tbl>
    <w:p w:rsidR="00000000" w:rsidRPr="00567AE2" w:rsidP="00567AE2">
      <w:pPr>
        <w:pStyle w:val="BodyText"/>
      </w:pPr>
    </w:p>
    <w:p w:rsidR="00000000" w:rsidRPr="00567AE2" w:rsidP="00567AE2">
      <w:pPr>
        <w:pStyle w:val="AllowPageBreak"/>
      </w:pPr>
    </w:p>
    <w:p w:rsidR="00000000" w:rsidRPr="00567AE2" w:rsidP="00567AE2">
      <w:pPr>
        <w:pStyle w:val="Heading1"/>
      </w:pPr>
      <w:bookmarkStart w:id="8" w:name="O_1278396"/>
      <w:bookmarkEnd w:id="8"/>
      <w:r w:rsidRPr="00567AE2">
        <w:t>Links</w:t>
      </w:r>
    </w:p>
    <w:p w:rsidR="00000000" w:rsidRPr="00567AE2" w:rsidP="00594BE5">
      <w:pPr>
        <w:pStyle w:val="BodyText"/>
      </w:pPr>
      <w:r w:rsidRPr="00567AE2">
        <w:t xml:space="preserve">Companion Volumes, including Implementation Guides, are </w:t>
      </w:r>
      <w:r w:rsidRPr="00567AE2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E361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67AE2" w:rsidP="00567AE2"/>
    <w:sectPr w:rsidSect="00567A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 w:rsidRPr="00594BE5" w:rsidP="00594B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E5" w:rsidP="00567A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4BE5" w:rsidP="00567A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94BE5" w:rsidP="00567A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AE2" w:rsidRPr="00594BE5" w:rsidP="00594B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A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BE5" w:rsidRPr="002D2AF8" w:rsidP="00567A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AHCWRK316 Respond to rescue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94BE5" w:rsidP="00567A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AA36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906A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A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A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A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A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A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A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A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A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A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A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A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AE2"/>
  </w:style>
  <w:style w:type="character" w:customStyle="1" w:styleId="Heading1Char">
    <w:name w:val="Heading 1 Char"/>
    <w:basedOn w:val="DefaultParagraphFont"/>
    <w:link w:val="Heading1"/>
    <w:rsid w:val="00567A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A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A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AE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7AE2"/>
    <w:rPr>
      <w:i/>
    </w:rPr>
  </w:style>
  <w:style w:type="paragraph" w:customStyle="1" w:styleId="SuperHeading">
    <w:name w:val="SuperHeading"/>
    <w:basedOn w:val="Normal"/>
    <w:rsid w:val="00567A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A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7AE2"/>
    <w:rPr>
      <w:b/>
    </w:rPr>
  </w:style>
  <w:style w:type="character" w:customStyle="1" w:styleId="Heading2Char">
    <w:name w:val="Heading 2 Char"/>
    <w:basedOn w:val="DefaultParagraphFont"/>
    <w:link w:val="Heading2"/>
    <w:rsid w:val="00567A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A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A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A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A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A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A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A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A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A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A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A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A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A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A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A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A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AE2"/>
    <w:rPr>
      <w:b/>
      <w:spacing w:val="0"/>
    </w:rPr>
  </w:style>
  <w:style w:type="paragraph" w:customStyle="1" w:styleId="SuperTitle">
    <w:name w:val="SuperTitle"/>
    <w:basedOn w:val="Title"/>
    <w:rsid w:val="00567A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A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A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7A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7A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A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A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A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A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A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A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A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A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A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A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A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AE2"/>
  </w:style>
  <w:style w:type="paragraph" w:styleId="TableofFigures">
    <w:name w:val="table of figures"/>
    <w:basedOn w:val="Normal"/>
    <w:next w:val="Normal"/>
    <w:semiHidden/>
    <w:rsid w:val="00567A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A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7AE2"/>
    <w:rPr>
      <w:rFonts w:ascii="Wingdings" w:hAnsi="Wingdings"/>
    </w:rPr>
  </w:style>
  <w:style w:type="paragraph" w:customStyle="1" w:styleId="TableHeading">
    <w:name w:val="Table Heading"/>
    <w:basedOn w:val="HeadingBase"/>
    <w:rsid w:val="00567A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AE2"/>
    <w:rPr>
      <w:color w:val="0033CC"/>
      <w:u w:val="none"/>
    </w:rPr>
  </w:style>
  <w:style w:type="paragraph" w:customStyle="1" w:styleId="BodyTextRight">
    <w:name w:val="Body Text Right"/>
    <w:basedOn w:val="BodyText"/>
    <w:rsid w:val="00567A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A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A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A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A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A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AE2"/>
    <w:rPr>
      <w:sz w:val="32"/>
    </w:rPr>
  </w:style>
  <w:style w:type="paragraph" w:customStyle="1" w:styleId="HeadingProcedure">
    <w:name w:val="Heading Procedure"/>
    <w:basedOn w:val="HeadingBase"/>
    <w:next w:val="Normal"/>
    <w:rsid w:val="00567A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AE2"/>
    <w:pPr>
      <w:spacing w:before="60" w:after="60"/>
    </w:pPr>
  </w:style>
  <w:style w:type="paragraph" w:styleId="ListContinue">
    <w:name w:val="List Continue"/>
    <w:basedOn w:val="List"/>
    <w:rsid w:val="00567AE2"/>
    <w:pPr>
      <w:ind w:firstLine="0"/>
    </w:pPr>
  </w:style>
  <w:style w:type="paragraph" w:customStyle="1" w:styleId="ListNote">
    <w:name w:val="List Note"/>
    <w:basedOn w:val="List"/>
    <w:rsid w:val="00567A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A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A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AE2"/>
    <w:rPr>
      <w:rFonts w:ascii="Courier New" w:hAnsi="Courier New"/>
    </w:rPr>
  </w:style>
  <w:style w:type="paragraph" w:customStyle="1" w:styleId="NoteBullet">
    <w:name w:val="Note Bullet"/>
    <w:basedOn w:val="Note"/>
    <w:rsid w:val="00567A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A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A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A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A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7A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A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AE2"/>
    <w:rPr>
      <w:b/>
      <w:smallCaps/>
    </w:rPr>
  </w:style>
  <w:style w:type="paragraph" w:customStyle="1" w:styleId="TableListNumber">
    <w:name w:val="Table List Number"/>
    <w:basedOn w:val="ListNumber"/>
    <w:rsid w:val="00567A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A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AE2"/>
    <w:pPr>
      <w:numPr>
        <w:numId w:val="8"/>
      </w:numPr>
    </w:pPr>
  </w:style>
  <w:style w:type="paragraph" w:customStyle="1" w:styleId="ListAlpha2">
    <w:name w:val="List Alpha 2"/>
    <w:basedOn w:val="List2"/>
    <w:rsid w:val="00567AE2"/>
    <w:pPr>
      <w:numPr>
        <w:numId w:val="7"/>
      </w:numPr>
    </w:pPr>
  </w:style>
  <w:style w:type="paragraph" w:styleId="List2">
    <w:name w:val="List 2"/>
    <w:basedOn w:val="BodyText"/>
    <w:rsid w:val="00567A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A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A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A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A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A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7AE2"/>
    <w:pPr>
      <w:numPr>
        <w:numId w:val="3"/>
      </w:numPr>
    </w:pPr>
  </w:style>
  <w:style w:type="paragraph" w:styleId="ListContinue2">
    <w:name w:val="List Continue 2"/>
    <w:basedOn w:val="List2"/>
    <w:rsid w:val="00567AE2"/>
    <w:pPr>
      <w:ind w:firstLine="0"/>
    </w:pPr>
  </w:style>
  <w:style w:type="paragraph" w:styleId="ListContinue3">
    <w:name w:val="List Continue 3"/>
    <w:basedOn w:val="List3"/>
    <w:rsid w:val="00567AE2"/>
    <w:pPr>
      <w:ind w:left="1021" w:firstLine="0"/>
    </w:pPr>
  </w:style>
  <w:style w:type="paragraph" w:styleId="ListContinue4">
    <w:name w:val="List Continue 4"/>
    <w:basedOn w:val="List4"/>
    <w:rsid w:val="00567AE2"/>
    <w:pPr>
      <w:ind w:firstLine="0"/>
    </w:pPr>
  </w:style>
  <w:style w:type="paragraph" w:styleId="ListContinue5">
    <w:name w:val="List Continue 5"/>
    <w:basedOn w:val="List5"/>
    <w:rsid w:val="00567AE2"/>
    <w:pPr>
      <w:ind w:firstLine="0"/>
    </w:pPr>
  </w:style>
  <w:style w:type="paragraph" w:styleId="ListNumber3">
    <w:name w:val="List Number 3"/>
    <w:basedOn w:val="List3"/>
    <w:rsid w:val="00567AE2"/>
    <w:pPr>
      <w:numPr>
        <w:numId w:val="4"/>
      </w:numPr>
    </w:pPr>
  </w:style>
  <w:style w:type="paragraph" w:styleId="ListNumber4">
    <w:name w:val="List Number 4"/>
    <w:basedOn w:val="List4"/>
    <w:rsid w:val="00567AE2"/>
    <w:pPr>
      <w:numPr>
        <w:numId w:val="5"/>
      </w:numPr>
    </w:pPr>
  </w:style>
  <w:style w:type="paragraph" w:styleId="ListNumber5">
    <w:name w:val="List Number 5"/>
    <w:basedOn w:val="List5"/>
    <w:rsid w:val="00567AE2"/>
    <w:pPr>
      <w:numPr>
        <w:numId w:val="6"/>
      </w:numPr>
    </w:pPr>
  </w:style>
  <w:style w:type="paragraph" w:styleId="BlockText">
    <w:name w:val="Block Text"/>
    <w:basedOn w:val="Normal"/>
    <w:rsid w:val="00567A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A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AE2"/>
    <w:rPr>
      <w:sz w:val="16"/>
      <w:vertAlign w:val="superscript"/>
    </w:rPr>
  </w:style>
  <w:style w:type="character" w:customStyle="1" w:styleId="Symbols">
    <w:name w:val="Symbols"/>
    <w:basedOn w:val="DefaultParagraphFont"/>
    <w:rsid w:val="00567AE2"/>
    <w:rPr>
      <w:rFonts w:ascii="Symbol" w:hAnsi="Symbol"/>
    </w:rPr>
  </w:style>
  <w:style w:type="character" w:customStyle="1" w:styleId="MenuOptions">
    <w:name w:val="Menu Options"/>
    <w:basedOn w:val="DefaultParagraphFont"/>
    <w:rsid w:val="00567A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AE2"/>
    <w:rPr>
      <w:b/>
    </w:rPr>
  </w:style>
  <w:style w:type="character" w:customStyle="1" w:styleId="Underlined">
    <w:name w:val="Underlined"/>
    <w:basedOn w:val="DefaultParagraphFont"/>
    <w:rsid w:val="00567AE2"/>
    <w:rPr>
      <w:u w:val="single"/>
    </w:rPr>
  </w:style>
  <w:style w:type="paragraph" w:customStyle="1" w:styleId="TableBodyTextRight">
    <w:name w:val="Table Body Text Right"/>
    <w:basedOn w:val="TableBodyText"/>
    <w:rsid w:val="00567A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AE2"/>
    <w:rPr>
      <w:sz w:val="18"/>
    </w:rPr>
  </w:style>
  <w:style w:type="paragraph" w:customStyle="1" w:styleId="BodySmallRight">
    <w:name w:val="Body Small Right"/>
    <w:basedOn w:val="BodyTextRight"/>
    <w:rsid w:val="00567AE2"/>
    <w:rPr>
      <w:sz w:val="18"/>
      <w:szCs w:val="18"/>
    </w:rPr>
  </w:style>
  <w:style w:type="paragraph" w:customStyle="1" w:styleId="MarginEdition">
    <w:name w:val="Margin Edition"/>
    <w:basedOn w:val="MarginNote"/>
    <w:rsid w:val="00567A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AE2"/>
    <w:rPr>
      <w:sz w:val="2"/>
      <w:szCs w:val="2"/>
    </w:rPr>
  </w:style>
  <w:style w:type="character" w:customStyle="1" w:styleId="Small">
    <w:name w:val="Small"/>
    <w:basedOn w:val="DefaultParagraphFont"/>
    <w:rsid w:val="00567AE2"/>
    <w:rPr>
      <w:sz w:val="16"/>
    </w:rPr>
  </w:style>
  <w:style w:type="paragraph" w:customStyle="1" w:styleId="WideTable">
    <w:name w:val="Wide Table"/>
    <w:basedOn w:val="Normal"/>
    <w:rsid w:val="00567A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AE2"/>
  </w:style>
  <w:style w:type="paragraph" w:styleId="Quote">
    <w:name w:val="Quote"/>
    <w:basedOn w:val="Heading1"/>
    <w:link w:val="QuoteChar"/>
    <w:qFormat/>
    <w:rsid w:val="00567A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A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AE2"/>
    <w:pPr>
      <w:pageBreakBefore/>
    </w:pPr>
  </w:style>
  <w:style w:type="paragraph" w:customStyle="1" w:styleId="Border">
    <w:name w:val="Border"/>
    <w:basedOn w:val="Normal"/>
    <w:qFormat/>
    <w:rsid w:val="00567A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A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A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A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A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A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A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A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A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AE2"/>
    <w:rPr>
      <w:u w:val="single"/>
    </w:rPr>
  </w:style>
  <w:style w:type="character" w:customStyle="1" w:styleId="BoldandItalics">
    <w:name w:val="Bold and Italics"/>
    <w:qFormat/>
    <w:rsid w:val="00567AE2"/>
    <w:rPr>
      <w:b/>
      <w:i/>
      <w:u w:val="none"/>
    </w:rPr>
  </w:style>
  <w:style w:type="paragraph" w:styleId="BalloonText">
    <w:name w:val="Balloon Text"/>
    <w:basedOn w:val="Normal"/>
    <w:link w:val="BalloonTextChar"/>
    <w:rsid w:val="00567A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A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A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A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A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A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A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94B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3190</Characters>
  <Application>Microsoft Office Word</Application>
  <DocSecurity>0</DocSecurity>
  <Lines>122</Lines>
  <Paragraphs>82</Paragraphs>
  <ScaleCrop>false</ScaleCrop>
  <Company>Author-it Software Corporation Ltd.</Company>
  <LinksUpToDate>false</LinksUpToDate>
  <CharactersWithSpaces>3617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AHCWRK316 Respond to rescue incidents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2025-02-11T06:43:00Z</dcterms:created>
  <dcterms:modified xsi:type="dcterms:W3CDTF">2025-02-11T06:43:00Z</dcterms:modified>
</cp:coreProperties>
</file>