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AC2" w:rsidP="00F72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AHCWRK313 Collect samples for a rural production or horticulture monitoring program</w:t>
      </w:r>
      <w:r>
        <w:fldChar w:fldCharType="end"/>
      </w:r>
    </w:p>
    <w:p w:rsidR="00F72AC2" w:rsidP="00F72AC2">
      <w:pPr>
        <w:pStyle w:val="Version"/>
        <w:sectPr w:rsidSect="00BE73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32C" w:rsidP="00BE732C">
      <w:pPr>
        <w:pStyle w:val="SuperHeading"/>
      </w:pPr>
      <w:r w:rsidRPr="00BE732C">
        <w:t>Assessment Requirements for AHCWRK313 Collect samples for a rural production or horticulture monitoring program</w:t>
      </w:r>
    </w:p>
    <w:p w:rsidR="00000000" w:rsidRPr="00BE732C" w:rsidP="00BE732C">
      <w:pPr>
        <w:pStyle w:val="Heading1"/>
      </w:pPr>
      <w:bookmarkStart w:id="1" w:name="O_1278313"/>
      <w:bookmarkEnd w:id="1"/>
      <w:r w:rsidRPr="00BE73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7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2C">
            <w:pPr>
              <w:pStyle w:val="BodyTextBold"/>
              <w:rPr>
                <w:lang w:val="en-NZ"/>
              </w:rPr>
            </w:pPr>
            <w:r w:rsidRPr="00BE73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2C">
            <w:pPr>
              <w:pStyle w:val="BodyTextBold"/>
              <w:rPr>
                <w:lang w:val="en-NZ"/>
              </w:rPr>
            </w:pPr>
            <w:r w:rsidRPr="00BE732C">
              <w:t>Comments</w:t>
            </w:r>
          </w:p>
        </w:tc>
      </w:tr>
      <w:tr w:rsidTr="00BE7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32C">
            <w:pPr>
              <w:pStyle w:val="BodyText"/>
              <w:rPr>
                <w:lang w:val="en-NZ"/>
              </w:rPr>
            </w:pPr>
            <w:r w:rsidRPr="00BE73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32C" w:rsidP="00BE732C">
            <w:pPr>
              <w:pStyle w:val="BodyText"/>
            </w:pPr>
            <w:r w:rsidRPr="00BE732C">
              <w:t>This version released with AHC Agriculture, Horticulture and Conservation and Land Management Training Package Version 9.0.</w:t>
            </w:r>
          </w:p>
        </w:tc>
      </w:tr>
    </w:tbl>
    <w:p w:rsidR="00000000" w:rsidRPr="00BE732C" w:rsidP="00BE732C">
      <w:pPr>
        <w:pStyle w:val="BodyText"/>
      </w:pPr>
    </w:p>
    <w:p w:rsidR="00000000" w:rsidRPr="00BE732C" w:rsidP="00BE732C">
      <w:pPr>
        <w:pStyle w:val="AllowPageBreak"/>
      </w:pPr>
    </w:p>
    <w:p w:rsidR="00000000" w:rsidRPr="00BE732C" w:rsidP="00BE732C">
      <w:pPr>
        <w:pStyle w:val="Heading1"/>
      </w:pPr>
      <w:bookmarkStart w:id="2" w:name="O_1278314"/>
      <w:bookmarkEnd w:id="2"/>
      <w:r w:rsidRPr="00BE732C">
        <w:t>Performance Evidence</w:t>
      </w:r>
    </w:p>
    <w:p w:rsidR="00000000" w:rsidRPr="00BE732C" w:rsidP="00F72AC2">
      <w:pPr>
        <w:pStyle w:val="BodyText"/>
      </w:pPr>
      <w:r w:rsidRPr="00BE732C">
        <w:t>An individual demonstrating competency must satisfy all of the elements and performance cr</w:t>
      </w:r>
      <w:r w:rsidRPr="00BE732C">
        <w:t>iteria in this unit.</w:t>
      </w:r>
    </w:p>
    <w:p w:rsidR="00000000" w:rsidRPr="00BE732C" w:rsidP="00F72AC2">
      <w:pPr>
        <w:pStyle w:val="BodyText"/>
      </w:pPr>
      <w:r w:rsidRPr="00BE732C">
        <w:t>There must be evidence that the individual has collected samples for a rural production or horticulture monitoring program on at least one occasion and has:</w:t>
      </w:r>
    </w:p>
    <w:p w:rsidR="00000000" w:rsidRPr="00BE732C" w:rsidP="00BE732C">
      <w:pPr>
        <w:pStyle w:val="ListBullet"/>
      </w:pPr>
      <w:r w:rsidRPr="00BE732C">
        <w:t>planned for collection of samples and moved equipment to the site</w:t>
      </w:r>
    </w:p>
    <w:p w:rsidR="00000000" w:rsidRPr="00BE732C" w:rsidP="00BE732C">
      <w:pPr>
        <w:pStyle w:val="ListBullet"/>
      </w:pPr>
      <w:r w:rsidRPr="00BE732C">
        <w:t>used and operated sampling tools and equipment relevant to the sampling activity</w:t>
      </w:r>
    </w:p>
    <w:p w:rsidR="00000000" w:rsidRPr="00BE732C" w:rsidP="00BE732C">
      <w:pPr>
        <w:pStyle w:val="ListBullet"/>
      </w:pPr>
      <w:r w:rsidRPr="00BE732C">
        <w:t>applied workplace health and safety requirements, including fitted and used personal protective equipment (PPE)</w:t>
      </w:r>
    </w:p>
    <w:p w:rsidR="00000000" w:rsidRPr="00BE732C" w:rsidP="00BE732C">
      <w:pPr>
        <w:pStyle w:val="ListBullet"/>
      </w:pPr>
      <w:r w:rsidRPr="00BE732C">
        <w:t>followed sampling plan</w:t>
      </w:r>
    </w:p>
    <w:p w:rsidR="00000000" w:rsidRPr="00BE732C" w:rsidP="00BE732C">
      <w:pPr>
        <w:pStyle w:val="ListBullet"/>
      </w:pPr>
      <w:r w:rsidRPr="00BE732C">
        <w:t>preserved samples for a given site</w:t>
      </w:r>
    </w:p>
    <w:p w:rsidR="00000000" w:rsidRPr="00BE732C" w:rsidP="00BE732C">
      <w:pPr>
        <w:pStyle w:val="ListBullet"/>
      </w:pPr>
      <w:r w:rsidRPr="00BE732C">
        <w:t>prepa</w:t>
      </w:r>
      <w:r w:rsidRPr="00BE732C">
        <w:t>red samples for external analysis</w:t>
      </w:r>
    </w:p>
    <w:p w:rsidR="00000000" w:rsidRPr="00BE732C" w:rsidP="00BE732C">
      <w:pPr>
        <w:pStyle w:val="ListBullet"/>
      </w:pPr>
      <w:r w:rsidRPr="00BE732C">
        <w:t>packaged samples for transport to laboratory</w:t>
      </w:r>
    </w:p>
    <w:p w:rsidR="00000000" w:rsidRPr="00BE732C" w:rsidP="00BE732C">
      <w:pPr>
        <w:pStyle w:val="ListBullet"/>
      </w:pPr>
      <w:r w:rsidRPr="00BE732C">
        <w:t>made observations and distinguished atypical circumstances</w:t>
      </w:r>
    </w:p>
    <w:p w:rsidR="00000000" w:rsidRPr="00BE732C" w:rsidP="00BE732C">
      <w:pPr>
        <w:pStyle w:val="ListBullet"/>
      </w:pPr>
      <w:r w:rsidRPr="00BE732C">
        <w:t>recorded sampling results and observations on data sheets.</w:t>
      </w:r>
    </w:p>
    <w:p w:rsidR="00000000" w:rsidRPr="00BE732C" w:rsidP="00BE732C">
      <w:pPr>
        <w:pStyle w:val="AllowPageBreak"/>
      </w:pPr>
    </w:p>
    <w:p w:rsidR="00000000" w:rsidRPr="00BE732C" w:rsidP="00BE732C">
      <w:pPr>
        <w:pStyle w:val="Heading1"/>
      </w:pPr>
      <w:bookmarkStart w:id="3" w:name="O_1278315"/>
      <w:bookmarkEnd w:id="3"/>
      <w:r w:rsidRPr="00BE732C">
        <w:t>Knowledge Evidence</w:t>
      </w:r>
    </w:p>
    <w:p w:rsidR="00000000" w:rsidRPr="00BE732C" w:rsidP="00F72AC2">
      <w:pPr>
        <w:pStyle w:val="BodyText"/>
      </w:pPr>
      <w:r w:rsidRPr="00BE732C">
        <w:t>An individual must be</w:t>
      </w:r>
      <w:r w:rsidRPr="00BE732C">
        <w:t xml:space="preserve"> able to demonstrate the knowledge required to perform the tasks outlined in the elements and performance criteria of this unit. This includes knowledge of:</w:t>
      </w:r>
    </w:p>
    <w:p w:rsidR="00000000" w:rsidRPr="00BE732C" w:rsidP="00BE732C">
      <w:pPr>
        <w:pStyle w:val="ListBullet"/>
      </w:pPr>
      <w:r w:rsidRPr="00BE732C">
        <w:t>field procedures for sampling and preservation</w:t>
      </w:r>
    </w:p>
    <w:p w:rsidR="00000000" w:rsidRPr="00BE732C" w:rsidP="00BE732C">
      <w:pPr>
        <w:pStyle w:val="ListBullet"/>
      </w:pPr>
      <w:r w:rsidRPr="00BE732C">
        <w:t>collecting equipment and methods</w:t>
      </w:r>
    </w:p>
    <w:p w:rsidR="00000000" w:rsidRPr="00BE732C" w:rsidP="00BE732C">
      <w:pPr>
        <w:pStyle w:val="ListBullet"/>
      </w:pPr>
      <w:r w:rsidRPr="00BE732C">
        <w:t>preservation equip</w:t>
      </w:r>
      <w:r w:rsidRPr="00BE732C">
        <w:t>ment and processes</w:t>
      </w:r>
    </w:p>
    <w:p w:rsidR="00000000" w:rsidRPr="00BE732C" w:rsidP="00BE732C">
      <w:pPr>
        <w:pStyle w:val="ListBullet"/>
      </w:pPr>
      <w:r w:rsidRPr="00BE732C">
        <w:t>workplace requirements applicable to health and safety in the workplace for collecting samples for rural production or horticulture monitoring programs</w:t>
      </w:r>
    </w:p>
    <w:p w:rsidR="00000000" w:rsidRPr="00BE732C" w:rsidP="00BE732C">
      <w:pPr>
        <w:pStyle w:val="ListBullet"/>
      </w:pPr>
      <w:r w:rsidRPr="00BE732C">
        <w:t>sample recording and reporting procedures.</w:t>
      </w:r>
    </w:p>
    <w:p w:rsidR="00000000" w:rsidRPr="00BE732C" w:rsidP="00BE732C">
      <w:pPr>
        <w:pStyle w:val="AllowPageBreak"/>
      </w:pPr>
    </w:p>
    <w:p w:rsidR="00000000" w:rsidRPr="00BE732C" w:rsidP="00BE732C">
      <w:pPr>
        <w:pStyle w:val="Heading1"/>
      </w:pPr>
      <w:bookmarkStart w:id="4" w:name="O_1278316"/>
      <w:bookmarkEnd w:id="4"/>
      <w:r w:rsidRPr="00BE732C">
        <w:t>Assessment Conditions</w:t>
      </w:r>
    </w:p>
    <w:p w:rsidR="00000000" w:rsidRPr="00BE732C" w:rsidP="00F72AC2">
      <w:pPr>
        <w:pStyle w:val="BodyText"/>
      </w:pPr>
      <w:r w:rsidRPr="00BE732C">
        <w:t>A</w:t>
      </w:r>
      <w:r w:rsidRPr="00BE732C">
        <w:t xml:space="preserve">ssessment of the skills in this unit of competency must take place under the following conditions: </w:t>
      </w:r>
    </w:p>
    <w:p w:rsidR="00000000" w:rsidRPr="00BE732C" w:rsidP="00BE732C">
      <w:pPr>
        <w:pStyle w:val="ListBullet"/>
      </w:pPr>
      <w:r w:rsidRPr="00BE732C">
        <w:t>physical conditions:</w:t>
      </w:r>
    </w:p>
    <w:p w:rsidR="00000000" w:rsidRPr="00BE732C" w:rsidP="00BE732C">
      <w:pPr>
        <w:pStyle w:val="ListBullet2"/>
      </w:pPr>
      <w:r w:rsidRPr="00BE732C">
        <w:t>a workplace setting or an environment that accurately represents workplace conditions</w:t>
      </w:r>
    </w:p>
    <w:p w:rsidR="00000000" w:rsidRPr="00BE732C" w:rsidP="00BE732C">
      <w:pPr>
        <w:pStyle w:val="ListBullet"/>
      </w:pPr>
      <w:r w:rsidRPr="00BE732C">
        <w:t>resources, equipment and materials:</w:t>
      </w:r>
    </w:p>
    <w:p w:rsidR="00000000" w:rsidRPr="00BE732C" w:rsidP="00BE732C">
      <w:pPr>
        <w:pStyle w:val="ListBullet2"/>
      </w:pPr>
      <w:r w:rsidRPr="00BE732C">
        <w:t>sample collection, tools and equipment</w:t>
      </w:r>
    </w:p>
    <w:p w:rsidR="00000000" w:rsidRPr="00BE732C" w:rsidP="00BE732C">
      <w:pPr>
        <w:pStyle w:val="ListBullet2"/>
      </w:pPr>
      <w:r w:rsidRPr="00BE732C">
        <w:t>PPE applicable to collecting samples for rural production or horticulture monitoring programs</w:t>
      </w:r>
    </w:p>
    <w:p w:rsidR="00000000" w:rsidRPr="00BE732C" w:rsidP="00BE732C">
      <w:pPr>
        <w:pStyle w:val="ListBullet"/>
      </w:pPr>
      <w:r w:rsidRPr="00BE732C">
        <w:t>specifications:</w:t>
      </w:r>
    </w:p>
    <w:p w:rsidR="00000000" w:rsidRPr="00BE732C" w:rsidP="00BE732C">
      <w:pPr>
        <w:pStyle w:val="ListBullet2"/>
      </w:pPr>
      <w:r w:rsidRPr="00BE732C">
        <w:t>workplace health and safety legislation, regulations, codes of practice and workplace procedures relevant</w:t>
      </w:r>
      <w:r w:rsidRPr="00BE732C">
        <w:t xml:space="preserve"> to collecting samples for rural production or horticulture monitoring programs</w:t>
      </w:r>
    </w:p>
    <w:p w:rsidR="00000000" w:rsidRPr="00BE732C" w:rsidP="00BE732C">
      <w:pPr>
        <w:pStyle w:val="ListBullet"/>
      </w:pPr>
      <w:r w:rsidRPr="00BE732C">
        <w:t>relationships:</w:t>
      </w:r>
    </w:p>
    <w:p w:rsidR="00000000" w:rsidRPr="00BE732C" w:rsidP="00BE732C">
      <w:pPr>
        <w:pStyle w:val="ListBullet2"/>
      </w:pPr>
      <w:r w:rsidRPr="00BE732C">
        <w:t>supervisor.</w:t>
      </w:r>
    </w:p>
    <w:p w:rsidR="00000000" w:rsidRPr="00BE732C" w:rsidP="00F72AC2">
      <w:pPr>
        <w:pStyle w:val="BodyText"/>
      </w:pPr>
      <w:r w:rsidRPr="00BE732C">
        <w:t>Assessors of this unit must satisfy the requirements for assessors in applicable vocational education and training legislation, frameworks and/or s</w:t>
      </w:r>
      <w:r w:rsidRPr="00BE732C">
        <w:t>tandards.</w:t>
      </w:r>
    </w:p>
    <w:p w:rsidR="00000000" w:rsidRPr="00BE732C" w:rsidP="00BE732C">
      <w:pPr>
        <w:pStyle w:val="Heading1"/>
      </w:pPr>
      <w:bookmarkStart w:id="5" w:name="O_1278319"/>
      <w:bookmarkEnd w:id="5"/>
      <w:r w:rsidRPr="00BE732C">
        <w:t>Links</w:t>
      </w:r>
    </w:p>
    <w:p w:rsidR="00000000" w:rsidRPr="00BE732C" w:rsidP="00F72AC2">
      <w:pPr>
        <w:pStyle w:val="BodyText"/>
      </w:pPr>
      <w:r w:rsidRPr="00BE73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5F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732C" w:rsidP="00BE732C"/>
    <w:sectPr w:rsidSect="00BE73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2C" w:rsidRPr="00F72AC2" w:rsidP="00F72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C2" w:rsidP="00BE73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2AC2" w:rsidP="00BE73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2AC2" w:rsidP="00BE73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32C" w:rsidRPr="00F72AC2" w:rsidP="00F72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C2" w:rsidRPr="002D2AF8" w:rsidP="00BE73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AHCWRK313 Collect samples for a rural production or horticulture monitoring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72AC2" w:rsidP="00BE73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1630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E4B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82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3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3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3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3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3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3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3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3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3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3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3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32C"/>
  </w:style>
  <w:style w:type="character" w:customStyle="1" w:styleId="Heading1Char">
    <w:name w:val="Heading 1 Char"/>
    <w:basedOn w:val="DefaultParagraphFont"/>
    <w:link w:val="Heading1"/>
    <w:rsid w:val="00BE73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3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3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3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73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73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3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732C"/>
    <w:rPr>
      <w:b/>
    </w:rPr>
  </w:style>
  <w:style w:type="character" w:customStyle="1" w:styleId="Heading2Char">
    <w:name w:val="Heading 2 Char"/>
    <w:basedOn w:val="DefaultParagraphFont"/>
    <w:link w:val="Heading2"/>
    <w:rsid w:val="00BE73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3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3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3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3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3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3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3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3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3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3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3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3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3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3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3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3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3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32C"/>
    <w:rPr>
      <w:b/>
      <w:spacing w:val="0"/>
    </w:rPr>
  </w:style>
  <w:style w:type="paragraph" w:customStyle="1" w:styleId="SuperTitle">
    <w:name w:val="SuperTitle"/>
    <w:basedOn w:val="Title"/>
    <w:rsid w:val="00BE73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3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3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3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3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3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3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3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3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3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3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3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32C"/>
    <w:rPr>
      <w:i/>
    </w:rPr>
  </w:style>
  <w:style w:type="paragraph" w:styleId="Caption">
    <w:name w:val="caption"/>
    <w:basedOn w:val="BodyText"/>
    <w:next w:val="Normal"/>
    <w:qFormat/>
    <w:rsid w:val="00BE73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3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3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32C"/>
  </w:style>
  <w:style w:type="paragraph" w:styleId="TableofFigures">
    <w:name w:val="table of figures"/>
    <w:basedOn w:val="Normal"/>
    <w:next w:val="Normal"/>
    <w:semiHidden/>
    <w:rsid w:val="00BE73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3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732C"/>
    <w:rPr>
      <w:rFonts w:ascii="Wingdings" w:hAnsi="Wingdings"/>
    </w:rPr>
  </w:style>
  <w:style w:type="paragraph" w:customStyle="1" w:styleId="TableHeading">
    <w:name w:val="Table Heading"/>
    <w:basedOn w:val="HeadingBase"/>
    <w:rsid w:val="00BE73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32C"/>
    <w:rPr>
      <w:color w:val="0033CC"/>
      <w:u w:val="none"/>
    </w:rPr>
  </w:style>
  <w:style w:type="paragraph" w:customStyle="1" w:styleId="BodyTextRight">
    <w:name w:val="Body Text Right"/>
    <w:basedOn w:val="BodyText"/>
    <w:rsid w:val="00BE73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3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3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3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3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3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32C"/>
    <w:rPr>
      <w:sz w:val="32"/>
    </w:rPr>
  </w:style>
  <w:style w:type="paragraph" w:customStyle="1" w:styleId="HeadingProcedure">
    <w:name w:val="Heading Procedure"/>
    <w:basedOn w:val="HeadingBase"/>
    <w:next w:val="Normal"/>
    <w:rsid w:val="00BE73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32C"/>
    <w:pPr>
      <w:spacing w:before="60" w:after="60"/>
    </w:pPr>
  </w:style>
  <w:style w:type="paragraph" w:styleId="ListContinue">
    <w:name w:val="List Continue"/>
    <w:basedOn w:val="List"/>
    <w:rsid w:val="00BE732C"/>
    <w:pPr>
      <w:ind w:firstLine="0"/>
    </w:pPr>
  </w:style>
  <w:style w:type="paragraph" w:customStyle="1" w:styleId="ListNote">
    <w:name w:val="List Note"/>
    <w:basedOn w:val="List"/>
    <w:rsid w:val="00BE73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3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3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32C"/>
    <w:rPr>
      <w:rFonts w:ascii="Courier New" w:hAnsi="Courier New"/>
    </w:rPr>
  </w:style>
  <w:style w:type="paragraph" w:customStyle="1" w:styleId="NoteBullet">
    <w:name w:val="Note Bullet"/>
    <w:basedOn w:val="Note"/>
    <w:rsid w:val="00BE73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3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3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3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3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3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3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32C"/>
    <w:rPr>
      <w:b/>
      <w:smallCaps/>
    </w:rPr>
  </w:style>
  <w:style w:type="paragraph" w:customStyle="1" w:styleId="TableListNumber">
    <w:name w:val="Table List Number"/>
    <w:basedOn w:val="ListNumber"/>
    <w:rsid w:val="00BE73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3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32C"/>
    <w:pPr>
      <w:numPr>
        <w:numId w:val="9"/>
      </w:numPr>
    </w:pPr>
  </w:style>
  <w:style w:type="paragraph" w:customStyle="1" w:styleId="ListAlpha2">
    <w:name w:val="List Alpha 2"/>
    <w:basedOn w:val="List2"/>
    <w:rsid w:val="00BE732C"/>
    <w:pPr>
      <w:numPr>
        <w:numId w:val="8"/>
      </w:numPr>
    </w:pPr>
  </w:style>
  <w:style w:type="paragraph" w:styleId="List2">
    <w:name w:val="List 2"/>
    <w:basedOn w:val="BodyText"/>
    <w:rsid w:val="00BE73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3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3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3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3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3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732C"/>
    <w:pPr>
      <w:numPr>
        <w:numId w:val="4"/>
      </w:numPr>
    </w:pPr>
  </w:style>
  <w:style w:type="paragraph" w:styleId="ListContinue2">
    <w:name w:val="List Continue 2"/>
    <w:basedOn w:val="List2"/>
    <w:rsid w:val="00BE732C"/>
    <w:pPr>
      <w:ind w:firstLine="0"/>
    </w:pPr>
  </w:style>
  <w:style w:type="paragraph" w:styleId="ListContinue3">
    <w:name w:val="List Continue 3"/>
    <w:basedOn w:val="List3"/>
    <w:rsid w:val="00BE732C"/>
    <w:pPr>
      <w:ind w:left="1021" w:firstLine="0"/>
    </w:pPr>
  </w:style>
  <w:style w:type="paragraph" w:styleId="ListContinue4">
    <w:name w:val="List Continue 4"/>
    <w:basedOn w:val="List4"/>
    <w:rsid w:val="00BE732C"/>
    <w:pPr>
      <w:ind w:firstLine="0"/>
    </w:pPr>
  </w:style>
  <w:style w:type="paragraph" w:styleId="ListContinue5">
    <w:name w:val="List Continue 5"/>
    <w:basedOn w:val="List5"/>
    <w:rsid w:val="00BE732C"/>
    <w:pPr>
      <w:ind w:firstLine="0"/>
    </w:pPr>
  </w:style>
  <w:style w:type="paragraph" w:styleId="ListNumber3">
    <w:name w:val="List Number 3"/>
    <w:basedOn w:val="List3"/>
    <w:rsid w:val="00BE732C"/>
    <w:pPr>
      <w:numPr>
        <w:numId w:val="5"/>
      </w:numPr>
    </w:pPr>
  </w:style>
  <w:style w:type="paragraph" w:styleId="ListNumber4">
    <w:name w:val="List Number 4"/>
    <w:basedOn w:val="List4"/>
    <w:rsid w:val="00BE732C"/>
    <w:pPr>
      <w:numPr>
        <w:numId w:val="6"/>
      </w:numPr>
    </w:pPr>
  </w:style>
  <w:style w:type="paragraph" w:styleId="ListNumber5">
    <w:name w:val="List Number 5"/>
    <w:basedOn w:val="List5"/>
    <w:rsid w:val="00BE732C"/>
    <w:pPr>
      <w:numPr>
        <w:numId w:val="7"/>
      </w:numPr>
    </w:pPr>
  </w:style>
  <w:style w:type="paragraph" w:styleId="BlockText">
    <w:name w:val="Block Text"/>
    <w:basedOn w:val="Normal"/>
    <w:rsid w:val="00BE73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3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32C"/>
    <w:rPr>
      <w:sz w:val="16"/>
      <w:vertAlign w:val="superscript"/>
    </w:rPr>
  </w:style>
  <w:style w:type="character" w:customStyle="1" w:styleId="Symbols">
    <w:name w:val="Symbols"/>
    <w:basedOn w:val="DefaultParagraphFont"/>
    <w:rsid w:val="00BE732C"/>
    <w:rPr>
      <w:rFonts w:ascii="Symbol" w:hAnsi="Symbol"/>
    </w:rPr>
  </w:style>
  <w:style w:type="character" w:customStyle="1" w:styleId="MenuOptions">
    <w:name w:val="Menu Options"/>
    <w:basedOn w:val="DefaultParagraphFont"/>
    <w:rsid w:val="00BE73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32C"/>
    <w:rPr>
      <w:b/>
    </w:rPr>
  </w:style>
  <w:style w:type="character" w:customStyle="1" w:styleId="Underlined">
    <w:name w:val="Underlined"/>
    <w:basedOn w:val="DefaultParagraphFont"/>
    <w:rsid w:val="00BE732C"/>
    <w:rPr>
      <w:u w:val="single"/>
    </w:rPr>
  </w:style>
  <w:style w:type="paragraph" w:customStyle="1" w:styleId="TableBodyTextRight">
    <w:name w:val="Table Body Text Right"/>
    <w:basedOn w:val="TableBodyText"/>
    <w:rsid w:val="00BE73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32C"/>
    <w:rPr>
      <w:sz w:val="18"/>
    </w:rPr>
  </w:style>
  <w:style w:type="paragraph" w:customStyle="1" w:styleId="BodySmallRight">
    <w:name w:val="Body Small Right"/>
    <w:basedOn w:val="BodyTextRight"/>
    <w:rsid w:val="00BE732C"/>
    <w:rPr>
      <w:sz w:val="18"/>
      <w:szCs w:val="18"/>
    </w:rPr>
  </w:style>
  <w:style w:type="paragraph" w:customStyle="1" w:styleId="MarginEdition">
    <w:name w:val="Margin Edition"/>
    <w:basedOn w:val="MarginNote"/>
    <w:rsid w:val="00BE73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32C"/>
    <w:rPr>
      <w:sz w:val="2"/>
      <w:szCs w:val="2"/>
    </w:rPr>
  </w:style>
  <w:style w:type="character" w:customStyle="1" w:styleId="Small">
    <w:name w:val="Small"/>
    <w:basedOn w:val="DefaultParagraphFont"/>
    <w:rsid w:val="00BE732C"/>
    <w:rPr>
      <w:sz w:val="16"/>
    </w:rPr>
  </w:style>
  <w:style w:type="paragraph" w:customStyle="1" w:styleId="WideTable">
    <w:name w:val="Wide Table"/>
    <w:basedOn w:val="Normal"/>
    <w:rsid w:val="00BE73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32C"/>
  </w:style>
  <w:style w:type="paragraph" w:styleId="Quote">
    <w:name w:val="Quote"/>
    <w:basedOn w:val="Heading1"/>
    <w:link w:val="QuoteChar"/>
    <w:qFormat/>
    <w:rsid w:val="00BE73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3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32C"/>
    <w:pPr>
      <w:pageBreakBefore/>
    </w:pPr>
  </w:style>
  <w:style w:type="paragraph" w:customStyle="1" w:styleId="Border">
    <w:name w:val="Border"/>
    <w:basedOn w:val="Normal"/>
    <w:qFormat/>
    <w:rsid w:val="00BE73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3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3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3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3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3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3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3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3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32C"/>
    <w:rPr>
      <w:u w:val="single"/>
    </w:rPr>
  </w:style>
  <w:style w:type="character" w:customStyle="1" w:styleId="BoldandItalics">
    <w:name w:val="Bold and Italics"/>
    <w:qFormat/>
    <w:rsid w:val="00BE732C"/>
    <w:rPr>
      <w:b/>
      <w:i/>
      <w:u w:val="none"/>
    </w:rPr>
  </w:style>
  <w:style w:type="paragraph" w:styleId="BalloonText">
    <w:name w:val="Balloon Text"/>
    <w:basedOn w:val="Normal"/>
    <w:link w:val="BalloonTextChar"/>
    <w:rsid w:val="00BE73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3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3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3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3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3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3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2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2490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AHCWRK313 Collect samples for a rural production or horticulture monitoring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