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C5D" w:rsidP="00A13C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AHCWRK306 Comply with industry quality assurance requirements</w:t>
      </w:r>
      <w:r>
        <w:fldChar w:fldCharType="end"/>
      </w:r>
    </w:p>
    <w:p w:rsidR="00A13C5D" w:rsidP="00A13C5D">
      <w:pPr>
        <w:pStyle w:val="Version"/>
        <w:sectPr w:rsidSect="006E34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3446" w:rsidP="006E3446">
      <w:pPr>
        <w:pStyle w:val="SuperHeading"/>
      </w:pPr>
      <w:r w:rsidRPr="006E3446">
        <w:t>AHCWRK306 Comply with industry quality assurance requirements</w:t>
      </w:r>
    </w:p>
    <w:p w:rsidR="00000000" w:rsidRPr="006E3446" w:rsidP="006E3446">
      <w:pPr>
        <w:pStyle w:val="Heading1"/>
      </w:pPr>
      <w:bookmarkStart w:id="1" w:name="O_987277"/>
      <w:bookmarkEnd w:id="1"/>
      <w:r w:rsidRPr="006E34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E34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446" w:rsidP="006E3446">
            <w:pPr>
              <w:pStyle w:val="BodyText"/>
            </w:pPr>
            <w:r w:rsidRPr="006E344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46">
            <w:pPr>
              <w:pStyle w:val="BodyText"/>
              <w:rPr>
                <w:lang w:val="en-NZ"/>
              </w:rPr>
            </w:pPr>
            <w:r w:rsidRPr="006E3446">
              <w:rPr>
                <w:rStyle w:val="SpecialBold"/>
              </w:rPr>
              <w:t>Comments</w:t>
            </w:r>
          </w:p>
        </w:tc>
      </w:tr>
      <w:tr w:rsidTr="006E34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46">
            <w:pPr>
              <w:pStyle w:val="BodyText"/>
              <w:rPr>
                <w:lang w:val="en-NZ"/>
              </w:rPr>
            </w:pPr>
            <w:r w:rsidRPr="006E344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46">
            <w:pPr>
              <w:pStyle w:val="BodyText"/>
              <w:rPr>
                <w:lang w:val="en-NZ"/>
              </w:rPr>
            </w:pPr>
            <w:r w:rsidRPr="006E3446">
              <w:t>This version released with AHC Agriculture, Horticulture and Conservation and Land Management Training Package Version 3.0.</w:t>
            </w:r>
          </w:p>
        </w:tc>
      </w:tr>
      <w:tr w:rsidTr="006E34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46">
            <w:pPr>
              <w:pStyle w:val="BodyText"/>
              <w:rPr>
                <w:lang w:val="en-NZ"/>
              </w:rPr>
            </w:pPr>
            <w:r w:rsidRPr="006E34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446" w:rsidP="006E3446">
            <w:pPr>
              <w:pStyle w:val="BodyText"/>
            </w:pPr>
            <w:r w:rsidRPr="006E3446">
              <w:t>This version released with AHC Agriculture, Horticulture and Conservation and Land Management Training Package Version 1.0.</w:t>
            </w:r>
          </w:p>
        </w:tc>
      </w:tr>
    </w:tbl>
    <w:p w:rsidR="00000000" w:rsidRPr="006E3446" w:rsidP="006E3446">
      <w:pPr>
        <w:pStyle w:val="BodyText"/>
      </w:pPr>
    </w:p>
    <w:p w:rsidR="00000000" w:rsidRPr="006E3446" w:rsidP="006E3446">
      <w:pPr>
        <w:pStyle w:val="AllowPageBreak"/>
      </w:pPr>
    </w:p>
    <w:p w:rsidR="00000000" w:rsidRPr="006E3446" w:rsidP="006E3446">
      <w:pPr>
        <w:pStyle w:val="Heading1"/>
      </w:pPr>
      <w:bookmarkStart w:id="2" w:name="O_987276"/>
      <w:bookmarkEnd w:id="2"/>
      <w:r w:rsidRPr="006E3446">
        <w:t>Application</w:t>
      </w:r>
    </w:p>
    <w:p w:rsidR="00000000" w:rsidRPr="006E3446" w:rsidP="00A13C5D">
      <w:pPr>
        <w:pStyle w:val="BodyText"/>
      </w:pPr>
      <w:r w:rsidRPr="006E3446">
        <w:t>This unit of competency describes the skills and knowledge required to comply with industry quality a</w:t>
      </w:r>
      <w:r w:rsidRPr="006E3446">
        <w:t>ssurance requirements in the production of food, fibre, fuels and raw materials produced from agriculture and horticulture activities.</w:t>
      </w:r>
    </w:p>
    <w:p w:rsidR="00000000" w:rsidRPr="006E3446" w:rsidP="00A13C5D">
      <w:pPr>
        <w:pStyle w:val="BodyText"/>
      </w:pPr>
      <w:r w:rsidRPr="006E3446">
        <w:t>The unit applies to individuals who work under broad direction and take responsibility for their own work to complete tas</w:t>
      </w:r>
      <w:r w:rsidRPr="006E3446">
        <w:t>ks according to quality assurance for food safety, biosecurity, environmental management and/or animal welfare requirements. They use discretion and judgement in the selection and use of available resources and to solve problems.</w:t>
      </w:r>
    </w:p>
    <w:p w:rsidR="00000000" w:rsidRPr="006E3446" w:rsidP="00A13C5D">
      <w:pPr>
        <w:pStyle w:val="BodyText"/>
      </w:pPr>
      <w:r w:rsidRPr="006E3446">
        <w:t>No occupational licensing,</w:t>
      </w:r>
      <w:r w:rsidRPr="006E3446">
        <w:t xml:space="preserve"> legislative or certification requirements are known to apply to this unit at the time of publication.</w:t>
      </w:r>
    </w:p>
    <w:p w:rsidR="00000000" w:rsidRPr="006E3446" w:rsidP="006E3446">
      <w:pPr>
        <w:pStyle w:val="Heading1"/>
      </w:pPr>
      <w:bookmarkStart w:id="3" w:name="O_987275"/>
      <w:bookmarkEnd w:id="3"/>
      <w:r w:rsidRPr="006E3446">
        <w:t>Pre-requisite Unit</w:t>
      </w:r>
    </w:p>
    <w:p w:rsidR="00000000" w:rsidRPr="006E3446" w:rsidP="00A13C5D">
      <w:pPr>
        <w:pStyle w:val="BodyText"/>
      </w:pPr>
      <w:r w:rsidRPr="006E3446">
        <w:t>Nil</w:t>
      </w:r>
    </w:p>
    <w:p w:rsidR="00000000" w:rsidRPr="006E3446" w:rsidP="006E3446">
      <w:pPr>
        <w:pStyle w:val="Heading1"/>
      </w:pPr>
      <w:bookmarkStart w:id="4" w:name="O_987274"/>
      <w:bookmarkEnd w:id="4"/>
      <w:r w:rsidRPr="006E3446">
        <w:t>Unit Sector</w:t>
      </w:r>
    </w:p>
    <w:p w:rsidR="00000000" w:rsidRPr="006E3446" w:rsidP="00A13C5D">
      <w:pPr>
        <w:pStyle w:val="BodyText"/>
      </w:pPr>
      <w:r w:rsidRPr="006E3446">
        <w:t>Work (WRK)</w:t>
      </w:r>
    </w:p>
    <w:p w:rsidR="00000000" w:rsidRPr="006E3446" w:rsidP="006E3446">
      <w:pPr>
        <w:pStyle w:val="Heading1"/>
      </w:pPr>
      <w:bookmarkStart w:id="5" w:name="O_987273"/>
      <w:bookmarkEnd w:id="5"/>
      <w:r w:rsidRPr="006E344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A13C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446" w:rsidP="006E3446">
            <w:pPr>
              <w:pStyle w:val="BodyText"/>
            </w:pPr>
            <w:r w:rsidRPr="006E344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46">
            <w:pPr>
              <w:pStyle w:val="BodyText"/>
              <w:rPr>
                <w:lang w:val="en-NZ"/>
              </w:rPr>
            </w:pPr>
            <w:r w:rsidRPr="006E3446">
              <w:rPr>
                <w:rStyle w:val="SpecialBold"/>
              </w:rPr>
              <w:t>Performance Criteria</w:t>
            </w:r>
          </w:p>
        </w:tc>
      </w:tr>
      <w:tr w:rsidTr="00A13C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446" w:rsidP="006E3446">
            <w:pPr>
              <w:pStyle w:val="BodyText"/>
            </w:pPr>
            <w:r w:rsidRPr="006E344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46">
            <w:pPr>
              <w:pStyle w:val="BodyText"/>
              <w:rPr>
                <w:lang w:val="en-NZ"/>
              </w:rPr>
            </w:pPr>
            <w:r w:rsidRPr="006E34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3C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46">
            <w:pPr>
              <w:pStyle w:val="BodyText"/>
              <w:rPr>
                <w:lang w:val="en-NZ"/>
              </w:rPr>
            </w:pPr>
            <w:r w:rsidRPr="006E3446">
              <w:t xml:space="preserve">1. Follow quality </w:t>
            </w:r>
            <w:r w:rsidRPr="006E3446">
              <w:t xml:space="preserve">assurance practices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446" w:rsidP="006E3446">
            <w:pPr>
              <w:pStyle w:val="BodyText"/>
            </w:pPr>
            <w:r w:rsidRPr="006E3446">
              <w:t>1.1 Identify elements of quality assurance applicable to</w:t>
            </w:r>
            <w:r w:rsidRPr="006E3446">
              <w:t xml:space="preserve"> industry sector</w:t>
            </w:r>
          </w:p>
          <w:p w:rsidR="00000000" w:rsidRPr="006E3446" w:rsidP="006E3446">
            <w:pPr>
              <w:pStyle w:val="BodyText"/>
            </w:pPr>
            <w:r w:rsidRPr="006E3446">
              <w:t xml:space="preserve">1.2 Identify hazards to food safety and product quality standards applicable to industry sector </w:t>
            </w:r>
          </w:p>
          <w:p w:rsidR="00000000" w:rsidRPr="006E3446" w:rsidP="006E3446">
            <w:pPr>
              <w:pStyle w:val="BodyText"/>
            </w:pPr>
            <w:r w:rsidRPr="006E3446">
              <w:t>1.3 Determine critical control points for work area</w:t>
            </w:r>
          </w:p>
          <w:p w:rsidR="00000000" w:rsidRPr="006E3446" w:rsidP="006E3446">
            <w:pPr>
              <w:pStyle w:val="BodyText"/>
            </w:pPr>
            <w:r w:rsidRPr="006E3446">
              <w:t>1.4 Complete record keeping according to workplace requirements</w:t>
            </w:r>
          </w:p>
          <w:p w:rsidR="00000000" w:rsidRPr="006E3446" w:rsidP="006E3446">
            <w:pPr>
              <w:pStyle w:val="BodyText"/>
            </w:pPr>
            <w:r w:rsidRPr="006E3446">
              <w:t>1.5 Conduct a safety hazard analysis and risk assessment</w:t>
            </w:r>
          </w:p>
          <w:p w:rsidR="00000000" w:rsidP="006E3446">
            <w:pPr>
              <w:pStyle w:val="BodyText"/>
              <w:rPr>
                <w:lang w:val="en-NZ"/>
              </w:rPr>
            </w:pPr>
            <w:r w:rsidRPr="006E3446">
              <w:t>1.6 Implement the Hazard Analysis Critical Control Point (HACCP) approach to quality assurance</w:t>
            </w:r>
          </w:p>
        </w:tc>
      </w:tr>
      <w:tr w:rsidTr="00A13C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46">
            <w:pPr>
              <w:pStyle w:val="BodyText"/>
              <w:rPr>
                <w:lang w:val="en-NZ"/>
              </w:rPr>
            </w:pPr>
            <w:r w:rsidRPr="006E3446">
              <w:t>2. Implement standard operating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446" w:rsidP="006E3446">
            <w:pPr>
              <w:pStyle w:val="BodyText"/>
            </w:pPr>
            <w:r w:rsidRPr="006E3446">
              <w:t>2.1 Identify and comply with standard operating procedures a</w:t>
            </w:r>
            <w:r w:rsidRPr="006E3446">
              <w:t>ccording to workplace requirements</w:t>
            </w:r>
          </w:p>
          <w:p w:rsidR="00000000" w:rsidRPr="006E3446" w:rsidP="006E3446">
            <w:pPr>
              <w:pStyle w:val="BodyText"/>
            </w:pPr>
            <w:r w:rsidRPr="006E3446">
              <w:t>2.2 Report non-conformances or defective product according to workplace procedures</w:t>
            </w:r>
          </w:p>
          <w:p w:rsidR="00000000" w:rsidP="006E3446">
            <w:pPr>
              <w:pStyle w:val="BodyText"/>
              <w:rPr>
                <w:lang w:val="en-NZ"/>
              </w:rPr>
            </w:pPr>
            <w:r w:rsidRPr="006E3446">
              <w:t>2.3 Take corrective action according to procedures</w:t>
            </w:r>
          </w:p>
        </w:tc>
      </w:tr>
      <w:tr w:rsidTr="00A13C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46">
            <w:pPr>
              <w:pStyle w:val="BodyText"/>
              <w:rPr>
                <w:lang w:val="en-NZ"/>
              </w:rPr>
            </w:pPr>
            <w:r w:rsidRPr="006E3446">
              <w:t>3. Report problems that affect quality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446" w:rsidP="006E3446">
            <w:pPr>
              <w:pStyle w:val="BodyText"/>
            </w:pPr>
            <w:r w:rsidRPr="006E3446">
              <w:t>3.1 Identify potential or existing quality prob</w:t>
            </w:r>
            <w:r w:rsidRPr="006E3446">
              <w:t>lems</w:t>
            </w:r>
          </w:p>
          <w:p w:rsidR="00000000" w:rsidRPr="006E3446" w:rsidP="006E3446">
            <w:pPr>
              <w:pStyle w:val="BodyText"/>
            </w:pPr>
            <w:r w:rsidRPr="006E3446">
              <w:t>3.2 Identify instances of variation in quality from specifications or work instructions</w:t>
            </w:r>
          </w:p>
          <w:p w:rsidR="00000000" w:rsidRPr="006E3446" w:rsidP="006E3446">
            <w:pPr>
              <w:pStyle w:val="BodyText"/>
            </w:pPr>
            <w:r w:rsidRPr="006E3446">
              <w:t>3.3 Report variations and potential problems according to workplace procedures</w:t>
            </w:r>
          </w:p>
        </w:tc>
      </w:tr>
    </w:tbl>
    <w:p w:rsidR="00000000" w:rsidRPr="006E3446" w:rsidP="006E3446">
      <w:pPr>
        <w:pStyle w:val="BodyText"/>
      </w:pPr>
    </w:p>
    <w:p w:rsidR="00000000" w:rsidRPr="006E3446" w:rsidP="006E3446">
      <w:pPr>
        <w:pStyle w:val="AllowPageBreak"/>
      </w:pPr>
    </w:p>
    <w:p w:rsidR="00000000" w:rsidRPr="006E3446" w:rsidP="006E3446">
      <w:pPr>
        <w:pStyle w:val="Heading1"/>
      </w:pPr>
      <w:bookmarkStart w:id="6" w:name="O_987272"/>
      <w:bookmarkEnd w:id="6"/>
      <w:r w:rsidRPr="006E3446">
        <w:t>Foundation Skills</w:t>
      </w:r>
    </w:p>
    <w:p w:rsidR="00000000" w:rsidRPr="00A13C5D" w:rsidP="00A13C5D">
      <w:pPr>
        <w:pStyle w:val="BodyText"/>
        <w:rPr>
          <w:i/>
        </w:rPr>
      </w:pPr>
      <w:r w:rsidRPr="00A13C5D">
        <w:rPr>
          <w:rStyle w:val="Emphasis"/>
        </w:rPr>
        <w:t>This section describes those language, literacy</w:t>
      </w:r>
      <w:r w:rsidRPr="00A13C5D">
        <w:rPr>
          <w:rStyle w:val="Emphasis"/>
        </w:rPr>
        <w:t>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A13C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446" w:rsidP="006E3446">
            <w:pPr>
              <w:pStyle w:val="BodyText"/>
            </w:pPr>
            <w:r w:rsidRPr="006E344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46">
            <w:pPr>
              <w:pStyle w:val="BodyText"/>
              <w:rPr>
                <w:lang w:val="en-NZ"/>
              </w:rPr>
            </w:pPr>
            <w:r w:rsidRPr="006E3446">
              <w:rPr>
                <w:rStyle w:val="SpecialBold"/>
              </w:rPr>
              <w:t>Description</w:t>
            </w:r>
          </w:p>
        </w:tc>
      </w:tr>
      <w:tr w:rsidTr="00A13C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46">
            <w:pPr>
              <w:pStyle w:val="BodyText"/>
              <w:rPr>
                <w:lang w:val="en-NZ"/>
              </w:rPr>
            </w:pPr>
            <w:r w:rsidRPr="006E344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46">
            <w:pPr>
              <w:pStyle w:val="ListBullet"/>
              <w:rPr>
                <w:lang w:val="en-NZ"/>
              </w:rPr>
            </w:pPr>
            <w:r w:rsidRPr="006E3446">
              <w:t>Interpret standards and quality documentation to determine requirements</w:t>
            </w:r>
          </w:p>
        </w:tc>
      </w:tr>
      <w:tr w:rsidTr="00A13C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46">
            <w:pPr>
              <w:pStyle w:val="BodyText"/>
              <w:rPr>
                <w:lang w:val="en-NZ"/>
              </w:rPr>
            </w:pPr>
            <w:r w:rsidRPr="006E344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46">
            <w:pPr>
              <w:pStyle w:val="ListBullet"/>
              <w:rPr>
                <w:lang w:val="en-NZ"/>
              </w:rPr>
            </w:pPr>
            <w:r w:rsidRPr="006E3446">
              <w:t xml:space="preserve">Complete workplace documentation using appropriate terminology and in required format </w:t>
            </w:r>
          </w:p>
        </w:tc>
      </w:tr>
      <w:tr w:rsidTr="00A13C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46">
            <w:pPr>
              <w:pStyle w:val="BodyText"/>
              <w:rPr>
                <w:lang w:val="en-NZ"/>
              </w:rPr>
            </w:pPr>
            <w:r w:rsidRPr="006E3446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46">
            <w:pPr>
              <w:pStyle w:val="ListBullet"/>
              <w:rPr>
                <w:lang w:val="en-NZ"/>
              </w:rPr>
            </w:pPr>
            <w:r w:rsidRPr="006E3446">
              <w:t>Takes full responsibility for following policies, procedures and industry specific quality standards including HACCP</w:t>
            </w:r>
          </w:p>
        </w:tc>
      </w:tr>
      <w:tr w:rsidTr="00A13C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46">
            <w:pPr>
              <w:pStyle w:val="BodyText"/>
              <w:rPr>
                <w:lang w:val="en-NZ"/>
              </w:rPr>
            </w:pPr>
            <w:r w:rsidRPr="006E3446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446" w:rsidP="006E3446">
            <w:pPr>
              <w:pStyle w:val="ListBullet"/>
            </w:pPr>
            <w:r w:rsidRPr="006E3446">
              <w:t xml:space="preserve">Contributes to continuous improvement of quality practices by recognising and reporting non-conformances and variations </w:t>
            </w:r>
          </w:p>
        </w:tc>
      </w:tr>
    </w:tbl>
    <w:p w:rsidR="00000000" w:rsidRPr="006E3446" w:rsidP="006E3446">
      <w:pPr>
        <w:pStyle w:val="BodyText"/>
      </w:pPr>
    </w:p>
    <w:p w:rsidR="00000000" w:rsidRPr="006E3446" w:rsidP="006E3446">
      <w:pPr>
        <w:pStyle w:val="AllowPageBreak"/>
      </w:pPr>
    </w:p>
    <w:p w:rsidR="00000000" w:rsidRPr="006E3446" w:rsidP="006E3446">
      <w:pPr>
        <w:pStyle w:val="Heading1"/>
      </w:pPr>
      <w:bookmarkStart w:id="7" w:name="O_987270"/>
      <w:bookmarkEnd w:id="7"/>
      <w:r w:rsidRPr="006E3446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A13C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446" w:rsidP="006E3446">
            <w:pPr>
              <w:pStyle w:val="BodyText"/>
            </w:pPr>
            <w:r w:rsidRPr="006E3446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446" w:rsidP="006E3446">
            <w:pPr>
              <w:pStyle w:val="BodyText"/>
            </w:pPr>
            <w:r w:rsidRPr="006E3446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446" w:rsidP="006E3446">
            <w:pPr>
              <w:pStyle w:val="BodyText"/>
            </w:pPr>
            <w:r w:rsidRPr="006E3446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46">
            <w:pPr>
              <w:pStyle w:val="BodyText"/>
              <w:rPr>
                <w:lang w:val="en-NZ"/>
              </w:rPr>
            </w:pPr>
            <w:r w:rsidRPr="006E3446">
              <w:rPr>
                <w:rStyle w:val="SpecialBold"/>
              </w:rPr>
              <w:t>Equivalence status</w:t>
            </w:r>
          </w:p>
        </w:tc>
      </w:tr>
      <w:tr w:rsidTr="00A13C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446" w:rsidP="006E3446">
            <w:pPr>
              <w:pStyle w:val="BodyText"/>
            </w:pPr>
            <w:r w:rsidRPr="006E3446">
              <w:t>AHCWRK306 Comply with industry quality assurance requirements</w:t>
            </w:r>
          </w:p>
          <w:p w:rsidR="00000000" w:rsidP="006E3446">
            <w:pPr>
              <w:pStyle w:val="BodyText"/>
              <w:rPr>
                <w:lang w:val="en-NZ"/>
              </w:rPr>
            </w:pPr>
            <w:r w:rsidRPr="006E3446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446" w:rsidP="006E3446">
            <w:pPr>
              <w:pStyle w:val="BodyText"/>
            </w:pPr>
            <w:r w:rsidRPr="006E3446">
              <w:t>AHCWRK306 Comply with industry quality assurance requirements</w:t>
            </w:r>
          </w:p>
          <w:p w:rsidR="00000000" w:rsidP="006E3446">
            <w:pPr>
              <w:pStyle w:val="BodyText"/>
              <w:rPr>
                <w:lang w:val="en-NZ"/>
              </w:rPr>
            </w:pPr>
            <w:r w:rsidRPr="006E344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446" w:rsidP="006E3446">
            <w:pPr>
              <w:pStyle w:val="BodyText"/>
            </w:pPr>
            <w:r w:rsidRPr="006E3446">
              <w:t>Minor changes to Performance Criteria for clarity</w:t>
            </w:r>
          </w:p>
          <w:p w:rsidR="00000000" w:rsidP="006E3446">
            <w:pPr>
              <w:pStyle w:val="BodyText"/>
              <w:rPr>
                <w:lang w:val="en-NZ"/>
              </w:rPr>
            </w:pPr>
            <w:r w:rsidRPr="006E3446">
              <w:t>Updated Performance Evidence and Knowledge Evidence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446" w:rsidP="006E3446">
            <w:pPr>
              <w:pStyle w:val="BodyText"/>
            </w:pPr>
            <w:r w:rsidRPr="006E3446">
              <w:t>Equivalent unit</w:t>
            </w:r>
          </w:p>
        </w:tc>
      </w:tr>
    </w:tbl>
    <w:p w:rsidR="00000000" w:rsidRPr="006E3446" w:rsidP="006E3446">
      <w:pPr>
        <w:pStyle w:val="BodyText"/>
      </w:pPr>
    </w:p>
    <w:p w:rsidR="00000000" w:rsidRPr="006E3446" w:rsidP="006E3446">
      <w:pPr>
        <w:pStyle w:val="AllowPageBreak"/>
      </w:pPr>
    </w:p>
    <w:p w:rsidR="00000000" w:rsidRPr="006E3446" w:rsidP="006E3446">
      <w:pPr>
        <w:pStyle w:val="Heading1"/>
      </w:pPr>
      <w:bookmarkStart w:id="8" w:name="O_987278"/>
      <w:bookmarkEnd w:id="8"/>
      <w:r w:rsidRPr="006E3446">
        <w:t>Links</w:t>
      </w:r>
    </w:p>
    <w:p w:rsidR="00000000" w:rsidRPr="006E3446" w:rsidP="00A13C5D">
      <w:pPr>
        <w:pStyle w:val="BodyText"/>
      </w:pPr>
      <w:r w:rsidRPr="006E3446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92E2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E3446" w:rsidP="006E3446"/>
    <w:sectPr w:rsidSect="006E34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4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446" w:rsidRPr="00A13C5D" w:rsidP="00A13C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4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5D" w:rsidP="006E34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3C5D" w:rsidP="006E34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13C5D" w:rsidP="006E34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4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3446" w:rsidRPr="00A13C5D" w:rsidP="00A13C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4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5D" w:rsidRPr="002D2AF8" w:rsidP="006E34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AHCWRK306 Comply with industry quality assurance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A13C5D" w:rsidP="006E34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3ABA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FA9C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4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4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4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4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4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4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4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4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4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4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4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446"/>
  </w:style>
  <w:style w:type="character" w:customStyle="1" w:styleId="Heading1Char">
    <w:name w:val="Heading 1 Char"/>
    <w:basedOn w:val="DefaultParagraphFont"/>
    <w:link w:val="Heading1"/>
    <w:rsid w:val="006E34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4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4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34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3446"/>
    <w:rPr>
      <w:b/>
      <w:spacing w:val="0"/>
    </w:rPr>
  </w:style>
  <w:style w:type="character" w:styleId="Emphasis">
    <w:name w:val="Emphasis"/>
    <w:basedOn w:val="DefaultParagraphFont"/>
    <w:qFormat/>
    <w:rsid w:val="006E3446"/>
    <w:rPr>
      <w:i/>
    </w:rPr>
  </w:style>
  <w:style w:type="paragraph" w:customStyle="1" w:styleId="SuperHeading">
    <w:name w:val="SuperHeading"/>
    <w:basedOn w:val="Normal"/>
    <w:rsid w:val="006E34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4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34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4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4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4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4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4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4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4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4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4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4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4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4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4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4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4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4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4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34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34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34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4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4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34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34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4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4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4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4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4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4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4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4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34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4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4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446"/>
  </w:style>
  <w:style w:type="paragraph" w:styleId="TableofFigures">
    <w:name w:val="table of figures"/>
    <w:basedOn w:val="Normal"/>
    <w:next w:val="Normal"/>
    <w:semiHidden/>
    <w:rsid w:val="006E34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4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3446"/>
    <w:rPr>
      <w:rFonts w:ascii="Wingdings" w:hAnsi="Wingdings"/>
    </w:rPr>
  </w:style>
  <w:style w:type="paragraph" w:customStyle="1" w:styleId="TableHeading">
    <w:name w:val="Table Heading"/>
    <w:basedOn w:val="HeadingBase"/>
    <w:rsid w:val="006E34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446"/>
    <w:rPr>
      <w:color w:val="0033CC"/>
      <w:u w:val="none"/>
    </w:rPr>
  </w:style>
  <w:style w:type="paragraph" w:customStyle="1" w:styleId="BodyTextRight">
    <w:name w:val="Body Text Right"/>
    <w:basedOn w:val="BodyText"/>
    <w:rsid w:val="006E34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4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4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4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4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4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446"/>
    <w:rPr>
      <w:sz w:val="32"/>
    </w:rPr>
  </w:style>
  <w:style w:type="paragraph" w:customStyle="1" w:styleId="HeadingProcedure">
    <w:name w:val="Heading Procedure"/>
    <w:basedOn w:val="HeadingBase"/>
    <w:next w:val="Normal"/>
    <w:rsid w:val="006E34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446"/>
    <w:pPr>
      <w:spacing w:before="60" w:after="60"/>
    </w:pPr>
  </w:style>
  <w:style w:type="paragraph" w:styleId="ListContinue">
    <w:name w:val="List Continue"/>
    <w:basedOn w:val="List"/>
    <w:rsid w:val="006E3446"/>
    <w:pPr>
      <w:ind w:firstLine="0"/>
    </w:pPr>
  </w:style>
  <w:style w:type="paragraph" w:customStyle="1" w:styleId="ListNote">
    <w:name w:val="List Note"/>
    <w:basedOn w:val="List"/>
    <w:rsid w:val="006E34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4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4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446"/>
    <w:rPr>
      <w:rFonts w:ascii="Courier New" w:hAnsi="Courier New"/>
    </w:rPr>
  </w:style>
  <w:style w:type="paragraph" w:customStyle="1" w:styleId="NoteBullet">
    <w:name w:val="Note Bullet"/>
    <w:basedOn w:val="Note"/>
    <w:rsid w:val="006E34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4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4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4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4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34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4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446"/>
    <w:rPr>
      <w:b/>
      <w:smallCaps/>
    </w:rPr>
  </w:style>
  <w:style w:type="paragraph" w:customStyle="1" w:styleId="TableListNumber">
    <w:name w:val="Table List Number"/>
    <w:basedOn w:val="ListNumber"/>
    <w:rsid w:val="006E34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4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446"/>
    <w:pPr>
      <w:numPr>
        <w:numId w:val="8"/>
      </w:numPr>
    </w:pPr>
  </w:style>
  <w:style w:type="paragraph" w:customStyle="1" w:styleId="ListAlpha2">
    <w:name w:val="List Alpha 2"/>
    <w:basedOn w:val="List2"/>
    <w:rsid w:val="006E3446"/>
    <w:pPr>
      <w:numPr>
        <w:numId w:val="7"/>
      </w:numPr>
    </w:pPr>
  </w:style>
  <w:style w:type="paragraph" w:styleId="List2">
    <w:name w:val="List 2"/>
    <w:basedOn w:val="BodyText"/>
    <w:rsid w:val="006E34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4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4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4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4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4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3446"/>
    <w:pPr>
      <w:numPr>
        <w:numId w:val="3"/>
      </w:numPr>
    </w:pPr>
  </w:style>
  <w:style w:type="paragraph" w:styleId="ListContinue2">
    <w:name w:val="List Continue 2"/>
    <w:basedOn w:val="List2"/>
    <w:rsid w:val="006E3446"/>
    <w:pPr>
      <w:ind w:firstLine="0"/>
    </w:pPr>
  </w:style>
  <w:style w:type="paragraph" w:styleId="ListContinue3">
    <w:name w:val="List Continue 3"/>
    <w:basedOn w:val="List3"/>
    <w:rsid w:val="006E3446"/>
    <w:pPr>
      <w:ind w:left="1021" w:firstLine="0"/>
    </w:pPr>
  </w:style>
  <w:style w:type="paragraph" w:styleId="ListContinue4">
    <w:name w:val="List Continue 4"/>
    <w:basedOn w:val="List4"/>
    <w:rsid w:val="006E3446"/>
    <w:pPr>
      <w:ind w:firstLine="0"/>
    </w:pPr>
  </w:style>
  <w:style w:type="paragraph" w:styleId="ListContinue5">
    <w:name w:val="List Continue 5"/>
    <w:basedOn w:val="List5"/>
    <w:rsid w:val="006E3446"/>
    <w:pPr>
      <w:ind w:firstLine="0"/>
    </w:pPr>
  </w:style>
  <w:style w:type="paragraph" w:styleId="ListNumber3">
    <w:name w:val="List Number 3"/>
    <w:basedOn w:val="List3"/>
    <w:rsid w:val="006E3446"/>
    <w:pPr>
      <w:numPr>
        <w:numId w:val="4"/>
      </w:numPr>
    </w:pPr>
  </w:style>
  <w:style w:type="paragraph" w:styleId="ListNumber4">
    <w:name w:val="List Number 4"/>
    <w:basedOn w:val="List4"/>
    <w:rsid w:val="006E3446"/>
    <w:pPr>
      <w:numPr>
        <w:numId w:val="5"/>
      </w:numPr>
    </w:pPr>
  </w:style>
  <w:style w:type="paragraph" w:styleId="ListNumber5">
    <w:name w:val="List Number 5"/>
    <w:basedOn w:val="List5"/>
    <w:rsid w:val="006E3446"/>
    <w:pPr>
      <w:numPr>
        <w:numId w:val="6"/>
      </w:numPr>
    </w:pPr>
  </w:style>
  <w:style w:type="paragraph" w:styleId="BlockText">
    <w:name w:val="Block Text"/>
    <w:basedOn w:val="Normal"/>
    <w:rsid w:val="006E34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4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446"/>
    <w:rPr>
      <w:sz w:val="16"/>
      <w:vertAlign w:val="superscript"/>
    </w:rPr>
  </w:style>
  <w:style w:type="character" w:customStyle="1" w:styleId="Symbols">
    <w:name w:val="Symbols"/>
    <w:basedOn w:val="DefaultParagraphFont"/>
    <w:rsid w:val="006E3446"/>
    <w:rPr>
      <w:rFonts w:ascii="Symbol" w:hAnsi="Symbol"/>
    </w:rPr>
  </w:style>
  <w:style w:type="character" w:customStyle="1" w:styleId="MenuOptions">
    <w:name w:val="Menu Options"/>
    <w:basedOn w:val="DefaultParagraphFont"/>
    <w:rsid w:val="006E34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446"/>
    <w:rPr>
      <w:b/>
    </w:rPr>
  </w:style>
  <w:style w:type="character" w:customStyle="1" w:styleId="Underlined">
    <w:name w:val="Underlined"/>
    <w:basedOn w:val="DefaultParagraphFont"/>
    <w:rsid w:val="006E3446"/>
    <w:rPr>
      <w:u w:val="single"/>
    </w:rPr>
  </w:style>
  <w:style w:type="paragraph" w:customStyle="1" w:styleId="TableBodyTextRight">
    <w:name w:val="Table Body Text Right"/>
    <w:basedOn w:val="TableBodyText"/>
    <w:rsid w:val="006E34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446"/>
    <w:rPr>
      <w:sz w:val="18"/>
    </w:rPr>
  </w:style>
  <w:style w:type="paragraph" w:customStyle="1" w:styleId="BodySmallRight">
    <w:name w:val="Body Small Right"/>
    <w:basedOn w:val="BodyTextRight"/>
    <w:rsid w:val="006E3446"/>
    <w:rPr>
      <w:sz w:val="18"/>
      <w:szCs w:val="18"/>
    </w:rPr>
  </w:style>
  <w:style w:type="paragraph" w:customStyle="1" w:styleId="MarginEdition">
    <w:name w:val="Margin Edition"/>
    <w:basedOn w:val="MarginNote"/>
    <w:rsid w:val="006E34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446"/>
    <w:rPr>
      <w:sz w:val="2"/>
      <w:szCs w:val="2"/>
    </w:rPr>
  </w:style>
  <w:style w:type="character" w:customStyle="1" w:styleId="Small">
    <w:name w:val="Small"/>
    <w:basedOn w:val="DefaultParagraphFont"/>
    <w:rsid w:val="006E3446"/>
    <w:rPr>
      <w:sz w:val="16"/>
    </w:rPr>
  </w:style>
  <w:style w:type="paragraph" w:customStyle="1" w:styleId="WideTable">
    <w:name w:val="Wide Table"/>
    <w:basedOn w:val="Normal"/>
    <w:rsid w:val="006E34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446"/>
  </w:style>
  <w:style w:type="paragraph" w:styleId="Quote">
    <w:name w:val="Quote"/>
    <w:basedOn w:val="Heading1"/>
    <w:link w:val="QuoteChar"/>
    <w:qFormat/>
    <w:rsid w:val="006E34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4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446"/>
    <w:pPr>
      <w:pageBreakBefore/>
    </w:pPr>
  </w:style>
  <w:style w:type="paragraph" w:customStyle="1" w:styleId="Border">
    <w:name w:val="Border"/>
    <w:basedOn w:val="Normal"/>
    <w:qFormat/>
    <w:rsid w:val="006E34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4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4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4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4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4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4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4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4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446"/>
    <w:rPr>
      <w:u w:val="single"/>
    </w:rPr>
  </w:style>
  <w:style w:type="character" w:customStyle="1" w:styleId="BoldandItalics">
    <w:name w:val="Bold and Italics"/>
    <w:qFormat/>
    <w:rsid w:val="006E3446"/>
    <w:rPr>
      <w:b/>
      <w:i/>
      <w:u w:val="none"/>
    </w:rPr>
  </w:style>
  <w:style w:type="paragraph" w:styleId="BalloonText">
    <w:name w:val="Balloon Text"/>
    <w:basedOn w:val="Normal"/>
    <w:link w:val="BalloonTextChar"/>
    <w:rsid w:val="006E34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4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4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4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4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4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3446"/>
    <w:pPr>
      <w:spacing w:before="0" w:after="0"/>
    </w:pPr>
  </w:style>
  <w:style w:type="paragraph" w:customStyle="1" w:styleId="BodyTextBold">
    <w:name w:val="Body Text Bold"/>
    <w:basedOn w:val="BodyText"/>
    <w:qFormat/>
    <w:rsid w:val="006E3446"/>
    <w:rPr>
      <w:b/>
    </w:rPr>
  </w:style>
  <w:style w:type="character" w:styleId="Hyperlink">
    <w:name w:val="Hyperlink"/>
    <w:basedOn w:val="DefaultParagraphFont"/>
    <w:uiPriority w:val="99"/>
    <w:unhideWhenUsed/>
    <w:rsid w:val="00A13C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3349</Characters>
  <Application>Microsoft Office Word</Application>
  <DocSecurity>0</DocSecurity>
  <Lines>128</Lines>
  <Paragraphs>77</Paragraphs>
  <ScaleCrop>false</ScaleCrop>
  <Company>Author-it Software Corporation Ltd.</Company>
  <LinksUpToDate>false</LinksUpToDate>
  <CharactersWithSpaces>3774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AHCWRK306 Comply with industry quality assurance requirements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2024-05-01T08:45:00Z</dcterms:created>
  <dcterms:modified xsi:type="dcterms:W3CDTF">2024-05-01T08:45:00Z</dcterms:modified>
</cp:coreProperties>
</file>