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EE4" w:rsidP="00C71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AHCWRK303 Respond to emergencies</w:t>
      </w:r>
      <w:r>
        <w:fldChar w:fldCharType="end"/>
      </w:r>
    </w:p>
    <w:p w:rsidR="00C71EE4" w:rsidP="00C71EE4">
      <w:pPr>
        <w:pStyle w:val="Version"/>
        <w:sectPr w:rsidSect="000D6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160" w:rsidP="000D6160">
      <w:pPr>
        <w:pStyle w:val="SuperHeading"/>
      </w:pPr>
      <w:r w:rsidRPr="000D6160">
        <w:t>AHCWRK303 Respond to emergencies</w:t>
      </w:r>
    </w:p>
    <w:p w:rsidR="00000000" w:rsidRPr="000D6160" w:rsidP="000D6160">
      <w:pPr>
        <w:pStyle w:val="Heading1"/>
      </w:pPr>
      <w:bookmarkStart w:id="1" w:name="O_863394"/>
      <w:bookmarkEnd w:id="1"/>
      <w:r w:rsidRPr="000D61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6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TableHeading"/>
              <w:rPr>
                <w:lang w:val="en-NZ"/>
              </w:rPr>
            </w:pPr>
            <w:r w:rsidRPr="000D61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TableHeading"/>
              <w:rPr>
                <w:lang w:val="en-NZ"/>
              </w:rPr>
            </w:pPr>
            <w:r w:rsidRPr="000D61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TableHeading"/>
              <w:rPr>
                <w:lang w:val="en-NZ"/>
              </w:rPr>
            </w:pPr>
            <w:r w:rsidRPr="000D6160">
              <w:t>Comment</w:t>
            </w:r>
          </w:p>
        </w:tc>
      </w:tr>
      <w:tr w:rsidTr="000D6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BodyText"/>
              <w:rPr>
                <w:lang w:val="en-NZ"/>
              </w:rPr>
            </w:pPr>
            <w:r w:rsidRPr="000D61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BodyText"/>
              <w:rPr>
                <w:lang w:val="en-NZ"/>
              </w:rPr>
            </w:pPr>
            <w:r w:rsidRPr="000D61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BodyText"/>
            </w:pPr>
            <w:r w:rsidRPr="000D6160">
              <w:t>Initial release</w:t>
            </w:r>
          </w:p>
        </w:tc>
      </w:tr>
    </w:tbl>
    <w:p w:rsidR="00000000" w:rsidRPr="000D6160" w:rsidP="000D6160">
      <w:pPr>
        <w:pStyle w:val="BodyText"/>
      </w:pPr>
    </w:p>
    <w:p w:rsidR="00000000" w:rsidRPr="000D6160" w:rsidP="000D6160">
      <w:pPr>
        <w:pStyle w:val="AllowPageBreak"/>
      </w:pPr>
    </w:p>
    <w:p w:rsidR="00000000" w:rsidRPr="000D6160" w:rsidP="000D6160">
      <w:pPr>
        <w:pStyle w:val="Heading1"/>
      </w:pPr>
      <w:bookmarkStart w:id="2" w:name="O_863395"/>
      <w:bookmarkEnd w:id="2"/>
      <w:r w:rsidRPr="000D6160">
        <w:t>Application</w:t>
      </w:r>
    </w:p>
    <w:p w:rsidR="00000000" w:rsidRPr="000D6160" w:rsidP="00C71EE4">
      <w:pPr>
        <w:pStyle w:val="BodyText"/>
      </w:pPr>
      <w:r w:rsidRPr="000D6160">
        <w:t xml:space="preserve">This unit of competency describes the skills and knowledge required to recognise and respond to workplace emergencies. </w:t>
      </w:r>
    </w:p>
    <w:p w:rsidR="00000000" w:rsidRPr="000D6160" w:rsidP="00C71EE4">
      <w:pPr>
        <w:pStyle w:val="BodyText"/>
      </w:pPr>
      <w:r w:rsidRPr="000D6160">
        <w:t>Workplace emergencies may include such incidents as a small fire that can be controlled using a nearby fire extinguisher; or a chemical spill that can be controlled using personal protective clothing and equipment, and a small spill kit; or other workplace</w:t>
      </w:r>
      <w:r w:rsidRPr="000D6160">
        <w:t xml:space="preserve"> accident where there is no significant injury or damage. </w:t>
      </w:r>
    </w:p>
    <w:p w:rsidR="00000000" w:rsidRPr="000D6160" w:rsidP="00C71EE4">
      <w:pPr>
        <w:pStyle w:val="BodyText"/>
      </w:pPr>
      <w:r w:rsidRPr="000D6160">
        <w:t>Responding to emergencies may also include application of basic first aid to injured persons. A first aid certificate will be required.</w:t>
      </w:r>
    </w:p>
    <w:p w:rsidR="00000000" w:rsidRPr="000D6160" w:rsidP="00C71EE4">
      <w:pPr>
        <w:pStyle w:val="BodyText"/>
      </w:pPr>
      <w:r w:rsidRPr="000D6160">
        <w:t>All aspects of the unit must be undertaken in line with leg</w:t>
      </w:r>
      <w:r w:rsidRPr="000D6160">
        <w:t xml:space="preserve">islative requirements, workplace policies and procedures, and accepted safe practices </w:t>
      </w:r>
    </w:p>
    <w:p w:rsidR="00000000" w:rsidRPr="000D6160" w:rsidP="00C71EE4">
      <w:pPr>
        <w:pStyle w:val="BodyText"/>
      </w:pPr>
      <w:r w:rsidRPr="000D6160">
        <w:t>This unit applies to individuals who work under broad direction and take responsibility for their own work. They use discretion and judgement in the selection and use o</w:t>
      </w:r>
      <w:r w:rsidRPr="000D6160">
        <w:t>f available resources.</w:t>
      </w:r>
    </w:p>
    <w:p w:rsidR="00000000" w:rsidRPr="000D6160" w:rsidP="00C71EE4">
      <w:pPr>
        <w:pStyle w:val="BodyText"/>
      </w:pPr>
      <w:r w:rsidRPr="000D6160">
        <w:t>No occupational licensing, legislative or certification requirements are known to apply to this unit at the time of publication.</w:t>
      </w:r>
    </w:p>
    <w:p w:rsidR="00000000" w:rsidRPr="000D6160" w:rsidP="000D6160">
      <w:pPr>
        <w:pStyle w:val="Heading1"/>
      </w:pPr>
      <w:bookmarkStart w:id="3" w:name="O_863396"/>
      <w:bookmarkEnd w:id="3"/>
      <w:r w:rsidRPr="000D6160">
        <w:t>Pre-requisite Unit</w:t>
      </w:r>
    </w:p>
    <w:p w:rsidR="00000000" w:rsidRPr="000D6160" w:rsidP="00C71EE4">
      <w:pPr>
        <w:pStyle w:val="BodyText"/>
      </w:pPr>
      <w:r w:rsidRPr="000D6160">
        <w:t>Nil.</w:t>
      </w:r>
    </w:p>
    <w:p w:rsidR="00000000" w:rsidRPr="000D6160" w:rsidP="000D6160">
      <w:pPr>
        <w:pStyle w:val="Heading1"/>
      </w:pPr>
      <w:bookmarkStart w:id="4" w:name="O_863398"/>
      <w:bookmarkEnd w:id="4"/>
      <w:r w:rsidRPr="000D6160">
        <w:t>Unit Sector</w:t>
      </w:r>
    </w:p>
    <w:p w:rsidR="00000000" w:rsidRPr="000D6160" w:rsidP="00C71EE4">
      <w:pPr>
        <w:pStyle w:val="BodyText"/>
      </w:pPr>
      <w:r w:rsidRPr="000D6160">
        <w:t>Work (WRK)</w:t>
      </w:r>
    </w:p>
    <w:p w:rsidR="00000000" w:rsidRPr="000D6160" w:rsidP="000D6160">
      <w:pPr>
        <w:pStyle w:val="Heading1"/>
      </w:pPr>
      <w:bookmarkStart w:id="5" w:name="O_863399"/>
      <w:bookmarkEnd w:id="5"/>
      <w:r w:rsidRPr="000D6160">
        <w:t>Eleme</w:t>
      </w:r>
      <w:r w:rsidRPr="000D6160">
        <w:t>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TableHeading"/>
              <w:rPr>
                <w:lang w:val="en-NZ"/>
              </w:rPr>
            </w:pPr>
            <w:r w:rsidRPr="000D616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TableHeading"/>
              <w:rPr>
                <w:lang w:val="en-NZ"/>
              </w:rPr>
            </w:pPr>
            <w:r w:rsidRPr="000D6160">
              <w:t>Performance criteria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BodyText"/>
              <w:rPr>
                <w:lang w:val="en-NZ"/>
              </w:rPr>
            </w:pPr>
            <w:r w:rsidRPr="000D616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BodyText"/>
              <w:rPr>
                <w:lang w:val="en-NZ"/>
              </w:rPr>
            </w:pPr>
            <w:r w:rsidRPr="000D6160">
              <w:t>Performance criteria describe the performance needed to demonstrate achievement of the element.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List"/>
              <w:rPr>
                <w:lang w:val="en-NZ"/>
              </w:rPr>
            </w:pPr>
            <w:r w:rsidRPr="000D6160">
              <w:t>1.</w:t>
            </w:r>
            <w:r w:rsidRPr="000D6160">
              <w:tab/>
              <w:t>Prepare for emergency situations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List"/>
            </w:pPr>
            <w:r w:rsidRPr="000D6160">
              <w:t>1.1</w:t>
            </w:r>
            <w:r w:rsidRPr="000D6160">
              <w:tab/>
            </w:r>
            <w:r w:rsidRPr="000D6160">
              <w:t>Identify potential workplace emergency situations and appropriate responses, within the range of current skills and relevant workplace emergency procedures</w:t>
            </w:r>
          </w:p>
          <w:p w:rsidR="00000000" w:rsidRPr="000D6160" w:rsidP="000D6160">
            <w:pPr>
              <w:pStyle w:val="List"/>
            </w:pPr>
            <w:r w:rsidRPr="000D6160">
              <w:t>1.2</w:t>
            </w:r>
            <w:r w:rsidRPr="000D6160">
              <w:tab/>
              <w:t>Identify relevant emergency resources and their location in the work area</w:t>
            </w:r>
          </w:p>
          <w:p w:rsidR="00000000" w:rsidRPr="000D6160" w:rsidP="000D6160">
            <w:pPr>
              <w:pStyle w:val="List"/>
            </w:pPr>
            <w:r w:rsidRPr="000D6160">
              <w:t>1.3</w:t>
            </w:r>
            <w:r w:rsidRPr="000D6160">
              <w:tab/>
              <w:t xml:space="preserve">Carry out regular </w:t>
            </w:r>
            <w:r w:rsidRPr="000D6160">
              <w:t>checks of the workplace to minimise potential hazards and report any issues</w:t>
            </w:r>
          </w:p>
          <w:p w:rsidR="00000000" w:rsidRPr="000D6160" w:rsidP="000D6160">
            <w:pPr>
              <w:pStyle w:val="List"/>
            </w:pPr>
            <w:r w:rsidRPr="000D6160">
              <w:t>1.4</w:t>
            </w:r>
            <w:r w:rsidRPr="000D6160">
              <w:tab/>
              <w:t>Select, use and maintain personal protective equipment, safety equipment and other aids as required for emergencies and store properly after use</w:t>
            </w:r>
          </w:p>
          <w:p w:rsidR="00000000" w:rsidP="000D6160">
            <w:pPr>
              <w:pStyle w:val="List"/>
              <w:rPr>
                <w:lang w:val="en-NZ"/>
              </w:rPr>
            </w:pPr>
            <w:r w:rsidRPr="000D6160">
              <w:t>1.5</w:t>
            </w:r>
            <w:r w:rsidRPr="000D6160">
              <w:tab/>
              <w:t xml:space="preserve">Identify problems with the </w:t>
            </w:r>
            <w:r w:rsidRPr="000D6160">
              <w:t xml:space="preserve">serviceability of the emergency resources and report to relevant people 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List"/>
              <w:rPr>
                <w:lang w:val="en-NZ"/>
              </w:rPr>
            </w:pPr>
            <w:r w:rsidRPr="000D6160">
              <w:t>2.</w:t>
            </w:r>
            <w:r w:rsidRPr="000D6160">
              <w:tab/>
              <w:t>Identify and evaluate the 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List"/>
            </w:pPr>
            <w:r w:rsidRPr="000D6160">
              <w:t>2.1</w:t>
            </w:r>
            <w:r w:rsidRPr="000D6160">
              <w:tab/>
              <w:t>Recognise and assess the identified or potential emergency situation and evaluate the risks and effectiveness of initial response actions</w:t>
            </w:r>
          </w:p>
          <w:p w:rsidR="00000000" w:rsidRPr="000D6160" w:rsidP="000D6160">
            <w:pPr>
              <w:pStyle w:val="List"/>
            </w:pPr>
            <w:r w:rsidRPr="000D6160">
              <w:t>2.2</w:t>
            </w:r>
            <w:r w:rsidRPr="000D6160">
              <w:tab/>
              <w:t>Seek advice in evaluating the emergency with appropriate personnel</w:t>
            </w:r>
          </w:p>
          <w:p w:rsidR="00000000" w:rsidRPr="000D6160" w:rsidP="000D6160">
            <w:pPr>
              <w:pStyle w:val="List"/>
            </w:pPr>
            <w:r w:rsidRPr="000D6160">
              <w:t>2.3</w:t>
            </w:r>
            <w:r w:rsidRPr="000D6160">
              <w:tab/>
              <w:t>Determine emergency needs and priority, including any assistance that may be required</w:t>
            </w:r>
          </w:p>
          <w:p w:rsidR="00000000" w:rsidRPr="000D6160" w:rsidP="000D6160">
            <w:pPr>
              <w:pStyle w:val="List"/>
            </w:pPr>
            <w:r w:rsidRPr="000D6160">
              <w:t>2.4</w:t>
            </w:r>
            <w:r w:rsidRPr="000D6160">
              <w:tab/>
              <w:t>Evaluate the potential for further development of the emergency and assess any hazards or r</w:t>
            </w:r>
            <w:r w:rsidRPr="000D6160">
              <w:t>isks to staff, clients or animals</w:t>
            </w:r>
          </w:p>
          <w:p w:rsidR="00000000" w:rsidP="000D6160">
            <w:pPr>
              <w:pStyle w:val="List"/>
              <w:rPr>
                <w:lang w:val="en-NZ"/>
              </w:rPr>
            </w:pPr>
            <w:r w:rsidRPr="000D6160">
              <w:t>2.5</w:t>
            </w:r>
            <w:r w:rsidRPr="000D6160">
              <w:tab/>
              <w:t>Maintain high standards of hygiene and infection control to reduce the risk of infection or cross infection where necessary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List"/>
              <w:rPr>
                <w:lang w:val="en-NZ"/>
              </w:rPr>
            </w:pPr>
            <w:r w:rsidRPr="000D6160">
              <w:t>3.</w:t>
            </w:r>
            <w:r w:rsidRPr="000D6160">
              <w:tab/>
              <w:t>Implement fire protection and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List"/>
            </w:pPr>
            <w:r w:rsidRPr="000D6160">
              <w:t>3.1</w:t>
            </w:r>
            <w:r w:rsidRPr="000D6160">
              <w:tab/>
              <w:t>Minimise the risk of fire hazards and</w:t>
            </w:r>
            <w:r w:rsidRPr="000D6160">
              <w:t xml:space="preserve"> any hazardous fuelling procedures in the workplace</w:t>
            </w:r>
          </w:p>
          <w:p w:rsidR="00000000" w:rsidRPr="000D6160" w:rsidP="000D6160">
            <w:pPr>
              <w:pStyle w:val="List"/>
            </w:pPr>
            <w:r w:rsidRPr="000D6160">
              <w:t>3.2</w:t>
            </w:r>
            <w:r w:rsidRPr="000D6160">
              <w:tab/>
              <w:t>Use fire extinguishers and equipment appropriate to the fire situation and notify authorities</w:t>
            </w:r>
          </w:p>
          <w:p w:rsidR="00000000" w:rsidRPr="000D6160" w:rsidP="000D6160">
            <w:pPr>
              <w:pStyle w:val="List"/>
            </w:pPr>
            <w:r w:rsidRPr="000D6160">
              <w:t>3.3</w:t>
            </w:r>
            <w:r w:rsidRPr="000D6160">
              <w:tab/>
              <w:t>Follow procedures for evacuation to nominated assembly points</w:t>
            </w:r>
          </w:p>
          <w:p w:rsidR="00000000" w:rsidP="000D6160">
            <w:pPr>
              <w:pStyle w:val="List"/>
              <w:rPr>
                <w:lang w:val="en-NZ"/>
              </w:rPr>
            </w:pPr>
            <w:r w:rsidRPr="000D6160">
              <w:t>3.4</w:t>
            </w:r>
            <w:r w:rsidRPr="000D6160">
              <w:tab/>
              <w:t xml:space="preserve">Carry out safety procedures for the </w:t>
            </w:r>
            <w:r w:rsidRPr="000D6160">
              <w:t>handling and use of industrial gases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List"/>
              <w:rPr>
                <w:lang w:val="en-NZ"/>
              </w:rPr>
            </w:pPr>
            <w:r w:rsidRPr="000D6160">
              <w:t>4.</w:t>
            </w:r>
            <w:r w:rsidRPr="000D6160">
              <w:tab/>
              <w:t>Safely confine the emergency where possible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List"/>
            </w:pPr>
            <w:r w:rsidRPr="000D6160">
              <w:t>4.1</w:t>
            </w:r>
            <w:r w:rsidRPr="000D6160">
              <w:tab/>
              <w:t>Confine emergency to the immediate area using available resources within current skill limits</w:t>
            </w:r>
          </w:p>
          <w:p w:rsidR="00000000" w:rsidRPr="000D6160" w:rsidP="000D6160">
            <w:pPr>
              <w:pStyle w:val="List"/>
            </w:pPr>
            <w:r w:rsidRPr="000D6160">
              <w:t>4.2</w:t>
            </w:r>
            <w:r w:rsidRPr="000D6160">
              <w:tab/>
              <w:t>Carry out emergency procedures and operate equipment using safe pract</w:t>
            </w:r>
            <w:r w:rsidRPr="000D6160">
              <w:t>ices and as trained</w:t>
            </w:r>
          </w:p>
          <w:p w:rsidR="00000000" w:rsidRPr="000D6160" w:rsidP="000D6160">
            <w:pPr>
              <w:pStyle w:val="List"/>
            </w:pPr>
            <w:r w:rsidRPr="000D6160">
              <w:t>4.3</w:t>
            </w:r>
            <w:r w:rsidRPr="000D6160">
              <w:tab/>
              <w:t>Coordinate use of equipment with other emergency actions</w:t>
            </w:r>
          </w:p>
          <w:p w:rsidR="00000000" w:rsidRPr="000D6160" w:rsidP="000D6160">
            <w:pPr>
              <w:pStyle w:val="List"/>
            </w:pPr>
            <w:r w:rsidRPr="000D6160">
              <w:t>4.4</w:t>
            </w:r>
            <w:r w:rsidRPr="000D6160">
              <w:tab/>
              <w:t xml:space="preserve">Implement strategies for group control, including removal of staff, clients and animals from danger and monitor ongoing </w:t>
            </w:r>
            <w:r w:rsidRPr="000D6160">
              <w:t>condition</w:t>
            </w:r>
          </w:p>
          <w:p w:rsidR="00000000" w:rsidRPr="000D6160" w:rsidP="000D6160">
            <w:pPr>
              <w:pStyle w:val="List"/>
            </w:pPr>
            <w:r w:rsidRPr="000D6160">
              <w:t>4.5</w:t>
            </w:r>
            <w:r w:rsidRPr="000D6160">
              <w:tab/>
              <w:t>Acquire and document information requ</w:t>
            </w:r>
            <w:r w:rsidRPr="000D6160">
              <w:t>ired to assist emergency services and notify as appropriate</w:t>
            </w:r>
          </w:p>
          <w:p w:rsidR="00000000" w:rsidP="000D6160">
            <w:pPr>
              <w:pStyle w:val="List"/>
              <w:rPr>
                <w:lang w:val="en-NZ"/>
              </w:rPr>
            </w:pPr>
            <w:r w:rsidRPr="000D6160">
              <w:t>4.6</w:t>
            </w:r>
            <w:r w:rsidRPr="000D6160">
              <w:tab/>
              <w:t>Amend plan of action to accommodate changes in situational variables</w:t>
            </w:r>
          </w:p>
        </w:tc>
      </w:tr>
      <w:tr w:rsidTr="000D6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60">
            <w:pPr>
              <w:pStyle w:val="List"/>
              <w:rPr>
                <w:lang w:val="en-NZ"/>
              </w:rPr>
            </w:pPr>
            <w:r w:rsidRPr="000D6160">
              <w:t>5.</w:t>
            </w:r>
            <w:r w:rsidRPr="000D6160">
              <w:tab/>
              <w:t>Manage the emergency situation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60" w:rsidP="000D6160">
            <w:pPr>
              <w:pStyle w:val="List"/>
            </w:pPr>
            <w:r w:rsidRPr="000D6160">
              <w:t>5.1</w:t>
            </w:r>
            <w:r w:rsidRPr="000D6160">
              <w:tab/>
              <w:t>Evacuate casualties using established emergency procedures</w:t>
            </w:r>
          </w:p>
          <w:p w:rsidR="00000000" w:rsidRPr="000D6160" w:rsidP="000D6160">
            <w:pPr>
              <w:pStyle w:val="List"/>
            </w:pPr>
            <w:r w:rsidRPr="000D6160">
              <w:t>5.2</w:t>
            </w:r>
            <w:r w:rsidRPr="000D6160">
              <w:tab/>
            </w:r>
            <w:r w:rsidRPr="000D6160">
              <w:t>Minimise the risk to self and casualty</w:t>
            </w:r>
            <w:r>
              <w:t>’</w:t>
            </w:r>
            <w:r w:rsidRPr="000D6160">
              <w:t>s health by isolating the hazard if possible</w:t>
            </w:r>
          </w:p>
          <w:p w:rsidR="00000000" w:rsidRPr="000D6160" w:rsidP="000D6160">
            <w:pPr>
              <w:pStyle w:val="List"/>
            </w:pPr>
            <w:r w:rsidRPr="000D6160">
              <w:t>5.3</w:t>
            </w:r>
            <w:r w:rsidRPr="000D6160">
              <w:tab/>
              <w:t>Assess vital signs and reassure casualty in a calm and caring manner using available resources</w:t>
            </w:r>
          </w:p>
          <w:p w:rsidR="00000000" w:rsidRPr="000D6160" w:rsidP="000D6160">
            <w:pPr>
              <w:pStyle w:val="List"/>
            </w:pPr>
            <w:r w:rsidRPr="000D6160">
              <w:t>5.4</w:t>
            </w:r>
            <w:r w:rsidRPr="000D6160">
              <w:tab/>
              <w:t>Provide first aid in accordance with established first aid procedures</w:t>
            </w:r>
          </w:p>
          <w:p w:rsidR="00000000" w:rsidRPr="000D6160" w:rsidP="000D6160">
            <w:pPr>
              <w:pStyle w:val="List"/>
            </w:pPr>
            <w:r w:rsidRPr="000D6160">
              <w:t>5.5</w:t>
            </w:r>
            <w:r w:rsidRPr="000D6160">
              <w:tab/>
              <w:t>Seek first aid assistance and advice from others where necessary</w:t>
            </w:r>
          </w:p>
          <w:p w:rsidR="00000000" w:rsidRPr="000D6160" w:rsidP="000D6160">
            <w:pPr>
              <w:pStyle w:val="List"/>
            </w:pPr>
            <w:r w:rsidRPr="000D6160">
              <w:t>5.6</w:t>
            </w:r>
            <w:r w:rsidRPr="000D6160">
              <w:tab/>
              <w:t>Implement organisational procedures and policies in the event of a near miss, major injury or death</w:t>
            </w:r>
          </w:p>
        </w:tc>
      </w:tr>
    </w:tbl>
    <w:p w:rsidR="00000000" w:rsidRPr="000D6160" w:rsidP="000D6160">
      <w:pPr>
        <w:pStyle w:val="BodyText"/>
      </w:pPr>
    </w:p>
    <w:p w:rsidR="00000000" w:rsidRPr="000D6160" w:rsidP="000D6160">
      <w:pPr>
        <w:pStyle w:val="AllowPageBreak"/>
      </w:pPr>
    </w:p>
    <w:p w:rsidR="00000000" w:rsidRPr="000D6160" w:rsidP="000D6160">
      <w:pPr>
        <w:pStyle w:val="Heading1"/>
      </w:pPr>
      <w:bookmarkStart w:id="6" w:name="O_863400"/>
      <w:bookmarkEnd w:id="6"/>
      <w:r w:rsidRPr="000D6160">
        <w:t>Foundation Skills</w:t>
      </w:r>
    </w:p>
    <w:p w:rsidR="00000000" w:rsidRPr="000D6160" w:rsidP="00C71EE4">
      <w:pPr>
        <w:pStyle w:val="BodyText"/>
      </w:pPr>
      <w:r w:rsidRPr="000D6160">
        <w:t>Foundation Skills essential to performance ar</w:t>
      </w:r>
      <w:r w:rsidRPr="000D6160">
        <w:t>e explicit in the performance criteria of this unit of competency.</w:t>
      </w:r>
    </w:p>
    <w:p w:rsidR="00000000" w:rsidRPr="000D6160" w:rsidP="000D6160">
      <w:pPr>
        <w:pStyle w:val="Heading1"/>
      </w:pPr>
      <w:bookmarkStart w:id="7" w:name="O_863401"/>
      <w:bookmarkEnd w:id="7"/>
      <w:r w:rsidRPr="000D6160">
        <w:t>Range of Conditions</w:t>
      </w:r>
    </w:p>
    <w:p w:rsidR="00000000" w:rsidRPr="000D6160" w:rsidP="000D6160">
      <w:pPr>
        <w:pStyle w:val="Heading1"/>
      </w:pPr>
      <w:bookmarkStart w:id="8" w:name="O_863402"/>
      <w:bookmarkEnd w:id="8"/>
      <w:r w:rsidRPr="000D6160">
        <w:t>Unit Mapping Information</w:t>
      </w:r>
    </w:p>
    <w:p w:rsidR="00000000" w:rsidRPr="000D6160" w:rsidP="00C71EE4">
      <w:pPr>
        <w:pStyle w:val="BodyText"/>
      </w:pPr>
      <w:r w:rsidRPr="000D6160">
        <w:t>This unit is equivalent to AHCWRK303A Respond to emergencies</w:t>
      </w:r>
    </w:p>
    <w:p w:rsidR="00000000" w:rsidRPr="000D6160" w:rsidP="000D6160">
      <w:pPr>
        <w:pStyle w:val="Heading1"/>
      </w:pPr>
      <w:bookmarkStart w:id="9" w:name="O_863409"/>
      <w:bookmarkEnd w:id="9"/>
      <w:r w:rsidRPr="000D6160">
        <w:t>Links</w:t>
      </w:r>
    </w:p>
    <w:p w:rsidR="00000000" w:rsidRPr="000D6160" w:rsidP="00C71EE4">
      <w:pPr>
        <w:pStyle w:val="BodyText"/>
      </w:pPr>
      <w:r w:rsidRPr="000D6160">
        <w:t>Companion Volume implementa</w:t>
      </w:r>
      <w:r w:rsidRPr="000D6160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78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160" w:rsidP="000D6160"/>
    <w:sectPr w:rsidSect="000D6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60" w:rsidRPr="00C71EE4" w:rsidP="00C71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E4" w:rsidP="000D6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EE4" w:rsidP="000D6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EE4" w:rsidP="000D6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160" w:rsidRPr="00C71EE4" w:rsidP="00C71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E4" w:rsidRPr="002D2AF8" w:rsidP="000D6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AHCWRK303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71EE4" w:rsidP="000D6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160"/>
  </w:style>
  <w:style w:type="character" w:customStyle="1" w:styleId="Heading1Char">
    <w:name w:val="Heading 1 Char"/>
    <w:basedOn w:val="DefaultParagraphFont"/>
    <w:link w:val="Heading1"/>
    <w:rsid w:val="000D6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1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16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6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61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6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16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61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160"/>
    <w:rPr>
      <w:b/>
      <w:spacing w:val="0"/>
    </w:rPr>
  </w:style>
  <w:style w:type="paragraph" w:customStyle="1" w:styleId="SuperTitle">
    <w:name w:val="SuperTitle"/>
    <w:basedOn w:val="Title"/>
    <w:rsid w:val="000D6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1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1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160"/>
    <w:rPr>
      <w:i/>
    </w:rPr>
  </w:style>
  <w:style w:type="paragraph" w:styleId="Caption">
    <w:name w:val="caption"/>
    <w:basedOn w:val="BodyText"/>
    <w:next w:val="Normal"/>
    <w:qFormat/>
    <w:rsid w:val="000D6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160"/>
  </w:style>
  <w:style w:type="paragraph" w:styleId="TableofFigures">
    <w:name w:val="table of figures"/>
    <w:basedOn w:val="Normal"/>
    <w:next w:val="Normal"/>
    <w:semiHidden/>
    <w:rsid w:val="000D6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1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6160"/>
    <w:rPr>
      <w:rFonts w:ascii="Wingdings" w:hAnsi="Wingdings"/>
    </w:rPr>
  </w:style>
  <w:style w:type="character" w:customStyle="1" w:styleId="HotSpot">
    <w:name w:val="HotSpot"/>
    <w:rsid w:val="000D6160"/>
    <w:rPr>
      <w:color w:val="0033CC"/>
      <w:u w:val="none"/>
    </w:rPr>
  </w:style>
  <w:style w:type="paragraph" w:customStyle="1" w:styleId="BodyTextRight">
    <w:name w:val="Body Text Right"/>
    <w:basedOn w:val="BodyText"/>
    <w:rsid w:val="000D6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1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160"/>
    <w:rPr>
      <w:sz w:val="32"/>
    </w:rPr>
  </w:style>
  <w:style w:type="paragraph" w:customStyle="1" w:styleId="HeadingProcedure">
    <w:name w:val="Heading Procedure"/>
    <w:basedOn w:val="HeadingBase"/>
    <w:next w:val="Normal"/>
    <w:rsid w:val="000D6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160"/>
    <w:pPr>
      <w:spacing w:before="60" w:after="60"/>
    </w:pPr>
  </w:style>
  <w:style w:type="paragraph" w:styleId="ListContinue">
    <w:name w:val="List Continue"/>
    <w:basedOn w:val="List"/>
    <w:rsid w:val="000D6160"/>
    <w:pPr>
      <w:ind w:firstLine="0"/>
    </w:pPr>
  </w:style>
  <w:style w:type="paragraph" w:customStyle="1" w:styleId="ListNote">
    <w:name w:val="List Note"/>
    <w:basedOn w:val="List"/>
    <w:rsid w:val="000D6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160"/>
    <w:rPr>
      <w:rFonts w:ascii="Courier New" w:hAnsi="Courier New"/>
    </w:rPr>
  </w:style>
  <w:style w:type="paragraph" w:customStyle="1" w:styleId="NoteBullet">
    <w:name w:val="Note Bullet"/>
    <w:basedOn w:val="Note"/>
    <w:rsid w:val="000D6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1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6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160"/>
    <w:rPr>
      <w:b/>
      <w:smallCaps/>
    </w:rPr>
  </w:style>
  <w:style w:type="paragraph" w:customStyle="1" w:styleId="TableListNumber">
    <w:name w:val="Table List Number"/>
    <w:basedOn w:val="ListNumber"/>
    <w:rsid w:val="000D6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160"/>
    <w:pPr>
      <w:numPr>
        <w:numId w:val="7"/>
      </w:numPr>
    </w:pPr>
  </w:style>
  <w:style w:type="paragraph" w:customStyle="1" w:styleId="ListAlpha2">
    <w:name w:val="List Alpha 2"/>
    <w:basedOn w:val="List2"/>
    <w:rsid w:val="000D6160"/>
    <w:pPr>
      <w:numPr>
        <w:numId w:val="6"/>
      </w:numPr>
    </w:pPr>
  </w:style>
  <w:style w:type="paragraph" w:styleId="List2">
    <w:name w:val="List 2"/>
    <w:basedOn w:val="BodyText"/>
    <w:rsid w:val="000D6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1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1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6160"/>
    <w:pPr>
      <w:numPr>
        <w:numId w:val="2"/>
      </w:numPr>
    </w:pPr>
  </w:style>
  <w:style w:type="paragraph" w:styleId="ListContinue2">
    <w:name w:val="List Continue 2"/>
    <w:basedOn w:val="List2"/>
    <w:rsid w:val="000D6160"/>
    <w:pPr>
      <w:ind w:firstLine="0"/>
    </w:pPr>
  </w:style>
  <w:style w:type="paragraph" w:styleId="ListContinue3">
    <w:name w:val="List Continue 3"/>
    <w:basedOn w:val="List3"/>
    <w:rsid w:val="000D6160"/>
    <w:pPr>
      <w:ind w:left="1021" w:firstLine="0"/>
    </w:pPr>
  </w:style>
  <w:style w:type="paragraph" w:styleId="ListContinue4">
    <w:name w:val="List Continue 4"/>
    <w:basedOn w:val="List4"/>
    <w:rsid w:val="000D6160"/>
    <w:pPr>
      <w:ind w:firstLine="0"/>
    </w:pPr>
  </w:style>
  <w:style w:type="paragraph" w:styleId="ListContinue5">
    <w:name w:val="List Continue 5"/>
    <w:basedOn w:val="List5"/>
    <w:rsid w:val="000D6160"/>
    <w:pPr>
      <w:ind w:firstLine="0"/>
    </w:pPr>
  </w:style>
  <w:style w:type="paragraph" w:styleId="ListNumber3">
    <w:name w:val="List Number 3"/>
    <w:basedOn w:val="List3"/>
    <w:rsid w:val="000D6160"/>
    <w:pPr>
      <w:numPr>
        <w:numId w:val="3"/>
      </w:numPr>
    </w:pPr>
  </w:style>
  <w:style w:type="paragraph" w:styleId="ListNumber4">
    <w:name w:val="List Number 4"/>
    <w:basedOn w:val="List4"/>
    <w:rsid w:val="000D6160"/>
    <w:pPr>
      <w:numPr>
        <w:numId w:val="4"/>
      </w:numPr>
    </w:pPr>
  </w:style>
  <w:style w:type="paragraph" w:styleId="ListNumber5">
    <w:name w:val="List Number 5"/>
    <w:basedOn w:val="List5"/>
    <w:rsid w:val="000D6160"/>
    <w:pPr>
      <w:numPr>
        <w:numId w:val="5"/>
      </w:numPr>
    </w:pPr>
  </w:style>
  <w:style w:type="paragraph" w:styleId="BlockText">
    <w:name w:val="Block Text"/>
    <w:basedOn w:val="Normal"/>
    <w:rsid w:val="000D6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160"/>
    <w:rPr>
      <w:sz w:val="16"/>
      <w:vertAlign w:val="superscript"/>
    </w:rPr>
  </w:style>
  <w:style w:type="character" w:customStyle="1" w:styleId="Symbols">
    <w:name w:val="Symbols"/>
    <w:basedOn w:val="DefaultParagraphFont"/>
    <w:rsid w:val="000D6160"/>
    <w:rPr>
      <w:rFonts w:ascii="Symbol" w:hAnsi="Symbol"/>
    </w:rPr>
  </w:style>
  <w:style w:type="character" w:customStyle="1" w:styleId="MenuOptions">
    <w:name w:val="Menu Options"/>
    <w:basedOn w:val="DefaultParagraphFont"/>
    <w:rsid w:val="000D6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160"/>
    <w:rPr>
      <w:b/>
    </w:rPr>
  </w:style>
  <w:style w:type="character" w:customStyle="1" w:styleId="Underlined">
    <w:name w:val="Underlined"/>
    <w:basedOn w:val="DefaultParagraphFont"/>
    <w:rsid w:val="000D6160"/>
    <w:rPr>
      <w:u w:val="single"/>
    </w:rPr>
  </w:style>
  <w:style w:type="paragraph" w:customStyle="1" w:styleId="TableBodyTextRight">
    <w:name w:val="Table Body Text Right"/>
    <w:basedOn w:val="TableBodyText"/>
    <w:rsid w:val="000D6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160"/>
    <w:rPr>
      <w:sz w:val="18"/>
    </w:rPr>
  </w:style>
  <w:style w:type="paragraph" w:customStyle="1" w:styleId="BodySmallRight">
    <w:name w:val="Body Small Right"/>
    <w:basedOn w:val="BodyTextRight"/>
    <w:rsid w:val="000D6160"/>
    <w:rPr>
      <w:sz w:val="18"/>
      <w:szCs w:val="18"/>
    </w:rPr>
  </w:style>
  <w:style w:type="paragraph" w:customStyle="1" w:styleId="MarginEdition">
    <w:name w:val="Margin Edition"/>
    <w:basedOn w:val="MarginNote"/>
    <w:rsid w:val="000D6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160"/>
    <w:rPr>
      <w:sz w:val="2"/>
      <w:szCs w:val="2"/>
    </w:rPr>
  </w:style>
  <w:style w:type="character" w:customStyle="1" w:styleId="Small">
    <w:name w:val="Small"/>
    <w:basedOn w:val="DefaultParagraphFont"/>
    <w:rsid w:val="000D6160"/>
    <w:rPr>
      <w:sz w:val="16"/>
    </w:rPr>
  </w:style>
  <w:style w:type="paragraph" w:customStyle="1" w:styleId="WideTable">
    <w:name w:val="Wide Table"/>
    <w:basedOn w:val="Normal"/>
    <w:rsid w:val="000D6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160"/>
  </w:style>
  <w:style w:type="paragraph" w:styleId="Quote">
    <w:name w:val="Quote"/>
    <w:basedOn w:val="Heading1"/>
    <w:link w:val="QuoteChar"/>
    <w:qFormat/>
    <w:rsid w:val="000D6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160"/>
    <w:pPr>
      <w:pageBreakBefore/>
    </w:pPr>
  </w:style>
  <w:style w:type="paragraph" w:customStyle="1" w:styleId="Border">
    <w:name w:val="Border"/>
    <w:basedOn w:val="Normal"/>
    <w:qFormat/>
    <w:rsid w:val="000D6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160"/>
    <w:rPr>
      <w:u w:val="single"/>
    </w:rPr>
  </w:style>
  <w:style w:type="character" w:customStyle="1" w:styleId="BoldandItalics">
    <w:name w:val="Bold and Italics"/>
    <w:qFormat/>
    <w:rsid w:val="000D6160"/>
    <w:rPr>
      <w:b/>
      <w:i/>
      <w:u w:val="none"/>
    </w:rPr>
  </w:style>
  <w:style w:type="paragraph" w:styleId="BalloonText">
    <w:name w:val="Balloon Text"/>
    <w:basedOn w:val="Normal"/>
    <w:link w:val="BalloonTextChar"/>
    <w:rsid w:val="000D6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160"/>
    <w:pPr>
      <w:spacing w:before="0" w:after="0"/>
    </w:pPr>
  </w:style>
  <w:style w:type="paragraph" w:customStyle="1" w:styleId="BodyTextBold">
    <w:name w:val="Body Text Bold"/>
    <w:basedOn w:val="BodyText"/>
    <w:qFormat/>
    <w:rsid w:val="000D6160"/>
    <w:rPr>
      <w:b/>
    </w:rPr>
  </w:style>
  <w:style w:type="character" w:styleId="Hyperlink">
    <w:name w:val="Hyperlink"/>
    <w:basedOn w:val="DefaultParagraphFont"/>
    <w:uiPriority w:val="99"/>
    <w:unhideWhenUsed/>
    <w:rsid w:val="00C71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4078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AHCWRK303 Respond to emergencies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2023-01-24T16:09:00Z</dcterms:created>
  <dcterms:modified xsi:type="dcterms:W3CDTF">2023-01-24T16:09:00Z</dcterms:modified>
</cp:coreProperties>
</file>