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6510" w:rsidP="008265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AHCWRK301 Collect samples for a rural production or horticulture monitoring program</w:t>
      </w:r>
      <w:r>
        <w:fldChar w:fldCharType="end"/>
      </w:r>
    </w:p>
    <w:p w:rsidR="00826510" w:rsidP="00826510">
      <w:pPr>
        <w:pStyle w:val="Version"/>
        <w:sectPr w:rsidSect="00EA4A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4A74" w:rsidP="00EA4A74">
      <w:pPr>
        <w:pStyle w:val="SuperHeading"/>
      </w:pPr>
      <w:r w:rsidRPr="00EA4A74">
        <w:t>AHCWRK301 Collect samples for a rural production or horticulture monitoring program</w:t>
      </w:r>
    </w:p>
    <w:p w:rsidR="00000000" w:rsidRPr="00EA4A74" w:rsidP="00EA4A74">
      <w:pPr>
        <w:pStyle w:val="Heading1"/>
      </w:pPr>
      <w:bookmarkStart w:id="1" w:name="O_863197"/>
      <w:bookmarkEnd w:id="1"/>
      <w:r w:rsidRPr="00EA4A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A4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74">
            <w:pPr>
              <w:pStyle w:val="TableHeading"/>
              <w:rPr>
                <w:lang w:val="en-NZ"/>
              </w:rPr>
            </w:pPr>
            <w:r w:rsidRPr="00EA4A7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74">
            <w:pPr>
              <w:pStyle w:val="TableHeading"/>
              <w:rPr>
                <w:lang w:val="en-NZ"/>
              </w:rPr>
            </w:pPr>
            <w:r w:rsidRPr="00EA4A7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74">
            <w:pPr>
              <w:pStyle w:val="TableHeading"/>
              <w:rPr>
                <w:lang w:val="en-NZ"/>
              </w:rPr>
            </w:pPr>
            <w:r w:rsidRPr="00EA4A74">
              <w:t>Comment</w:t>
            </w:r>
          </w:p>
        </w:tc>
      </w:tr>
      <w:tr w:rsidTr="00EA4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74">
            <w:pPr>
              <w:pStyle w:val="BodyText"/>
              <w:rPr>
                <w:lang w:val="en-NZ"/>
              </w:rPr>
            </w:pPr>
            <w:r w:rsidRPr="00EA4A7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74">
            <w:pPr>
              <w:pStyle w:val="BodyText"/>
              <w:rPr>
                <w:lang w:val="en-NZ"/>
              </w:rPr>
            </w:pPr>
            <w:r w:rsidRPr="00EA4A7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A74" w:rsidP="00EA4A74">
            <w:pPr>
              <w:pStyle w:val="BodyText"/>
            </w:pPr>
            <w:r w:rsidRPr="00EA4A74">
              <w:t>Initial release</w:t>
            </w:r>
          </w:p>
        </w:tc>
      </w:tr>
    </w:tbl>
    <w:p w:rsidR="00000000" w:rsidRPr="00EA4A74" w:rsidP="00EA4A74">
      <w:pPr>
        <w:pStyle w:val="BodyText"/>
      </w:pPr>
    </w:p>
    <w:p w:rsidR="00000000" w:rsidRPr="00EA4A74" w:rsidP="00EA4A74">
      <w:pPr>
        <w:pStyle w:val="AllowPageBreak"/>
      </w:pPr>
    </w:p>
    <w:p w:rsidR="00000000" w:rsidRPr="00EA4A74" w:rsidP="00EA4A74">
      <w:pPr>
        <w:pStyle w:val="Heading1"/>
      </w:pPr>
      <w:bookmarkStart w:id="2" w:name="O_863198"/>
      <w:bookmarkEnd w:id="2"/>
      <w:r w:rsidRPr="00EA4A74">
        <w:t>Application</w:t>
      </w:r>
    </w:p>
    <w:p w:rsidR="00000000" w:rsidRPr="00EA4A74" w:rsidP="00826510">
      <w:pPr>
        <w:pStyle w:val="BodyText"/>
      </w:pPr>
      <w:r w:rsidRPr="00EA4A74">
        <w:t>This unit of competency describes the skills and knowledge required to collect samples as part of a rural production or horticulture monitoring program or while conducting post-mortem examination of livestock or other animals.</w:t>
      </w:r>
    </w:p>
    <w:p w:rsidR="00000000" w:rsidRPr="00EA4A74" w:rsidP="00826510">
      <w:pPr>
        <w:pStyle w:val="BodyText"/>
      </w:pPr>
      <w:r w:rsidRPr="00EA4A74">
        <w:t>Samples collected will usual</w:t>
      </w:r>
      <w:r w:rsidRPr="00EA4A74">
        <w:t>ly be analysed by laboratory staff, although collection staff may undertake some testing.</w:t>
      </w:r>
    </w:p>
    <w:p w:rsidR="00000000" w:rsidRPr="00EA4A74" w:rsidP="00826510">
      <w:pPr>
        <w:pStyle w:val="BodyText"/>
      </w:pPr>
      <w:r w:rsidRPr="00EA4A74">
        <w:t>This unit applies to individuals who work under broad direction and take responsibility for their own work. They use discretion and judgement in the selection and us</w:t>
      </w:r>
      <w:r w:rsidRPr="00EA4A74">
        <w:t>e of available resources.</w:t>
      </w:r>
    </w:p>
    <w:p w:rsidR="00000000" w:rsidRPr="00EA4A74" w:rsidP="00826510">
      <w:pPr>
        <w:pStyle w:val="BodyText"/>
      </w:pPr>
      <w:r w:rsidRPr="00EA4A74">
        <w:t>No occupational licensing, legislative or certification requirements are known to apply to this unit at the time of publication.</w:t>
      </w:r>
    </w:p>
    <w:p w:rsidR="00000000" w:rsidRPr="00EA4A74" w:rsidP="00EA4A74">
      <w:pPr>
        <w:pStyle w:val="Heading1"/>
      </w:pPr>
      <w:bookmarkStart w:id="3" w:name="O_863199"/>
      <w:bookmarkEnd w:id="3"/>
      <w:r w:rsidRPr="00EA4A74">
        <w:t>Pre-requisite Unit</w:t>
      </w:r>
    </w:p>
    <w:p w:rsidR="00000000" w:rsidRPr="00EA4A74" w:rsidP="00826510">
      <w:pPr>
        <w:pStyle w:val="BodyText"/>
      </w:pPr>
      <w:r w:rsidRPr="00EA4A74">
        <w:t>Nil.</w:t>
      </w:r>
    </w:p>
    <w:p w:rsidR="00000000" w:rsidRPr="00EA4A74" w:rsidP="00EA4A74">
      <w:pPr>
        <w:pStyle w:val="Heading1"/>
      </w:pPr>
      <w:bookmarkStart w:id="4" w:name="O_863201"/>
      <w:bookmarkEnd w:id="4"/>
      <w:r w:rsidRPr="00EA4A74">
        <w:t>Unit Sector</w:t>
      </w:r>
    </w:p>
    <w:p w:rsidR="00000000" w:rsidRPr="00EA4A74" w:rsidP="00826510">
      <w:pPr>
        <w:pStyle w:val="BodyText"/>
      </w:pPr>
      <w:r w:rsidRPr="00EA4A74">
        <w:t>Work (WRK)</w:t>
      </w:r>
    </w:p>
    <w:p w:rsidR="00000000" w:rsidRPr="00EA4A74" w:rsidP="00EA4A74">
      <w:pPr>
        <w:pStyle w:val="Heading1"/>
      </w:pPr>
      <w:bookmarkStart w:id="5" w:name="O_863202"/>
      <w:bookmarkEnd w:id="5"/>
      <w:r w:rsidRPr="00EA4A74">
        <w:t>El</w:t>
      </w:r>
      <w:r w:rsidRPr="00EA4A74">
        <w:t>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2651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74">
            <w:pPr>
              <w:pStyle w:val="TableHeading"/>
              <w:rPr>
                <w:lang w:val="en-NZ"/>
              </w:rPr>
            </w:pPr>
            <w:r w:rsidRPr="00EA4A7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74">
            <w:pPr>
              <w:pStyle w:val="TableHeading"/>
              <w:rPr>
                <w:lang w:val="en-NZ"/>
              </w:rPr>
            </w:pPr>
            <w:r w:rsidRPr="00EA4A74">
              <w:t>Performance criteria</w:t>
            </w:r>
          </w:p>
        </w:tc>
      </w:tr>
      <w:tr w:rsidTr="0082651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74">
            <w:pPr>
              <w:pStyle w:val="BodyText"/>
              <w:rPr>
                <w:lang w:val="en-NZ"/>
              </w:rPr>
            </w:pPr>
            <w:r w:rsidRPr="00EA4A7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74">
            <w:pPr>
              <w:pStyle w:val="BodyText"/>
              <w:rPr>
                <w:lang w:val="en-NZ"/>
              </w:rPr>
            </w:pPr>
            <w:r w:rsidRPr="00EA4A74">
              <w:t>Performance criteria describe the performance needed to demonstrate achievement of the element.</w:t>
            </w:r>
          </w:p>
        </w:tc>
      </w:tr>
      <w:tr w:rsidTr="0082651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74">
            <w:pPr>
              <w:pStyle w:val="List"/>
              <w:rPr>
                <w:lang w:val="en-NZ"/>
              </w:rPr>
            </w:pPr>
            <w:r w:rsidRPr="00EA4A74">
              <w:t>1.</w:t>
            </w:r>
            <w:r w:rsidRPr="00EA4A74">
              <w:tab/>
              <w:t>Plan for collection of samples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A74" w:rsidP="00EA4A74">
            <w:pPr>
              <w:pStyle w:val="List"/>
            </w:pPr>
            <w:r w:rsidRPr="00EA4A74">
              <w:t>1.1</w:t>
            </w:r>
            <w:r w:rsidRPr="00EA4A74">
              <w:tab/>
              <w:t>Confirm</w:t>
            </w:r>
            <w:r w:rsidRPr="00EA4A74">
              <w:t xml:space="preserve"> the purpose and scope of sample collection activity from discussion with supervisor or work instructions</w:t>
            </w:r>
          </w:p>
          <w:p w:rsidR="00000000" w:rsidRPr="00EA4A74" w:rsidP="00EA4A74">
            <w:pPr>
              <w:pStyle w:val="List"/>
            </w:pPr>
            <w:r w:rsidRPr="00EA4A74">
              <w:t>1.2</w:t>
            </w:r>
            <w:r w:rsidRPr="00EA4A74">
              <w:tab/>
              <w:t>Confirm the sample collection schedule with supervisor</w:t>
            </w:r>
          </w:p>
          <w:p w:rsidR="00000000" w:rsidRPr="00EA4A74" w:rsidP="00EA4A74">
            <w:pPr>
              <w:pStyle w:val="List"/>
            </w:pPr>
            <w:r w:rsidRPr="00EA4A74">
              <w:t>1.3</w:t>
            </w:r>
            <w:r w:rsidRPr="00EA4A74">
              <w:tab/>
              <w:t>Confirm the sampling site location and gain approval for site access where required</w:t>
            </w:r>
          </w:p>
          <w:p w:rsidR="00000000" w:rsidRPr="00EA4A74" w:rsidP="00EA4A74">
            <w:pPr>
              <w:pStyle w:val="List"/>
            </w:pPr>
            <w:r w:rsidRPr="00EA4A74">
              <w:t>1.4</w:t>
            </w:r>
            <w:r w:rsidRPr="00EA4A74">
              <w:tab/>
              <w:t>Identify the samples to be collected and preserved with supervisor</w:t>
            </w:r>
          </w:p>
          <w:p w:rsidR="00000000" w:rsidP="00EA4A74">
            <w:pPr>
              <w:pStyle w:val="List"/>
              <w:rPr>
                <w:lang w:val="en-NZ"/>
              </w:rPr>
            </w:pPr>
            <w:r w:rsidRPr="00EA4A74">
              <w:t>1.5</w:t>
            </w:r>
            <w:r w:rsidRPr="00EA4A74">
              <w:tab/>
              <w:t>Assess the range of likely operating conditions, hazards and difficult or sensitive environments for impact on sampling and testing</w:t>
            </w:r>
          </w:p>
        </w:tc>
      </w:tr>
      <w:tr w:rsidTr="0082651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74">
            <w:pPr>
              <w:pStyle w:val="List"/>
              <w:rPr>
                <w:lang w:val="en-NZ"/>
              </w:rPr>
            </w:pPr>
            <w:r w:rsidRPr="00EA4A74">
              <w:t>2.</w:t>
            </w:r>
            <w:r w:rsidRPr="00EA4A74">
              <w:tab/>
              <w:t>Prepare equipment and resources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A74" w:rsidP="00EA4A74">
            <w:pPr>
              <w:pStyle w:val="List"/>
            </w:pPr>
            <w:r w:rsidRPr="00EA4A74">
              <w:t>2.1</w:t>
            </w:r>
            <w:r w:rsidRPr="00EA4A74">
              <w:tab/>
            </w:r>
            <w:r w:rsidRPr="00EA4A74">
              <w:t>Source equipment required for sampling and preserving as outlined in sampling procedures</w:t>
            </w:r>
          </w:p>
          <w:p w:rsidR="00000000" w:rsidRPr="00EA4A74" w:rsidP="00EA4A74">
            <w:pPr>
              <w:pStyle w:val="List"/>
            </w:pPr>
            <w:r w:rsidRPr="00EA4A74">
              <w:t>2.2</w:t>
            </w:r>
            <w:r w:rsidRPr="00EA4A74">
              <w:tab/>
              <w:t>Check equipment for availability and serviceability</w:t>
            </w:r>
          </w:p>
          <w:p w:rsidR="00000000" w:rsidRPr="00EA4A74" w:rsidP="00EA4A74">
            <w:pPr>
              <w:pStyle w:val="List"/>
            </w:pPr>
            <w:r w:rsidRPr="00EA4A74">
              <w:t>2.3</w:t>
            </w:r>
            <w:r w:rsidRPr="00EA4A74">
              <w:tab/>
              <w:t>Select and use appropriate personal protective equipment</w:t>
            </w:r>
          </w:p>
          <w:p w:rsidR="00000000" w:rsidRPr="00EA4A74" w:rsidP="00EA4A74">
            <w:pPr>
              <w:pStyle w:val="List"/>
            </w:pPr>
            <w:r w:rsidRPr="00EA4A74">
              <w:t>2.4</w:t>
            </w:r>
            <w:r w:rsidRPr="00EA4A74">
              <w:tab/>
              <w:t>Collect data or record sheets or books for use</w:t>
            </w:r>
          </w:p>
          <w:p w:rsidR="00000000" w:rsidRPr="00EA4A74" w:rsidP="00EA4A74">
            <w:pPr>
              <w:pStyle w:val="List"/>
            </w:pPr>
            <w:r w:rsidRPr="00EA4A74">
              <w:t>2.5</w:t>
            </w:r>
            <w:r w:rsidRPr="00EA4A74">
              <w:tab/>
              <w:t>Move equipment, data sheets and personnel to sampling sites and prepare for use</w:t>
            </w:r>
          </w:p>
          <w:p w:rsidR="00000000" w:rsidP="00EA4A74">
            <w:pPr>
              <w:pStyle w:val="List"/>
              <w:rPr>
                <w:lang w:val="en-NZ"/>
              </w:rPr>
            </w:pPr>
            <w:r w:rsidRPr="00EA4A74">
              <w:t>2.6</w:t>
            </w:r>
            <w:r w:rsidRPr="00EA4A74">
              <w:tab/>
              <w:t>Apply safe work practices at all times</w:t>
            </w:r>
          </w:p>
        </w:tc>
      </w:tr>
      <w:tr w:rsidTr="0082651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74">
            <w:pPr>
              <w:pStyle w:val="List"/>
              <w:rPr>
                <w:lang w:val="en-NZ"/>
              </w:rPr>
            </w:pPr>
            <w:r w:rsidRPr="00EA4A74">
              <w:t>3.</w:t>
            </w:r>
            <w:r w:rsidRPr="00EA4A74">
              <w:tab/>
              <w:t>Carry out sampling and preserving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A74" w:rsidP="00EA4A74">
            <w:pPr>
              <w:pStyle w:val="List"/>
            </w:pPr>
            <w:r w:rsidRPr="00EA4A74">
              <w:t>3.1</w:t>
            </w:r>
            <w:r w:rsidRPr="00EA4A74">
              <w:tab/>
              <w:t>Collect samples as outlined in sampling plan</w:t>
            </w:r>
          </w:p>
          <w:p w:rsidR="00000000" w:rsidRPr="00EA4A74" w:rsidP="00EA4A74">
            <w:pPr>
              <w:pStyle w:val="List"/>
            </w:pPr>
            <w:r w:rsidRPr="00EA4A74">
              <w:t>3.2</w:t>
            </w:r>
            <w:r w:rsidRPr="00EA4A74">
              <w:tab/>
              <w:t>Preserve and record sample</w:t>
            </w:r>
            <w:r w:rsidRPr="00EA4A74">
              <w:t>s</w:t>
            </w:r>
          </w:p>
          <w:p w:rsidR="00000000" w:rsidRPr="00EA4A74" w:rsidP="00EA4A74">
            <w:pPr>
              <w:pStyle w:val="List"/>
            </w:pPr>
            <w:r w:rsidRPr="00EA4A74">
              <w:t>3.3</w:t>
            </w:r>
            <w:r w:rsidRPr="00EA4A74">
              <w:tab/>
              <w:t>Prepare and package samples for external analysis in line with laboratory standards and send to laboratory</w:t>
            </w:r>
          </w:p>
          <w:p w:rsidR="00000000" w:rsidRPr="00EA4A74" w:rsidP="00EA4A74">
            <w:pPr>
              <w:pStyle w:val="List"/>
            </w:pPr>
            <w:r w:rsidRPr="00EA4A74">
              <w:t>3.4</w:t>
            </w:r>
            <w:r w:rsidRPr="00EA4A74">
              <w:tab/>
              <w:t>Package and transport hazardous materials appropriately</w:t>
            </w:r>
          </w:p>
          <w:p w:rsidR="00000000" w:rsidRPr="00EA4A74" w:rsidP="00EA4A74">
            <w:pPr>
              <w:pStyle w:val="List"/>
            </w:pPr>
            <w:r w:rsidRPr="00EA4A74">
              <w:t>3.5</w:t>
            </w:r>
            <w:r w:rsidRPr="00EA4A74">
              <w:tab/>
              <w:t>Make observations including information on the surrounding area and environment</w:t>
            </w:r>
            <w:r w:rsidRPr="00EA4A74">
              <w:t>al conditions</w:t>
            </w:r>
          </w:p>
          <w:p w:rsidR="00000000" w:rsidP="00EA4A74">
            <w:pPr>
              <w:pStyle w:val="List"/>
              <w:rPr>
                <w:lang w:val="en-NZ"/>
              </w:rPr>
            </w:pPr>
            <w:r w:rsidRPr="00EA4A74">
              <w:t>3.6</w:t>
            </w:r>
            <w:r w:rsidRPr="00EA4A74">
              <w:tab/>
              <w:t>Report and deliver collection outcomes including presentation of samples</w:t>
            </w:r>
          </w:p>
        </w:tc>
      </w:tr>
      <w:tr w:rsidTr="0082651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74">
            <w:pPr>
              <w:pStyle w:val="List"/>
              <w:rPr>
                <w:lang w:val="en-NZ"/>
              </w:rPr>
            </w:pPr>
            <w:r w:rsidRPr="00EA4A74">
              <w:t>4.</w:t>
            </w:r>
            <w:r w:rsidRPr="00EA4A74">
              <w:tab/>
              <w:t>Complete sample collection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A74" w:rsidP="00EA4A74">
            <w:pPr>
              <w:pStyle w:val="List"/>
            </w:pPr>
            <w:r w:rsidRPr="00EA4A74">
              <w:t>4.1</w:t>
            </w:r>
            <w:r w:rsidRPr="00EA4A74">
              <w:tab/>
              <w:t>Clean, sanitise and store equipment and clothing</w:t>
            </w:r>
          </w:p>
          <w:p w:rsidR="00000000" w:rsidRPr="00EA4A74" w:rsidP="00EA4A74">
            <w:pPr>
              <w:pStyle w:val="List"/>
            </w:pPr>
            <w:r w:rsidRPr="00EA4A74">
              <w:t>4.2</w:t>
            </w:r>
            <w:r w:rsidRPr="00EA4A74">
              <w:tab/>
              <w:t>Repair damaged or malfunctioning equipment on site or sent to manu</w:t>
            </w:r>
            <w:r w:rsidRPr="00EA4A74">
              <w:t>facturer or specialist</w:t>
            </w:r>
          </w:p>
          <w:p w:rsidR="00000000" w:rsidRPr="00EA4A74" w:rsidP="00EA4A74">
            <w:pPr>
              <w:pStyle w:val="List"/>
            </w:pPr>
            <w:r w:rsidRPr="00EA4A74">
              <w:t>4.3</w:t>
            </w:r>
            <w:r w:rsidRPr="00EA4A74">
              <w:tab/>
              <w:t>Record sampling results and observations on data sheets and forward to appropriate person</w:t>
            </w:r>
          </w:p>
          <w:p w:rsidR="00000000" w:rsidRPr="00EA4A74" w:rsidP="00EA4A74">
            <w:pPr>
              <w:pStyle w:val="List"/>
            </w:pPr>
            <w:r w:rsidRPr="00EA4A74">
              <w:t>4.4</w:t>
            </w:r>
            <w:r w:rsidRPr="00EA4A74">
              <w:tab/>
              <w:t>Advise supervisor of changes in field conditions and equipment</w:t>
            </w:r>
          </w:p>
        </w:tc>
      </w:tr>
    </w:tbl>
    <w:p w:rsidR="00000000" w:rsidRPr="00EA4A74" w:rsidP="00EA4A74">
      <w:pPr>
        <w:pStyle w:val="BodyText"/>
      </w:pPr>
    </w:p>
    <w:p w:rsidR="00000000" w:rsidRPr="00EA4A74" w:rsidP="00EA4A74">
      <w:pPr>
        <w:pStyle w:val="AllowPageBreak"/>
      </w:pPr>
    </w:p>
    <w:p w:rsidR="00000000" w:rsidRPr="00EA4A74" w:rsidP="00EA4A74">
      <w:pPr>
        <w:pStyle w:val="Heading1"/>
      </w:pPr>
      <w:bookmarkStart w:id="6" w:name="O_863203"/>
      <w:bookmarkEnd w:id="6"/>
      <w:r w:rsidRPr="00EA4A74">
        <w:t>Foundation Skills</w:t>
      </w:r>
    </w:p>
    <w:p w:rsidR="00000000" w:rsidRPr="00EA4A74" w:rsidP="00826510">
      <w:pPr>
        <w:pStyle w:val="BodyText"/>
      </w:pPr>
      <w:r w:rsidRPr="00EA4A74">
        <w:t>Foundation Skills essential to performance are explicit in the performance criteria of this unit of competency.</w:t>
      </w:r>
    </w:p>
    <w:p w:rsidR="00000000" w:rsidRPr="00EA4A74" w:rsidP="00EA4A74">
      <w:pPr>
        <w:pStyle w:val="Heading1"/>
      </w:pPr>
      <w:bookmarkStart w:id="7" w:name="O_863204"/>
      <w:bookmarkEnd w:id="7"/>
      <w:r w:rsidRPr="00EA4A74">
        <w:t>Range of Conditions</w:t>
      </w:r>
    </w:p>
    <w:p w:rsidR="00000000" w:rsidRPr="00EA4A74" w:rsidP="00EA4A74">
      <w:pPr>
        <w:pStyle w:val="Heading1"/>
      </w:pPr>
      <w:bookmarkStart w:id="8" w:name="O_863205"/>
      <w:bookmarkEnd w:id="8"/>
      <w:r w:rsidRPr="00EA4A74">
        <w:t>Unit Mapping Information</w:t>
      </w:r>
    </w:p>
    <w:p w:rsidR="00000000" w:rsidRPr="00EA4A74" w:rsidP="00826510">
      <w:pPr>
        <w:pStyle w:val="BodyText"/>
      </w:pPr>
      <w:r w:rsidRPr="00EA4A74">
        <w:t xml:space="preserve">This unit is equivalent to AHCWRK301A Collect samples for a rural </w:t>
      </w:r>
      <w:r w:rsidRPr="00EA4A74">
        <w:t>production or horticulture monitoring program</w:t>
      </w:r>
    </w:p>
    <w:p w:rsidR="00000000" w:rsidRPr="00EA4A74" w:rsidP="00EA4A74">
      <w:pPr>
        <w:pStyle w:val="Heading1"/>
      </w:pPr>
      <w:bookmarkStart w:id="9" w:name="O_863212"/>
      <w:bookmarkEnd w:id="9"/>
      <w:r w:rsidRPr="00EA4A74">
        <w:t>Links</w:t>
      </w:r>
    </w:p>
    <w:p w:rsidR="00000000" w:rsidRPr="00EA4A74" w:rsidP="00826510">
      <w:pPr>
        <w:pStyle w:val="BodyText"/>
      </w:pPr>
      <w:r w:rsidRPr="00EA4A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3725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A4A74" w:rsidP="00EA4A74"/>
    <w:sectPr w:rsidSect="00EA4A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A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A74" w:rsidRPr="00826510" w:rsidP="008265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A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510" w:rsidP="00EA4A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6510" w:rsidP="00EA4A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26510" w:rsidP="00EA4A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A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5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4A74" w:rsidRPr="00826510" w:rsidP="008265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A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510" w:rsidRPr="002D2AF8" w:rsidP="00EA4A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AHCWRK301 Collect samples for a rural production or horticulture monitoring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826510" w:rsidP="00EA4A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A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4A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4A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4A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4A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4A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4A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4A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4A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4A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4A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4A74"/>
  </w:style>
  <w:style w:type="character" w:customStyle="1" w:styleId="Heading1Char">
    <w:name w:val="Heading 1 Char"/>
    <w:basedOn w:val="DefaultParagraphFont"/>
    <w:link w:val="Heading1"/>
    <w:rsid w:val="00EA4A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4A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4A7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A4A74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A4A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A4A7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A4A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4A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4A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4A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4A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4A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4A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4A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4A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4A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4A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4A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4A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4A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4A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4A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4A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4A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4A7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A4A7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A4A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4A74"/>
    <w:rPr>
      <w:b/>
      <w:spacing w:val="0"/>
    </w:rPr>
  </w:style>
  <w:style w:type="paragraph" w:customStyle="1" w:styleId="SuperTitle">
    <w:name w:val="SuperTitle"/>
    <w:basedOn w:val="Title"/>
    <w:rsid w:val="00EA4A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4A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4A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4A7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4A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4A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4A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4A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4A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4A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4A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4A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4A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4A74"/>
    <w:rPr>
      <w:i/>
    </w:rPr>
  </w:style>
  <w:style w:type="paragraph" w:styleId="Caption">
    <w:name w:val="caption"/>
    <w:basedOn w:val="BodyText"/>
    <w:next w:val="Normal"/>
    <w:qFormat/>
    <w:rsid w:val="00EA4A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4A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4A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4A74"/>
  </w:style>
  <w:style w:type="paragraph" w:styleId="TableofFigures">
    <w:name w:val="table of figures"/>
    <w:basedOn w:val="Normal"/>
    <w:next w:val="Normal"/>
    <w:semiHidden/>
    <w:rsid w:val="00EA4A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4A7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A4A74"/>
    <w:rPr>
      <w:rFonts w:ascii="Wingdings" w:hAnsi="Wingdings"/>
    </w:rPr>
  </w:style>
  <w:style w:type="character" w:customStyle="1" w:styleId="HotSpot">
    <w:name w:val="HotSpot"/>
    <w:rsid w:val="00EA4A74"/>
    <w:rPr>
      <w:color w:val="0033CC"/>
      <w:u w:val="none"/>
    </w:rPr>
  </w:style>
  <w:style w:type="paragraph" w:customStyle="1" w:styleId="BodyTextRight">
    <w:name w:val="Body Text Right"/>
    <w:basedOn w:val="BodyText"/>
    <w:rsid w:val="00EA4A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4A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4A7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4A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4A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4A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4A74"/>
    <w:rPr>
      <w:sz w:val="32"/>
    </w:rPr>
  </w:style>
  <w:style w:type="paragraph" w:customStyle="1" w:styleId="HeadingProcedure">
    <w:name w:val="Heading Procedure"/>
    <w:basedOn w:val="HeadingBase"/>
    <w:next w:val="Normal"/>
    <w:rsid w:val="00EA4A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4A74"/>
    <w:pPr>
      <w:spacing w:before="60" w:after="60"/>
    </w:pPr>
  </w:style>
  <w:style w:type="paragraph" w:styleId="ListContinue">
    <w:name w:val="List Continue"/>
    <w:basedOn w:val="List"/>
    <w:rsid w:val="00EA4A74"/>
    <w:pPr>
      <w:ind w:firstLine="0"/>
    </w:pPr>
  </w:style>
  <w:style w:type="paragraph" w:customStyle="1" w:styleId="ListNote">
    <w:name w:val="List Note"/>
    <w:basedOn w:val="List"/>
    <w:rsid w:val="00EA4A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4A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4A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4A74"/>
    <w:rPr>
      <w:rFonts w:ascii="Courier New" w:hAnsi="Courier New"/>
    </w:rPr>
  </w:style>
  <w:style w:type="paragraph" w:customStyle="1" w:styleId="NoteBullet">
    <w:name w:val="Note Bullet"/>
    <w:basedOn w:val="Note"/>
    <w:rsid w:val="00EA4A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4A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4A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4A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4A7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A4A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4A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4A74"/>
    <w:rPr>
      <w:b/>
      <w:smallCaps/>
    </w:rPr>
  </w:style>
  <w:style w:type="paragraph" w:customStyle="1" w:styleId="TableListNumber">
    <w:name w:val="Table List Number"/>
    <w:basedOn w:val="ListNumber"/>
    <w:rsid w:val="00EA4A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4A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4A74"/>
    <w:pPr>
      <w:numPr>
        <w:numId w:val="7"/>
      </w:numPr>
    </w:pPr>
  </w:style>
  <w:style w:type="paragraph" w:customStyle="1" w:styleId="ListAlpha2">
    <w:name w:val="List Alpha 2"/>
    <w:basedOn w:val="List2"/>
    <w:rsid w:val="00EA4A74"/>
    <w:pPr>
      <w:numPr>
        <w:numId w:val="6"/>
      </w:numPr>
    </w:pPr>
  </w:style>
  <w:style w:type="paragraph" w:styleId="List2">
    <w:name w:val="List 2"/>
    <w:basedOn w:val="BodyText"/>
    <w:rsid w:val="00EA4A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4A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4A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4A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4A7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4A7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A4A74"/>
    <w:pPr>
      <w:numPr>
        <w:numId w:val="2"/>
      </w:numPr>
    </w:pPr>
  </w:style>
  <w:style w:type="paragraph" w:styleId="ListContinue2">
    <w:name w:val="List Continue 2"/>
    <w:basedOn w:val="List2"/>
    <w:rsid w:val="00EA4A74"/>
    <w:pPr>
      <w:ind w:firstLine="0"/>
    </w:pPr>
  </w:style>
  <w:style w:type="paragraph" w:styleId="ListContinue3">
    <w:name w:val="List Continue 3"/>
    <w:basedOn w:val="List3"/>
    <w:rsid w:val="00EA4A74"/>
    <w:pPr>
      <w:ind w:left="1021" w:firstLine="0"/>
    </w:pPr>
  </w:style>
  <w:style w:type="paragraph" w:styleId="ListContinue4">
    <w:name w:val="List Continue 4"/>
    <w:basedOn w:val="List4"/>
    <w:rsid w:val="00EA4A74"/>
    <w:pPr>
      <w:ind w:firstLine="0"/>
    </w:pPr>
  </w:style>
  <w:style w:type="paragraph" w:styleId="ListContinue5">
    <w:name w:val="List Continue 5"/>
    <w:basedOn w:val="List5"/>
    <w:rsid w:val="00EA4A74"/>
    <w:pPr>
      <w:ind w:firstLine="0"/>
    </w:pPr>
  </w:style>
  <w:style w:type="paragraph" w:styleId="ListNumber3">
    <w:name w:val="List Number 3"/>
    <w:basedOn w:val="List3"/>
    <w:rsid w:val="00EA4A74"/>
    <w:pPr>
      <w:numPr>
        <w:numId w:val="3"/>
      </w:numPr>
    </w:pPr>
  </w:style>
  <w:style w:type="paragraph" w:styleId="ListNumber4">
    <w:name w:val="List Number 4"/>
    <w:basedOn w:val="List4"/>
    <w:rsid w:val="00EA4A74"/>
    <w:pPr>
      <w:numPr>
        <w:numId w:val="4"/>
      </w:numPr>
    </w:pPr>
  </w:style>
  <w:style w:type="paragraph" w:styleId="ListNumber5">
    <w:name w:val="List Number 5"/>
    <w:basedOn w:val="List5"/>
    <w:rsid w:val="00EA4A74"/>
    <w:pPr>
      <w:numPr>
        <w:numId w:val="5"/>
      </w:numPr>
    </w:pPr>
  </w:style>
  <w:style w:type="paragraph" w:styleId="BlockText">
    <w:name w:val="Block Text"/>
    <w:basedOn w:val="Normal"/>
    <w:rsid w:val="00EA4A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4A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4A74"/>
    <w:rPr>
      <w:sz w:val="16"/>
      <w:vertAlign w:val="superscript"/>
    </w:rPr>
  </w:style>
  <w:style w:type="character" w:customStyle="1" w:styleId="Symbols">
    <w:name w:val="Symbols"/>
    <w:basedOn w:val="DefaultParagraphFont"/>
    <w:rsid w:val="00EA4A74"/>
    <w:rPr>
      <w:rFonts w:ascii="Symbol" w:hAnsi="Symbol"/>
    </w:rPr>
  </w:style>
  <w:style w:type="character" w:customStyle="1" w:styleId="MenuOptions">
    <w:name w:val="Menu Options"/>
    <w:basedOn w:val="DefaultParagraphFont"/>
    <w:rsid w:val="00EA4A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4A74"/>
    <w:rPr>
      <w:b/>
    </w:rPr>
  </w:style>
  <w:style w:type="character" w:customStyle="1" w:styleId="Underlined">
    <w:name w:val="Underlined"/>
    <w:basedOn w:val="DefaultParagraphFont"/>
    <w:rsid w:val="00EA4A74"/>
    <w:rPr>
      <w:u w:val="single"/>
    </w:rPr>
  </w:style>
  <w:style w:type="paragraph" w:customStyle="1" w:styleId="TableBodyTextRight">
    <w:name w:val="Table Body Text Right"/>
    <w:basedOn w:val="TableBodyText"/>
    <w:rsid w:val="00EA4A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4A74"/>
    <w:rPr>
      <w:sz w:val="18"/>
    </w:rPr>
  </w:style>
  <w:style w:type="paragraph" w:customStyle="1" w:styleId="BodySmallRight">
    <w:name w:val="Body Small Right"/>
    <w:basedOn w:val="BodyTextRight"/>
    <w:rsid w:val="00EA4A74"/>
    <w:rPr>
      <w:sz w:val="18"/>
      <w:szCs w:val="18"/>
    </w:rPr>
  </w:style>
  <w:style w:type="paragraph" w:customStyle="1" w:styleId="MarginEdition">
    <w:name w:val="Margin Edition"/>
    <w:basedOn w:val="MarginNote"/>
    <w:rsid w:val="00EA4A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4A74"/>
    <w:rPr>
      <w:sz w:val="2"/>
      <w:szCs w:val="2"/>
    </w:rPr>
  </w:style>
  <w:style w:type="character" w:customStyle="1" w:styleId="Small">
    <w:name w:val="Small"/>
    <w:basedOn w:val="DefaultParagraphFont"/>
    <w:rsid w:val="00EA4A74"/>
    <w:rPr>
      <w:sz w:val="16"/>
    </w:rPr>
  </w:style>
  <w:style w:type="paragraph" w:customStyle="1" w:styleId="WideTable">
    <w:name w:val="Wide Table"/>
    <w:basedOn w:val="Normal"/>
    <w:rsid w:val="00EA4A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4A74"/>
  </w:style>
  <w:style w:type="paragraph" w:styleId="Quote">
    <w:name w:val="Quote"/>
    <w:basedOn w:val="Heading1"/>
    <w:link w:val="QuoteChar"/>
    <w:qFormat/>
    <w:rsid w:val="00EA4A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4A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4A74"/>
    <w:pPr>
      <w:pageBreakBefore/>
    </w:pPr>
  </w:style>
  <w:style w:type="paragraph" w:customStyle="1" w:styleId="Border">
    <w:name w:val="Border"/>
    <w:basedOn w:val="Normal"/>
    <w:qFormat/>
    <w:rsid w:val="00EA4A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4A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A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A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4A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4A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4A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4A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4A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4A74"/>
    <w:rPr>
      <w:u w:val="single"/>
    </w:rPr>
  </w:style>
  <w:style w:type="character" w:customStyle="1" w:styleId="BoldandItalics">
    <w:name w:val="Bold and Italics"/>
    <w:qFormat/>
    <w:rsid w:val="00EA4A74"/>
    <w:rPr>
      <w:b/>
      <w:i/>
      <w:u w:val="none"/>
    </w:rPr>
  </w:style>
  <w:style w:type="paragraph" w:styleId="BalloonText">
    <w:name w:val="Balloon Text"/>
    <w:basedOn w:val="Normal"/>
    <w:link w:val="BalloonTextChar"/>
    <w:rsid w:val="00EA4A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4A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4A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4A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4A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4A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4A74"/>
    <w:pPr>
      <w:spacing w:before="0" w:after="0"/>
    </w:pPr>
  </w:style>
  <w:style w:type="paragraph" w:customStyle="1" w:styleId="BodyTextBold">
    <w:name w:val="Body Text Bold"/>
    <w:basedOn w:val="BodyText"/>
    <w:qFormat/>
    <w:rsid w:val="00EA4A74"/>
    <w:rPr>
      <w:b/>
    </w:rPr>
  </w:style>
  <w:style w:type="character" w:styleId="Hyperlink">
    <w:name w:val="Hyperlink"/>
    <w:basedOn w:val="DefaultParagraphFont"/>
    <w:uiPriority w:val="99"/>
    <w:unhideWhenUsed/>
    <w:rsid w:val="008265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499</Words>
  <Characters>3051</Characters>
  <Application>Microsoft Office Word</Application>
  <DocSecurity>0</DocSecurity>
  <Lines>105</Lines>
  <Paragraphs>68</Paragraphs>
  <ScaleCrop>false</ScaleCrop>
  <Company>Author-it Software Corporation Ltd.</Company>
  <LinksUpToDate>false</LinksUpToDate>
  <CharactersWithSpaces>3482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AHCWRK301 Collect samples for a rural production or horticulture monitoring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2023-01-24T14:41:00Z</dcterms:created>
  <dcterms:modified xsi:type="dcterms:W3CDTF">2023-01-24T14:41:00Z</dcterms:modified>
</cp:coreProperties>
</file>