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3D1" w:rsidP="00492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AHCWRK212 Work effectively in industry</w:t>
      </w:r>
      <w:r>
        <w:fldChar w:fldCharType="end"/>
      </w:r>
    </w:p>
    <w:p w:rsidR="004923D1" w:rsidP="004923D1">
      <w:pPr>
        <w:pStyle w:val="Version"/>
        <w:sectPr w:rsidSect="00B56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D13" w:rsidP="00B56D13">
      <w:pPr>
        <w:pStyle w:val="SuperHeading"/>
      </w:pPr>
      <w:r w:rsidRPr="00B56D13">
        <w:t>AHCWRK212 Work effectively in industry</w:t>
      </w:r>
    </w:p>
    <w:p w:rsidR="00000000" w:rsidRPr="00B56D13" w:rsidP="00B56D13">
      <w:pPr>
        <w:pStyle w:val="Heading1"/>
      </w:pPr>
      <w:bookmarkStart w:id="1" w:name="O_1277503"/>
      <w:bookmarkEnd w:id="1"/>
      <w:r w:rsidRPr="00B56D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Comments</w:t>
            </w:r>
          </w:p>
        </w:tc>
      </w:tr>
      <w:tr w:rsidTr="00B56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t>This version released with AHC Agriculture, Horticulture and Conservation and Land Management Training Package Version 9.0.</w:t>
            </w:r>
          </w:p>
        </w:tc>
      </w:tr>
    </w:tbl>
    <w:p w:rsidR="00000000" w:rsidRPr="00B56D13" w:rsidP="00B56D13">
      <w:pPr>
        <w:pStyle w:val="BodyText"/>
      </w:pPr>
    </w:p>
    <w:p w:rsidR="00000000" w:rsidRPr="00B56D13" w:rsidP="00B56D13">
      <w:pPr>
        <w:pStyle w:val="AllowPageBreak"/>
      </w:pPr>
    </w:p>
    <w:p w:rsidR="00000000" w:rsidRPr="00B56D13" w:rsidP="00B56D13">
      <w:pPr>
        <w:pStyle w:val="Heading1"/>
      </w:pPr>
      <w:bookmarkStart w:id="2" w:name="O_1277504"/>
      <w:bookmarkEnd w:id="2"/>
      <w:r w:rsidRPr="00B56D13">
        <w:t>Application</w:t>
      </w:r>
    </w:p>
    <w:p w:rsidR="00000000" w:rsidRPr="00B56D13" w:rsidP="004923D1">
      <w:pPr>
        <w:pStyle w:val="BodyText"/>
      </w:pPr>
      <w:r w:rsidRPr="00B56D13">
        <w:t>This unit of competency describes the skills and k</w:t>
      </w:r>
      <w:r w:rsidRPr="00B56D13">
        <w:t>nowledge required to work effectively within an industry on an individual basis and within a work team, including observing employment requirements and accepting responsibility for quality of own work.</w:t>
      </w:r>
    </w:p>
    <w:p w:rsidR="00000000" w:rsidRPr="00B56D13" w:rsidP="004923D1">
      <w:pPr>
        <w:pStyle w:val="BodyText"/>
      </w:pPr>
      <w:r w:rsidRPr="00B56D13">
        <w:t>The unit applies to individuals who work effectively i</w:t>
      </w:r>
      <w:r w:rsidRPr="00B56D13">
        <w:t>n industry under general supervision with limited autonomy or accountability.</w:t>
      </w:r>
    </w:p>
    <w:p w:rsidR="00000000" w:rsidRPr="00B56D13" w:rsidP="004923D1">
      <w:pPr>
        <w:pStyle w:val="BodyText"/>
      </w:pPr>
      <w:r w:rsidRPr="00B56D13">
        <w:t>All work must be carried out to comply with workplace procedures.</w:t>
      </w:r>
    </w:p>
    <w:p w:rsidR="00000000" w:rsidRPr="00B56D13" w:rsidP="004923D1">
      <w:pPr>
        <w:pStyle w:val="BodyText"/>
      </w:pPr>
      <w:r w:rsidRPr="00B56D13">
        <w:t>No licensing, legislative or certification requirements apply to this unit at the time of publication.</w:t>
      </w:r>
    </w:p>
    <w:p w:rsidR="00000000" w:rsidRPr="00B56D13" w:rsidP="00B56D13">
      <w:pPr>
        <w:pStyle w:val="Heading1"/>
      </w:pPr>
      <w:bookmarkStart w:id="3" w:name="O_1277505"/>
      <w:bookmarkEnd w:id="3"/>
      <w:r w:rsidRPr="00B56D13">
        <w:t>Pre-requisite Unit</w:t>
      </w:r>
    </w:p>
    <w:p w:rsidR="00000000" w:rsidRPr="00B56D13" w:rsidP="004923D1">
      <w:pPr>
        <w:pStyle w:val="BodyText"/>
      </w:pPr>
      <w:r w:rsidRPr="00B56D13">
        <w:t>Nil</w:t>
      </w:r>
    </w:p>
    <w:p w:rsidR="00000000" w:rsidRPr="00B56D13" w:rsidP="00B56D13">
      <w:pPr>
        <w:pStyle w:val="Heading1"/>
      </w:pPr>
      <w:bookmarkStart w:id="4" w:name="O_1277507"/>
      <w:bookmarkEnd w:id="4"/>
      <w:r w:rsidRPr="00B56D13">
        <w:t>Unit Sector</w:t>
      </w:r>
    </w:p>
    <w:p w:rsidR="00000000" w:rsidRPr="00B56D13" w:rsidP="004923D1">
      <w:pPr>
        <w:pStyle w:val="BodyText"/>
      </w:pPr>
      <w:r w:rsidRPr="00B56D13">
        <w:t>Work (WRK)</w:t>
      </w:r>
    </w:p>
    <w:p w:rsidR="00000000" w:rsidRPr="00B56D13" w:rsidP="00B56D13">
      <w:pPr>
        <w:pStyle w:val="Heading1"/>
      </w:pPr>
      <w:bookmarkStart w:id="5" w:name="O_1277508"/>
      <w:bookmarkEnd w:id="5"/>
      <w:r w:rsidRPr="00B56D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2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Performance Criteria</w:t>
            </w:r>
          </w:p>
        </w:tc>
      </w:tr>
      <w:tr w:rsidTr="00492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1. Obtain information about the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t>1.1 Access sources of information about the industry</w:t>
            </w:r>
          </w:p>
          <w:p w:rsidR="00000000" w:rsidRPr="00B56D13" w:rsidP="00B56D13">
            <w:pPr>
              <w:pStyle w:val="BodyText"/>
            </w:pPr>
            <w:r w:rsidRPr="00B56D13">
              <w:t>1.2 Collect information on industry sector of work</w:t>
            </w:r>
          </w:p>
          <w:p w:rsidR="00000000" w:rsidRPr="00B56D13" w:rsidP="00B56D13">
            <w:pPr>
              <w:pStyle w:val="BodyText"/>
            </w:pPr>
            <w:r w:rsidRPr="00B56D13">
              <w:t>1.3 Identify a</w:t>
            </w:r>
            <w:r w:rsidRPr="00B56D13">
              <w:t>nd follow employment terms and conditions</w:t>
            </w:r>
          </w:p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1.4 Identify industry career pathways</w:t>
            </w:r>
          </w:p>
        </w:tc>
      </w:tr>
      <w:tr w:rsidTr="00492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2. Observe employment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t>2.1 Confirm workplace practices and procedures with supervisor</w:t>
            </w:r>
          </w:p>
          <w:p w:rsidR="00000000" w:rsidRPr="00B56D13" w:rsidP="00B56D13">
            <w:pPr>
              <w:pStyle w:val="BodyText"/>
            </w:pPr>
            <w:r w:rsidRPr="00B56D13">
              <w:t>2.2 Check that dress and personal presentation comply with workplace requirements</w:t>
            </w:r>
          </w:p>
          <w:p w:rsidR="00000000" w:rsidRPr="00B56D13" w:rsidP="00B56D13">
            <w:pPr>
              <w:pStyle w:val="BodyText"/>
            </w:pPr>
            <w:r w:rsidRPr="00B56D13">
              <w:t>2.3 Maintain punctuality according to workplace requirements</w:t>
            </w:r>
          </w:p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2.4 Follow workplace routines according to specific instructions and workplace procedures</w:t>
            </w:r>
          </w:p>
        </w:tc>
      </w:tr>
      <w:tr w:rsidTr="00492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 xml:space="preserve">3. Conduct and accept </w:t>
            </w:r>
            <w:r w:rsidRPr="00B56D13">
              <w:t>responsibility for quality of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t>3.1 Maintain personal workspace according to workplace policies and procedures</w:t>
            </w:r>
          </w:p>
          <w:p w:rsidR="00000000" w:rsidRPr="00B56D13" w:rsidP="00B56D13">
            <w:pPr>
              <w:pStyle w:val="BodyText"/>
            </w:pPr>
            <w:r w:rsidRPr="00B56D13">
              <w:t>3.2 Follow workplace code of conduct</w:t>
            </w:r>
          </w:p>
          <w:p w:rsidR="00000000" w:rsidRPr="00B56D13" w:rsidP="00B56D13">
            <w:pPr>
              <w:pStyle w:val="BodyText"/>
            </w:pPr>
            <w:r w:rsidRPr="00B56D13">
              <w:t>3.3 Identify factors affecting work requirements and specifications, and report to supervisor</w:t>
            </w:r>
          </w:p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3.4 Ass</w:t>
            </w:r>
            <w:r w:rsidRPr="00B56D13">
              <w:t>ess and prioritise workload and seek assistance if required from supervisor</w:t>
            </w:r>
          </w:p>
        </w:tc>
      </w:tr>
      <w:tr w:rsidTr="00492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4. Participate and contribute to a productive team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t>4.1 Co-operate in a respectful manner according to workplace expectations</w:t>
            </w:r>
          </w:p>
          <w:p w:rsidR="00000000" w:rsidRPr="00B56D13" w:rsidP="00B56D13">
            <w:pPr>
              <w:pStyle w:val="BodyText"/>
            </w:pPr>
            <w:r w:rsidRPr="00B56D13">
              <w:t>4.2 Recognise and report conflict with oth</w:t>
            </w:r>
            <w:r w:rsidRPr="00B56D13">
              <w:t>ers according to workplace requirements</w:t>
            </w:r>
          </w:p>
          <w:p w:rsidR="00000000" w:rsidRPr="00B56D13" w:rsidP="00B56D13">
            <w:pPr>
              <w:pStyle w:val="BodyText"/>
            </w:pPr>
            <w:r w:rsidRPr="00B56D13">
              <w:t>4.3 Work cooperatively to ensure designated work goals are met</w:t>
            </w:r>
          </w:p>
          <w:p w:rsidR="00000000" w:rsidRPr="00B56D13" w:rsidP="00B56D13">
            <w:pPr>
              <w:pStyle w:val="BodyText"/>
            </w:pPr>
            <w:r w:rsidRPr="00B56D13">
              <w:t>4.4 Participate in and contribute to team meetings</w:t>
            </w:r>
          </w:p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4.5 Participate in and contribute to inclusive work practices</w:t>
            </w:r>
          </w:p>
        </w:tc>
      </w:tr>
      <w:tr w:rsidTr="00492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5. Confirm and undertake workplace acti</w:t>
            </w:r>
            <w:r w:rsidRPr="00B56D13">
              <w:t>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t>5.1 Confirm work plan, daily work schedule and timelines for workplace activities with supervisor</w:t>
            </w:r>
          </w:p>
          <w:p w:rsidR="00000000" w:rsidRPr="00B56D13" w:rsidP="00B56D13">
            <w:pPr>
              <w:pStyle w:val="BodyText"/>
            </w:pPr>
            <w:r w:rsidRPr="00B56D13">
              <w:t>5.2 Confirm material and equipment requirements</w:t>
            </w:r>
          </w:p>
          <w:p w:rsidR="00000000" w:rsidRPr="00B56D13" w:rsidP="00B56D13">
            <w:pPr>
              <w:pStyle w:val="BodyText"/>
            </w:pPr>
            <w:r w:rsidRPr="00B56D13">
              <w:t>5.3 Follow schedule and task requirements</w:t>
            </w:r>
          </w:p>
          <w:p w:rsidR="00000000" w:rsidRPr="00B56D13" w:rsidP="00B56D13">
            <w:pPr>
              <w:pStyle w:val="BodyText"/>
            </w:pPr>
            <w:r w:rsidRPr="00B56D13">
              <w:t>5.4 Recognise and report defects and abnormalities in the workplace</w:t>
            </w:r>
          </w:p>
          <w:p w:rsidR="00000000" w:rsidRPr="00B56D13" w:rsidP="00B56D13">
            <w:pPr>
              <w:pStyle w:val="BodyText"/>
            </w:pPr>
            <w:r w:rsidRPr="00B56D13">
              <w:t>5.5 Report completed tasks</w:t>
            </w:r>
          </w:p>
        </w:tc>
      </w:tr>
    </w:tbl>
    <w:p w:rsidR="00000000" w:rsidRPr="00B56D13" w:rsidP="00B56D13">
      <w:pPr>
        <w:pStyle w:val="BodyText"/>
      </w:pPr>
    </w:p>
    <w:p w:rsidR="00000000" w:rsidRPr="00B56D13" w:rsidP="00B56D13">
      <w:pPr>
        <w:pStyle w:val="AllowPageBreak"/>
      </w:pPr>
    </w:p>
    <w:p w:rsidR="00000000" w:rsidRPr="00B56D13" w:rsidP="00B56D13">
      <w:pPr>
        <w:pStyle w:val="Heading1"/>
      </w:pPr>
      <w:bookmarkStart w:id="6" w:name="O_1277509"/>
      <w:bookmarkEnd w:id="6"/>
      <w:r w:rsidRPr="00B56D13">
        <w:t>Foundation Skills</w:t>
      </w:r>
    </w:p>
    <w:p w:rsidR="00000000" w:rsidRPr="004923D1" w:rsidP="004923D1">
      <w:pPr>
        <w:pStyle w:val="BodyText"/>
        <w:rPr>
          <w:i/>
        </w:rPr>
      </w:pPr>
      <w:r w:rsidRPr="004923D1">
        <w:rPr>
          <w:rStyle w:val="Emphasis"/>
        </w:rPr>
        <w:t>This section describes those language, literacy, numeracy and employment skills that are essential for performance in this</w:t>
      </w:r>
      <w:r w:rsidRPr="004923D1">
        <w:rPr>
          <w:rStyle w:val="Emphasis"/>
        </w:rPr>
        <w:t xml:space="preserve">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Description</w:t>
            </w:r>
          </w:p>
        </w:tc>
      </w:tr>
      <w:tr w:rsidTr="00B56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ListBullet"/>
              <w:rPr>
                <w:lang w:val="en-NZ"/>
              </w:rPr>
            </w:pPr>
            <w:r w:rsidRPr="00B56D13">
              <w:t>Interpret workplace instructions to formulate an understanding of expected requirements and activity</w:t>
            </w:r>
          </w:p>
        </w:tc>
      </w:tr>
      <w:tr w:rsidTr="00B56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ListBullet"/>
            </w:pPr>
            <w:r w:rsidRPr="00B56D13">
              <w:t>Use clear language and standard industry terminology to clarify instructions and communicate with supervisor</w:t>
            </w:r>
          </w:p>
          <w:p w:rsidR="00000000" w:rsidRPr="00B56D13" w:rsidP="00B56D13">
            <w:pPr>
              <w:pStyle w:val="ListBullet"/>
            </w:pPr>
            <w:r w:rsidRPr="00B56D13">
              <w:t>Participate in verbal exchanges to share knowledge and information with team members</w:t>
            </w:r>
          </w:p>
        </w:tc>
      </w:tr>
    </w:tbl>
    <w:p w:rsidR="00000000" w:rsidRPr="00B56D13" w:rsidP="00B56D13">
      <w:pPr>
        <w:pStyle w:val="BodyText"/>
      </w:pPr>
    </w:p>
    <w:p w:rsidR="00000000" w:rsidRPr="00B56D13" w:rsidP="00B56D13">
      <w:pPr>
        <w:pStyle w:val="AllowPageBreak"/>
      </w:pPr>
    </w:p>
    <w:p w:rsidR="00000000" w:rsidRPr="00B56D13" w:rsidP="00B56D13">
      <w:pPr>
        <w:pStyle w:val="Heading1"/>
      </w:pPr>
      <w:bookmarkStart w:id="7" w:name="O_1277511"/>
      <w:bookmarkEnd w:id="7"/>
      <w:r w:rsidRPr="00B56D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6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Code and title c</w:t>
            </w:r>
            <w:r w:rsidRPr="00B56D13">
              <w:t>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Bold"/>
              <w:rPr>
                <w:lang w:val="en-NZ"/>
              </w:rPr>
            </w:pPr>
            <w:r w:rsidRPr="00B56D13">
              <w:t>Equivalence status</w:t>
            </w:r>
          </w:p>
        </w:tc>
      </w:tr>
      <w:tr w:rsidTr="00B56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AHCWRK212 Work effectively in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AHCWRK204 Work effectively in the industry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t>Minor changes to unit title and application</w:t>
            </w:r>
          </w:p>
          <w:p w:rsidR="00000000" w:rsidRPr="00B56D13" w:rsidP="00B56D13">
            <w:pPr>
              <w:pStyle w:val="BodyText"/>
            </w:pPr>
            <w:r w:rsidRPr="00B56D13">
              <w:t>Major and minor changes to performance criteria</w:t>
            </w:r>
          </w:p>
          <w:p w:rsidR="00000000" w:rsidRPr="00B56D13" w:rsidP="00B56D13">
            <w:pPr>
              <w:pStyle w:val="BodyText"/>
            </w:pPr>
            <w:r w:rsidRPr="00B56D13">
              <w:t>Foundation skills added</w:t>
            </w:r>
          </w:p>
          <w:p w:rsidR="00000000" w:rsidP="00B56D13">
            <w:pPr>
              <w:pStyle w:val="BodyText"/>
              <w:rPr>
                <w:lang w:val="en-NZ"/>
              </w:rPr>
            </w:pPr>
            <w:r w:rsidRPr="00B56D13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D13" w:rsidP="00B56D13">
            <w:pPr>
              <w:pStyle w:val="BodyText"/>
            </w:pPr>
            <w:r w:rsidRPr="00B56D13">
              <w:t>Not equivalent</w:t>
            </w:r>
          </w:p>
        </w:tc>
      </w:tr>
    </w:tbl>
    <w:p w:rsidR="00000000" w:rsidRPr="00B56D13" w:rsidP="00B56D13">
      <w:pPr>
        <w:pStyle w:val="BodyText"/>
      </w:pPr>
    </w:p>
    <w:p w:rsidR="00000000" w:rsidRPr="00B56D13" w:rsidP="00B56D13">
      <w:pPr>
        <w:pStyle w:val="AllowPageBreak"/>
      </w:pPr>
    </w:p>
    <w:p w:rsidR="00000000" w:rsidRPr="00B56D13" w:rsidP="00B56D13">
      <w:pPr>
        <w:pStyle w:val="Heading1"/>
      </w:pPr>
      <w:bookmarkStart w:id="8" w:name="O_1277518"/>
      <w:bookmarkEnd w:id="8"/>
      <w:r w:rsidRPr="00B56D13">
        <w:t>Links</w:t>
      </w:r>
    </w:p>
    <w:p w:rsidR="00000000" w:rsidRPr="00B56D13" w:rsidP="004923D1">
      <w:pPr>
        <w:pStyle w:val="BodyText"/>
      </w:pPr>
      <w:r w:rsidRPr="00B56D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21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6D13" w:rsidP="00B56D13"/>
    <w:sectPr w:rsidSect="00B56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13" w:rsidRPr="004923D1" w:rsidP="00492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D1" w:rsidP="00B56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3D1" w:rsidP="00B56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23D1" w:rsidP="00B56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D13" w:rsidRPr="004923D1" w:rsidP="00492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D1" w:rsidRPr="002D2AF8" w:rsidP="00B56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AHCWRK212 Work effectively in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23D1" w:rsidP="00B56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EF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C0C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D13"/>
  </w:style>
  <w:style w:type="character" w:customStyle="1" w:styleId="Heading1Char">
    <w:name w:val="Heading 1 Char"/>
    <w:basedOn w:val="DefaultParagraphFont"/>
    <w:link w:val="Heading1"/>
    <w:rsid w:val="00B56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D1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6D13"/>
    <w:rPr>
      <w:i/>
    </w:rPr>
  </w:style>
  <w:style w:type="paragraph" w:customStyle="1" w:styleId="SuperHeading">
    <w:name w:val="SuperHeading"/>
    <w:basedOn w:val="Normal"/>
    <w:rsid w:val="00B56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6D13"/>
    <w:rPr>
      <w:b/>
    </w:rPr>
  </w:style>
  <w:style w:type="character" w:customStyle="1" w:styleId="Heading2Char">
    <w:name w:val="Heading 2 Char"/>
    <w:basedOn w:val="DefaultParagraphFont"/>
    <w:link w:val="Heading2"/>
    <w:rsid w:val="00B56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D13"/>
    <w:rPr>
      <w:b/>
      <w:spacing w:val="0"/>
    </w:rPr>
  </w:style>
  <w:style w:type="paragraph" w:customStyle="1" w:styleId="SuperTitle">
    <w:name w:val="SuperTitle"/>
    <w:basedOn w:val="Title"/>
    <w:rsid w:val="00B56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D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D13"/>
  </w:style>
  <w:style w:type="paragraph" w:styleId="TableofFigures">
    <w:name w:val="table of figures"/>
    <w:basedOn w:val="Normal"/>
    <w:next w:val="Normal"/>
    <w:semiHidden/>
    <w:rsid w:val="00B56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D13"/>
    <w:rPr>
      <w:rFonts w:ascii="Wingdings" w:hAnsi="Wingdings"/>
    </w:rPr>
  </w:style>
  <w:style w:type="paragraph" w:customStyle="1" w:styleId="TableHeading">
    <w:name w:val="Table Heading"/>
    <w:basedOn w:val="HeadingBase"/>
    <w:rsid w:val="00B56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D13"/>
    <w:rPr>
      <w:color w:val="0033CC"/>
      <w:u w:val="none"/>
    </w:rPr>
  </w:style>
  <w:style w:type="paragraph" w:customStyle="1" w:styleId="BodyTextRight">
    <w:name w:val="Body Text Right"/>
    <w:basedOn w:val="BodyText"/>
    <w:rsid w:val="00B56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D13"/>
    <w:rPr>
      <w:sz w:val="32"/>
    </w:rPr>
  </w:style>
  <w:style w:type="paragraph" w:customStyle="1" w:styleId="HeadingProcedure">
    <w:name w:val="Heading Procedure"/>
    <w:basedOn w:val="HeadingBase"/>
    <w:next w:val="Normal"/>
    <w:rsid w:val="00B56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D13"/>
    <w:pPr>
      <w:spacing w:before="60" w:after="60"/>
    </w:pPr>
  </w:style>
  <w:style w:type="paragraph" w:styleId="ListContinue">
    <w:name w:val="List Continue"/>
    <w:basedOn w:val="List"/>
    <w:rsid w:val="00B56D13"/>
    <w:pPr>
      <w:ind w:firstLine="0"/>
    </w:pPr>
  </w:style>
  <w:style w:type="paragraph" w:customStyle="1" w:styleId="ListNote">
    <w:name w:val="List Note"/>
    <w:basedOn w:val="List"/>
    <w:rsid w:val="00B56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D13"/>
    <w:rPr>
      <w:rFonts w:ascii="Courier New" w:hAnsi="Courier New"/>
    </w:rPr>
  </w:style>
  <w:style w:type="paragraph" w:customStyle="1" w:styleId="NoteBullet">
    <w:name w:val="Note Bullet"/>
    <w:basedOn w:val="Note"/>
    <w:rsid w:val="00B56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D13"/>
    <w:rPr>
      <w:b/>
      <w:smallCaps/>
    </w:rPr>
  </w:style>
  <w:style w:type="paragraph" w:customStyle="1" w:styleId="TableListNumber">
    <w:name w:val="Table List Number"/>
    <w:basedOn w:val="ListNumber"/>
    <w:rsid w:val="00B56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D13"/>
    <w:pPr>
      <w:numPr>
        <w:numId w:val="8"/>
      </w:numPr>
    </w:pPr>
  </w:style>
  <w:style w:type="paragraph" w:customStyle="1" w:styleId="ListAlpha2">
    <w:name w:val="List Alpha 2"/>
    <w:basedOn w:val="List2"/>
    <w:rsid w:val="00B56D13"/>
    <w:pPr>
      <w:numPr>
        <w:numId w:val="7"/>
      </w:numPr>
    </w:pPr>
  </w:style>
  <w:style w:type="paragraph" w:styleId="List2">
    <w:name w:val="List 2"/>
    <w:basedOn w:val="BodyText"/>
    <w:rsid w:val="00B56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D13"/>
    <w:pPr>
      <w:numPr>
        <w:numId w:val="3"/>
      </w:numPr>
    </w:pPr>
  </w:style>
  <w:style w:type="paragraph" w:styleId="ListContinue2">
    <w:name w:val="List Continue 2"/>
    <w:basedOn w:val="List2"/>
    <w:rsid w:val="00B56D13"/>
    <w:pPr>
      <w:ind w:firstLine="0"/>
    </w:pPr>
  </w:style>
  <w:style w:type="paragraph" w:styleId="ListContinue3">
    <w:name w:val="List Continue 3"/>
    <w:basedOn w:val="List3"/>
    <w:rsid w:val="00B56D13"/>
    <w:pPr>
      <w:ind w:left="1021" w:firstLine="0"/>
    </w:pPr>
  </w:style>
  <w:style w:type="paragraph" w:styleId="ListContinue4">
    <w:name w:val="List Continue 4"/>
    <w:basedOn w:val="List4"/>
    <w:rsid w:val="00B56D13"/>
    <w:pPr>
      <w:ind w:firstLine="0"/>
    </w:pPr>
  </w:style>
  <w:style w:type="paragraph" w:styleId="ListContinue5">
    <w:name w:val="List Continue 5"/>
    <w:basedOn w:val="List5"/>
    <w:rsid w:val="00B56D13"/>
    <w:pPr>
      <w:ind w:firstLine="0"/>
    </w:pPr>
  </w:style>
  <w:style w:type="paragraph" w:styleId="ListNumber3">
    <w:name w:val="List Number 3"/>
    <w:basedOn w:val="List3"/>
    <w:rsid w:val="00B56D13"/>
    <w:pPr>
      <w:numPr>
        <w:numId w:val="4"/>
      </w:numPr>
    </w:pPr>
  </w:style>
  <w:style w:type="paragraph" w:styleId="ListNumber4">
    <w:name w:val="List Number 4"/>
    <w:basedOn w:val="List4"/>
    <w:rsid w:val="00B56D13"/>
    <w:pPr>
      <w:numPr>
        <w:numId w:val="5"/>
      </w:numPr>
    </w:pPr>
  </w:style>
  <w:style w:type="paragraph" w:styleId="ListNumber5">
    <w:name w:val="List Number 5"/>
    <w:basedOn w:val="List5"/>
    <w:rsid w:val="00B56D13"/>
    <w:pPr>
      <w:numPr>
        <w:numId w:val="6"/>
      </w:numPr>
    </w:pPr>
  </w:style>
  <w:style w:type="paragraph" w:styleId="BlockText">
    <w:name w:val="Block Text"/>
    <w:basedOn w:val="Normal"/>
    <w:rsid w:val="00B56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D13"/>
    <w:rPr>
      <w:sz w:val="16"/>
      <w:vertAlign w:val="superscript"/>
    </w:rPr>
  </w:style>
  <w:style w:type="character" w:customStyle="1" w:styleId="Symbols">
    <w:name w:val="Symbols"/>
    <w:basedOn w:val="DefaultParagraphFont"/>
    <w:rsid w:val="00B56D13"/>
    <w:rPr>
      <w:rFonts w:ascii="Symbol" w:hAnsi="Symbol"/>
    </w:rPr>
  </w:style>
  <w:style w:type="character" w:customStyle="1" w:styleId="MenuOptions">
    <w:name w:val="Menu Options"/>
    <w:basedOn w:val="DefaultParagraphFont"/>
    <w:rsid w:val="00B56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D13"/>
    <w:rPr>
      <w:b/>
    </w:rPr>
  </w:style>
  <w:style w:type="character" w:customStyle="1" w:styleId="Underlined">
    <w:name w:val="Underlined"/>
    <w:basedOn w:val="DefaultParagraphFont"/>
    <w:rsid w:val="00B56D13"/>
    <w:rPr>
      <w:u w:val="single"/>
    </w:rPr>
  </w:style>
  <w:style w:type="paragraph" w:customStyle="1" w:styleId="TableBodyTextRight">
    <w:name w:val="Table Body Text Right"/>
    <w:basedOn w:val="TableBodyText"/>
    <w:rsid w:val="00B56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D13"/>
    <w:rPr>
      <w:sz w:val="18"/>
    </w:rPr>
  </w:style>
  <w:style w:type="paragraph" w:customStyle="1" w:styleId="BodySmallRight">
    <w:name w:val="Body Small Right"/>
    <w:basedOn w:val="BodyTextRight"/>
    <w:rsid w:val="00B56D13"/>
    <w:rPr>
      <w:sz w:val="18"/>
      <w:szCs w:val="18"/>
    </w:rPr>
  </w:style>
  <w:style w:type="paragraph" w:customStyle="1" w:styleId="MarginEdition">
    <w:name w:val="Margin Edition"/>
    <w:basedOn w:val="MarginNote"/>
    <w:rsid w:val="00B56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D13"/>
    <w:rPr>
      <w:sz w:val="2"/>
      <w:szCs w:val="2"/>
    </w:rPr>
  </w:style>
  <w:style w:type="character" w:customStyle="1" w:styleId="Small">
    <w:name w:val="Small"/>
    <w:basedOn w:val="DefaultParagraphFont"/>
    <w:rsid w:val="00B56D13"/>
    <w:rPr>
      <w:sz w:val="16"/>
    </w:rPr>
  </w:style>
  <w:style w:type="paragraph" w:customStyle="1" w:styleId="WideTable">
    <w:name w:val="Wide Table"/>
    <w:basedOn w:val="Normal"/>
    <w:rsid w:val="00B56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D13"/>
  </w:style>
  <w:style w:type="paragraph" w:styleId="Quote">
    <w:name w:val="Quote"/>
    <w:basedOn w:val="Heading1"/>
    <w:link w:val="QuoteChar"/>
    <w:qFormat/>
    <w:rsid w:val="00B56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D13"/>
    <w:pPr>
      <w:pageBreakBefore/>
    </w:pPr>
  </w:style>
  <w:style w:type="paragraph" w:customStyle="1" w:styleId="Border">
    <w:name w:val="Border"/>
    <w:basedOn w:val="Normal"/>
    <w:qFormat/>
    <w:rsid w:val="00B56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D13"/>
    <w:rPr>
      <w:u w:val="single"/>
    </w:rPr>
  </w:style>
  <w:style w:type="character" w:customStyle="1" w:styleId="BoldandItalics">
    <w:name w:val="Bold and Italics"/>
    <w:qFormat/>
    <w:rsid w:val="00B56D13"/>
    <w:rPr>
      <w:b/>
      <w:i/>
      <w:u w:val="none"/>
    </w:rPr>
  </w:style>
  <w:style w:type="paragraph" w:styleId="BalloonText">
    <w:name w:val="Balloon Text"/>
    <w:basedOn w:val="Normal"/>
    <w:link w:val="BalloonTextChar"/>
    <w:rsid w:val="00B56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D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2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3505</Characters>
  <Application>Microsoft Office Word</Application>
  <DocSecurity>0</DocSecurity>
  <Lines>134</Lines>
  <Paragraphs>86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AHCWRK212 Work effectively in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