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145" w:rsidP="003B7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AHCWRK208 Provide information on products and services</w:t>
      </w:r>
      <w:r>
        <w:fldChar w:fldCharType="end"/>
      </w:r>
    </w:p>
    <w:p w:rsidR="003B7145" w:rsidP="003B7145">
      <w:pPr>
        <w:pStyle w:val="Version"/>
        <w:sectPr w:rsidSect="00C77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198" w:rsidP="00C77198">
      <w:pPr>
        <w:pStyle w:val="SuperHeading"/>
      </w:pPr>
      <w:r w:rsidRPr="00C77198">
        <w:t>AHCWRK208 Provide information on products and services</w:t>
      </w:r>
    </w:p>
    <w:p w:rsidR="00000000" w:rsidRPr="00C77198" w:rsidP="00C77198">
      <w:pPr>
        <w:pStyle w:val="Heading1"/>
      </w:pPr>
      <w:bookmarkStart w:id="1" w:name="O_863030"/>
      <w:bookmarkEnd w:id="1"/>
      <w:r w:rsidRPr="00C77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7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TableHeading"/>
              <w:rPr>
                <w:lang w:val="en-NZ"/>
              </w:rPr>
            </w:pPr>
            <w:r w:rsidRPr="00C7719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TableHeading"/>
              <w:rPr>
                <w:lang w:val="en-NZ"/>
              </w:rPr>
            </w:pPr>
            <w:r w:rsidRPr="00C7719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TableHeading"/>
              <w:rPr>
                <w:lang w:val="en-NZ"/>
              </w:rPr>
            </w:pPr>
            <w:r w:rsidRPr="00C77198">
              <w:t>Comment</w:t>
            </w:r>
          </w:p>
        </w:tc>
      </w:tr>
      <w:tr w:rsidTr="00C77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BodyText"/>
              <w:rPr>
                <w:lang w:val="en-NZ"/>
              </w:rPr>
            </w:pPr>
            <w:r w:rsidRPr="00C7719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BodyText"/>
              <w:rPr>
                <w:lang w:val="en-NZ"/>
              </w:rPr>
            </w:pPr>
            <w:r w:rsidRPr="00C7719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98" w:rsidP="00C77198">
            <w:pPr>
              <w:pStyle w:val="BodyText"/>
            </w:pPr>
            <w:r w:rsidRPr="00C77198">
              <w:t>Initial release</w:t>
            </w:r>
          </w:p>
        </w:tc>
      </w:tr>
    </w:tbl>
    <w:p w:rsidR="00000000" w:rsidRPr="00C77198" w:rsidP="00C77198">
      <w:pPr>
        <w:pStyle w:val="BodyText"/>
      </w:pPr>
    </w:p>
    <w:p w:rsidR="00000000" w:rsidRPr="00C77198" w:rsidP="00C77198">
      <w:pPr>
        <w:pStyle w:val="AllowPageBreak"/>
      </w:pPr>
    </w:p>
    <w:p w:rsidR="00000000" w:rsidRPr="00C77198" w:rsidP="00C77198">
      <w:pPr>
        <w:pStyle w:val="Heading1"/>
      </w:pPr>
      <w:bookmarkStart w:id="2" w:name="O_863031"/>
      <w:bookmarkEnd w:id="2"/>
      <w:r w:rsidRPr="00C77198">
        <w:t>Application</w:t>
      </w:r>
    </w:p>
    <w:p w:rsidR="00000000" w:rsidRPr="00C77198" w:rsidP="003B7145">
      <w:pPr>
        <w:pStyle w:val="BodyText"/>
      </w:pPr>
      <w:r w:rsidRPr="00C77198">
        <w:t>This unit of competency describes the skills and knowledge required to provide information on products and services in a range of settings.</w:t>
      </w:r>
    </w:p>
    <w:p w:rsidR="00000000" w:rsidRPr="00C77198" w:rsidP="003B7145">
      <w:pPr>
        <w:pStyle w:val="BodyText"/>
      </w:pPr>
      <w:r w:rsidRPr="00C77198">
        <w:t>This unit applies to individuals who work under general supervision and exercise limited autonomy with some account</w:t>
      </w:r>
      <w:r w:rsidRPr="00C77198">
        <w:t>ability for their own work.</w:t>
      </w:r>
    </w:p>
    <w:p w:rsidR="00000000" w:rsidRPr="00C77198" w:rsidP="003B7145">
      <w:pPr>
        <w:pStyle w:val="BodyText"/>
      </w:pPr>
      <w:r w:rsidRPr="00C77198">
        <w:t xml:space="preserve">No occupational licensing, legislative or certification requirements are known to apply to this unit at the time of publication. </w:t>
      </w:r>
    </w:p>
    <w:p w:rsidR="00000000" w:rsidRPr="00C77198" w:rsidP="00C77198">
      <w:pPr>
        <w:pStyle w:val="Heading1"/>
      </w:pPr>
      <w:bookmarkStart w:id="3" w:name="O_863032"/>
      <w:bookmarkEnd w:id="3"/>
      <w:r w:rsidRPr="00C77198">
        <w:t>Pre-requisite Unit</w:t>
      </w:r>
    </w:p>
    <w:p w:rsidR="00000000" w:rsidRPr="00C77198" w:rsidP="003B7145">
      <w:pPr>
        <w:pStyle w:val="BodyText"/>
      </w:pPr>
      <w:r w:rsidRPr="00C77198">
        <w:t>Nil.</w:t>
      </w:r>
    </w:p>
    <w:p w:rsidR="00000000" w:rsidRPr="00C77198" w:rsidP="00C77198">
      <w:pPr>
        <w:pStyle w:val="Heading1"/>
      </w:pPr>
      <w:bookmarkStart w:id="4" w:name="O_863034"/>
      <w:bookmarkEnd w:id="4"/>
      <w:r w:rsidRPr="00C77198">
        <w:t>Unit Sector</w:t>
      </w:r>
    </w:p>
    <w:p w:rsidR="00000000" w:rsidRPr="00C77198" w:rsidP="003B7145">
      <w:pPr>
        <w:pStyle w:val="BodyText"/>
      </w:pPr>
      <w:r w:rsidRPr="00C77198">
        <w:t>Work (WRK)</w:t>
      </w:r>
    </w:p>
    <w:p w:rsidR="00000000" w:rsidRPr="00C77198" w:rsidP="00C77198">
      <w:pPr>
        <w:pStyle w:val="Heading1"/>
      </w:pPr>
      <w:bookmarkStart w:id="5" w:name="O_863035"/>
      <w:bookmarkEnd w:id="5"/>
      <w:r w:rsidRPr="00C7719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B71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TableHeading"/>
              <w:rPr>
                <w:lang w:val="en-NZ"/>
              </w:rPr>
            </w:pPr>
            <w:r w:rsidRPr="00C7719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TableHeading"/>
              <w:rPr>
                <w:lang w:val="en-NZ"/>
              </w:rPr>
            </w:pPr>
            <w:r w:rsidRPr="00C77198">
              <w:t>Performance criteria</w:t>
            </w:r>
          </w:p>
        </w:tc>
      </w:tr>
      <w:tr w:rsidTr="003B71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BodyText"/>
              <w:rPr>
                <w:lang w:val="en-NZ"/>
              </w:rPr>
            </w:pPr>
            <w:r w:rsidRPr="00C7719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BodyText"/>
              <w:rPr>
                <w:lang w:val="en-NZ"/>
              </w:rPr>
            </w:pPr>
            <w:r w:rsidRPr="00C77198">
              <w:t>Performance criteria describe the performance needed to demonstrate achievement of the element.</w:t>
            </w:r>
          </w:p>
        </w:tc>
      </w:tr>
      <w:tr w:rsidTr="003B71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List"/>
              <w:rPr>
                <w:lang w:val="en-NZ"/>
              </w:rPr>
            </w:pPr>
            <w:r w:rsidRPr="00C77198">
              <w:t>1.</w:t>
            </w:r>
            <w:r w:rsidRPr="00C77198">
              <w:tab/>
              <w:t>Identify information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98" w:rsidP="00C77198">
            <w:pPr>
              <w:pStyle w:val="List"/>
            </w:pPr>
            <w:r w:rsidRPr="00C77198">
              <w:t>1.1</w:t>
            </w:r>
            <w:r w:rsidRPr="00C77198">
              <w:tab/>
            </w:r>
            <w:r w:rsidRPr="00C77198">
              <w:t>Use appropriate interpersonal skills identify customer</w:t>
            </w:r>
            <w:r>
              <w:t>’</w:t>
            </w:r>
            <w:r w:rsidRPr="00C77198">
              <w:t>s information needs</w:t>
            </w:r>
          </w:p>
          <w:p w:rsidR="00000000" w:rsidRPr="00C77198" w:rsidP="00C77198">
            <w:pPr>
              <w:pStyle w:val="List"/>
            </w:pPr>
            <w:r w:rsidRPr="00C77198">
              <w:t>1.2</w:t>
            </w:r>
            <w:r w:rsidRPr="00C77198">
              <w:tab/>
              <w:t>Handle customer enquiries courteously and promptly</w:t>
            </w:r>
          </w:p>
          <w:p w:rsidR="00000000" w:rsidRPr="00C77198" w:rsidP="00C77198">
            <w:pPr>
              <w:pStyle w:val="List"/>
            </w:pPr>
            <w:r w:rsidRPr="00C77198">
              <w:t>1.3</w:t>
            </w:r>
            <w:r w:rsidRPr="00C77198">
              <w:tab/>
              <w:t>Update knowledge and understanding of products and services via authoritative sources and appropriate personnel</w:t>
            </w:r>
          </w:p>
          <w:p w:rsidR="00000000" w:rsidRPr="00C77198" w:rsidP="00C77198">
            <w:pPr>
              <w:pStyle w:val="List"/>
            </w:pPr>
            <w:r w:rsidRPr="00C77198">
              <w:t>1.4</w:t>
            </w:r>
            <w:r w:rsidRPr="00C77198">
              <w:tab/>
              <w:t>Identi</w:t>
            </w:r>
            <w:r w:rsidRPr="00C77198">
              <w:t xml:space="preserve">fy personal and professional limitations in addressing </w:t>
            </w:r>
            <w:r w:rsidRPr="00C77198">
              <w:t>customer information needs and seek assistance from appropriate personnel when required</w:t>
            </w:r>
          </w:p>
          <w:p w:rsidR="00000000" w:rsidP="00C77198">
            <w:pPr>
              <w:pStyle w:val="List"/>
              <w:rPr>
                <w:lang w:val="en-NZ"/>
              </w:rPr>
            </w:pPr>
            <w:r w:rsidRPr="00C77198">
              <w:t>1.5</w:t>
            </w:r>
            <w:r w:rsidRPr="00C77198">
              <w:tab/>
              <w:t>Follow enterprise work health and safety policies</w:t>
            </w:r>
          </w:p>
        </w:tc>
      </w:tr>
      <w:tr w:rsidTr="003B71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List"/>
              <w:rPr>
                <w:lang w:val="en-NZ"/>
              </w:rPr>
            </w:pPr>
            <w:r w:rsidRPr="00C77198">
              <w:t>2.</w:t>
            </w:r>
            <w:r w:rsidRPr="00C77198">
              <w:tab/>
              <w:t>Provide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98" w:rsidP="00C77198">
            <w:pPr>
              <w:pStyle w:val="List"/>
            </w:pPr>
            <w:r w:rsidRPr="00C77198">
              <w:t>2.1</w:t>
            </w:r>
            <w:r w:rsidRPr="00C77198">
              <w:tab/>
              <w:t>Provide information that addres</w:t>
            </w:r>
            <w:r w:rsidRPr="00C77198">
              <w:t>ses customer requirements to customers in a timely and professional manner</w:t>
            </w:r>
          </w:p>
          <w:p w:rsidR="00000000" w:rsidRPr="00C77198" w:rsidP="00C77198">
            <w:pPr>
              <w:pStyle w:val="List"/>
            </w:pPr>
            <w:r w:rsidRPr="00C77198">
              <w:t>2.2</w:t>
            </w:r>
            <w:r w:rsidRPr="00C77198">
              <w:tab/>
              <w:t>Exhibit product and services that may meet customer requirements to customer as required</w:t>
            </w:r>
          </w:p>
          <w:p w:rsidR="00000000" w:rsidRPr="00C77198" w:rsidP="00C77198">
            <w:pPr>
              <w:pStyle w:val="List"/>
            </w:pPr>
            <w:r w:rsidRPr="00C77198">
              <w:t>2.3</w:t>
            </w:r>
            <w:r w:rsidRPr="00C77198">
              <w:tab/>
              <w:t>Refer enquiries that fall outside own areas of responsibility and knowledge within e</w:t>
            </w:r>
            <w:r w:rsidRPr="00C77198">
              <w:t>nterprise for follow up and completion</w:t>
            </w:r>
          </w:p>
        </w:tc>
      </w:tr>
    </w:tbl>
    <w:p w:rsidR="00000000" w:rsidRPr="00C77198" w:rsidP="00C77198">
      <w:pPr>
        <w:pStyle w:val="BodyText"/>
      </w:pPr>
    </w:p>
    <w:p w:rsidR="00000000" w:rsidRPr="00C77198" w:rsidP="00C77198">
      <w:pPr>
        <w:pStyle w:val="AllowPageBreak"/>
      </w:pPr>
    </w:p>
    <w:p w:rsidR="00000000" w:rsidRPr="00C77198" w:rsidP="00C77198">
      <w:pPr>
        <w:pStyle w:val="Heading1"/>
      </w:pPr>
      <w:bookmarkStart w:id="6" w:name="O_863036"/>
      <w:bookmarkEnd w:id="6"/>
      <w:r w:rsidRPr="00C77198">
        <w:t>Foundation Skills</w:t>
      </w:r>
    </w:p>
    <w:p w:rsidR="00000000" w:rsidRPr="00C77198" w:rsidP="003B7145">
      <w:pPr>
        <w:pStyle w:val="BodyText"/>
      </w:pPr>
      <w:r w:rsidRPr="00C77198">
        <w:t>Foundation Skills essential to performance are explicit in the performance criteria of this unit of competency.</w:t>
      </w:r>
    </w:p>
    <w:p w:rsidR="00000000" w:rsidRPr="00C77198" w:rsidP="00C77198">
      <w:pPr>
        <w:pStyle w:val="Heading1"/>
      </w:pPr>
      <w:bookmarkStart w:id="7" w:name="O_863037"/>
      <w:bookmarkEnd w:id="7"/>
      <w:r w:rsidRPr="00C77198">
        <w:t>Range of Conditions</w:t>
      </w:r>
    </w:p>
    <w:p w:rsidR="00000000" w:rsidRPr="00C77198" w:rsidP="00C77198">
      <w:pPr>
        <w:pStyle w:val="Heading1"/>
      </w:pPr>
      <w:bookmarkStart w:id="8" w:name="O_863038"/>
      <w:bookmarkEnd w:id="8"/>
      <w:r w:rsidRPr="00C77198">
        <w:t>Unit Mapping Information</w:t>
      </w:r>
    </w:p>
    <w:p w:rsidR="00000000" w:rsidRPr="00C77198" w:rsidP="003B7145">
      <w:pPr>
        <w:pStyle w:val="BodyText"/>
      </w:pPr>
      <w:r w:rsidRPr="00C77198">
        <w:t>This unit is equivalent to AHCWRK208A Provide information on products and services.</w:t>
      </w:r>
    </w:p>
    <w:p w:rsidR="00000000" w:rsidRPr="00C77198" w:rsidP="00C77198">
      <w:pPr>
        <w:pStyle w:val="Heading1"/>
      </w:pPr>
      <w:bookmarkStart w:id="9" w:name="O_863045"/>
      <w:bookmarkEnd w:id="9"/>
      <w:r w:rsidRPr="00C77198">
        <w:t>Links</w:t>
      </w:r>
    </w:p>
    <w:p w:rsidR="00000000" w:rsidRPr="00C77198" w:rsidP="003B7145">
      <w:pPr>
        <w:pStyle w:val="BodyText"/>
      </w:pPr>
      <w:r w:rsidRPr="00C771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27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7198" w:rsidP="003B7145">
      <w:pPr>
        <w:pStyle w:val="BodyText"/>
        <w:sectPr w:rsidSect="00C771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7198" w:rsidP="00C77198">
      <w:pPr>
        <w:pStyle w:val="SuperHeading"/>
      </w:pPr>
      <w:r w:rsidRPr="00C77198">
        <w:t>Assessment Requirements for AHCWRK208 Provide information on products and services</w:t>
      </w:r>
    </w:p>
    <w:p w:rsidR="00000000" w:rsidRPr="00C77198" w:rsidP="00C77198">
      <w:pPr>
        <w:pStyle w:val="Heading1"/>
      </w:pPr>
      <w:bookmarkStart w:id="10" w:name="O_863040"/>
      <w:bookmarkEnd w:id="10"/>
      <w:r w:rsidRPr="00C77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7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TableHeading"/>
              <w:rPr>
                <w:lang w:val="en-NZ"/>
              </w:rPr>
            </w:pPr>
            <w:r w:rsidRPr="00C7719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TableHeading"/>
              <w:rPr>
                <w:lang w:val="en-NZ"/>
              </w:rPr>
            </w:pPr>
            <w:r w:rsidRPr="00C7719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TableHeading"/>
              <w:rPr>
                <w:lang w:val="en-NZ"/>
              </w:rPr>
            </w:pPr>
            <w:r w:rsidRPr="00C77198">
              <w:t>Comment</w:t>
            </w:r>
          </w:p>
        </w:tc>
      </w:tr>
      <w:tr w:rsidTr="00C77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BodyText"/>
              <w:rPr>
                <w:lang w:val="en-NZ"/>
              </w:rPr>
            </w:pPr>
            <w:r w:rsidRPr="00C7719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98">
            <w:pPr>
              <w:pStyle w:val="BodyText"/>
              <w:rPr>
                <w:lang w:val="en-NZ"/>
              </w:rPr>
            </w:pPr>
            <w:r w:rsidRPr="00C7719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98" w:rsidP="00C77198">
            <w:pPr>
              <w:pStyle w:val="BodyText"/>
            </w:pPr>
            <w:r w:rsidRPr="00C77198">
              <w:t>Initial release</w:t>
            </w:r>
          </w:p>
        </w:tc>
      </w:tr>
    </w:tbl>
    <w:p w:rsidR="00000000" w:rsidRPr="00C77198" w:rsidP="00C77198">
      <w:pPr>
        <w:pStyle w:val="BodyText"/>
      </w:pPr>
    </w:p>
    <w:p w:rsidR="00000000" w:rsidRPr="00C77198" w:rsidP="00C77198">
      <w:pPr>
        <w:pStyle w:val="AllowPageBreak"/>
      </w:pPr>
    </w:p>
    <w:p w:rsidR="00000000" w:rsidRPr="00C77198" w:rsidP="00C77198">
      <w:pPr>
        <w:pStyle w:val="Heading1"/>
      </w:pPr>
      <w:bookmarkStart w:id="11" w:name="O_863041"/>
      <w:bookmarkEnd w:id="11"/>
      <w:r w:rsidRPr="00C77198">
        <w:t>Performance Evidence</w:t>
      </w:r>
    </w:p>
    <w:p w:rsidR="00000000" w:rsidRPr="00C77198" w:rsidP="003B7145">
      <w:pPr>
        <w:pStyle w:val="BodyText"/>
      </w:pPr>
      <w:r w:rsidRPr="00C77198">
        <w:t>The candidate must be assessed on their ability to integrate and apply the performance requirements of this unit in a workplace setting. Performance must be demonstrated consistently over time and in a suitable range of context</w:t>
      </w:r>
      <w:r w:rsidRPr="00C77198">
        <w:t>s.</w:t>
      </w:r>
    </w:p>
    <w:p w:rsidR="00000000" w:rsidRPr="00C77198" w:rsidP="003B7145">
      <w:pPr>
        <w:pStyle w:val="BodyText"/>
      </w:pPr>
      <w:r w:rsidRPr="00C77198">
        <w:t>The candidate must provide evidence that they can:</w:t>
      </w:r>
    </w:p>
    <w:p w:rsidR="00000000" w:rsidRPr="00C77198" w:rsidP="00C77198">
      <w:pPr>
        <w:pStyle w:val="ListBullet"/>
      </w:pPr>
      <w:r w:rsidRPr="00C77198">
        <w:t>respond to customer requests for information</w:t>
      </w:r>
    </w:p>
    <w:p w:rsidR="00000000" w:rsidRPr="00C77198" w:rsidP="00C77198">
      <w:pPr>
        <w:pStyle w:val="ListBullet"/>
      </w:pPr>
      <w:r w:rsidRPr="00C77198">
        <w:t>use questioning to identify customer requirements</w:t>
      </w:r>
    </w:p>
    <w:p w:rsidR="00000000" w:rsidRPr="00C77198" w:rsidP="00C77198">
      <w:pPr>
        <w:pStyle w:val="ListBullet"/>
      </w:pPr>
      <w:r w:rsidRPr="00C77198">
        <w:t>refer or seek advice from supervisor when required</w:t>
      </w:r>
    </w:p>
    <w:p w:rsidR="00000000" w:rsidRPr="00C77198" w:rsidP="00C77198">
      <w:pPr>
        <w:pStyle w:val="ListBullet"/>
      </w:pPr>
      <w:r w:rsidRPr="00C77198">
        <w:t xml:space="preserve">engage customer, especially in relation to giving </w:t>
      </w:r>
      <w:r w:rsidRPr="00C77198">
        <w:t>and receiving information</w:t>
      </w:r>
    </w:p>
    <w:p w:rsidR="00000000" w:rsidRPr="00C77198" w:rsidP="00C77198">
      <w:pPr>
        <w:pStyle w:val="ListBullet"/>
      </w:pPr>
      <w:r w:rsidRPr="00C77198">
        <w:t>assess initial customer needs</w:t>
      </w:r>
    </w:p>
    <w:p w:rsidR="00000000" w:rsidRPr="00C77198" w:rsidP="00C77198">
      <w:pPr>
        <w:pStyle w:val="ListBullet"/>
      </w:pPr>
      <w:r w:rsidRPr="00C77198">
        <w:t>access and research product information</w:t>
      </w:r>
    </w:p>
    <w:p w:rsidR="00000000" w:rsidRPr="00C77198" w:rsidP="00C77198">
      <w:pPr>
        <w:pStyle w:val="ListBullet"/>
      </w:pPr>
      <w:r w:rsidRPr="00C77198">
        <w:t>seek assistance as required</w:t>
      </w:r>
    </w:p>
    <w:p w:rsidR="00000000" w:rsidRPr="00C77198" w:rsidP="00C77198">
      <w:pPr>
        <w:pStyle w:val="ListBullet"/>
      </w:pPr>
      <w:r w:rsidRPr="00C77198">
        <w:t>recommend products</w:t>
      </w:r>
    </w:p>
    <w:p w:rsidR="00000000" w:rsidRPr="00C77198" w:rsidP="00C77198">
      <w:pPr>
        <w:pStyle w:val="ListBullet"/>
      </w:pPr>
      <w:r w:rsidRPr="00C77198">
        <w:t>encourage repeat business</w:t>
      </w:r>
    </w:p>
    <w:p w:rsidR="00000000" w:rsidRPr="00C77198" w:rsidP="00C77198">
      <w:pPr>
        <w:pStyle w:val="ListBullet"/>
      </w:pPr>
      <w:r w:rsidRPr="00C77198">
        <w:t>use industry standard terminology.</w:t>
      </w:r>
    </w:p>
    <w:p w:rsidR="00000000" w:rsidRPr="00C77198" w:rsidP="00C77198">
      <w:pPr>
        <w:pStyle w:val="AllowPageBreak"/>
      </w:pPr>
    </w:p>
    <w:p w:rsidR="00000000" w:rsidRPr="00C77198" w:rsidP="00C77198">
      <w:pPr>
        <w:pStyle w:val="Heading1"/>
      </w:pPr>
      <w:bookmarkStart w:id="12" w:name="O_863042"/>
      <w:bookmarkEnd w:id="12"/>
      <w:r w:rsidRPr="00C77198">
        <w:t>Knowledge Evidence</w:t>
      </w:r>
    </w:p>
    <w:p w:rsidR="00000000" w:rsidRPr="00C77198" w:rsidP="003B7145">
      <w:pPr>
        <w:pStyle w:val="BodyText"/>
      </w:pPr>
      <w:r w:rsidRPr="00C77198">
        <w:t>The candidate mu</w:t>
      </w:r>
      <w:r w:rsidRPr="00C77198">
        <w:t>st demonstrate knowledge of:</w:t>
      </w:r>
    </w:p>
    <w:p w:rsidR="00000000" w:rsidRPr="00C77198" w:rsidP="00C77198">
      <w:pPr>
        <w:pStyle w:val="ListBullet"/>
      </w:pPr>
      <w:r w:rsidRPr="00C77198">
        <w:t>customer service techniques</w:t>
      </w:r>
    </w:p>
    <w:p w:rsidR="00000000" w:rsidRPr="00C77198" w:rsidP="00C77198">
      <w:pPr>
        <w:pStyle w:val="ListBullet"/>
      </w:pPr>
      <w:r w:rsidRPr="00C77198">
        <w:t xml:space="preserve">how to effectively engage and communicate with a range of customers </w:t>
      </w:r>
    </w:p>
    <w:p w:rsidR="00000000" w:rsidRPr="00C77198" w:rsidP="00C77198">
      <w:pPr>
        <w:pStyle w:val="ListBullet"/>
      </w:pPr>
      <w:r w:rsidRPr="00C77198">
        <w:t>customer requirements in various rural and horticultural settings</w:t>
      </w:r>
    </w:p>
    <w:p w:rsidR="00000000" w:rsidRPr="00C77198" w:rsidP="00C77198">
      <w:pPr>
        <w:pStyle w:val="ListBullet"/>
      </w:pPr>
      <w:r w:rsidRPr="00C77198">
        <w:t>the enterprise’s business values, structure, products and servi</w:t>
      </w:r>
      <w:r w:rsidRPr="00C77198">
        <w:t>ces</w:t>
      </w:r>
    </w:p>
    <w:p w:rsidR="00000000" w:rsidRPr="00C77198" w:rsidP="00C77198">
      <w:pPr>
        <w:pStyle w:val="ListBullet"/>
      </w:pPr>
      <w:r w:rsidRPr="00C77198">
        <w:t>work health and safety in the context of own work.</w:t>
      </w:r>
    </w:p>
    <w:p w:rsidR="00000000" w:rsidRPr="00C77198" w:rsidP="00C77198">
      <w:pPr>
        <w:pStyle w:val="AllowPageBreak"/>
      </w:pPr>
    </w:p>
    <w:p w:rsidR="00000000" w:rsidRPr="00C77198" w:rsidP="00C77198">
      <w:pPr>
        <w:pStyle w:val="Heading1"/>
      </w:pPr>
      <w:bookmarkStart w:id="13" w:name="O_863043"/>
      <w:bookmarkEnd w:id="13"/>
      <w:r w:rsidRPr="00C77198">
        <w:t>Assessment Conditions</w:t>
      </w:r>
    </w:p>
    <w:p w:rsidR="00000000" w:rsidRPr="00C77198" w:rsidP="003B7145">
      <w:pPr>
        <w:pStyle w:val="BodyText"/>
      </w:pPr>
      <w:r w:rsidRPr="00C77198">
        <w:t>Assessors must satisfy current standards for RTOs.</w:t>
      </w:r>
    </w:p>
    <w:p w:rsidR="00000000" w:rsidRPr="00C77198" w:rsidP="00C77198">
      <w:pPr>
        <w:pStyle w:val="Heading1"/>
      </w:pPr>
      <w:bookmarkStart w:id="14" w:name="O_863046"/>
      <w:bookmarkEnd w:id="14"/>
      <w:r w:rsidRPr="00C77198">
        <w:t>Links</w:t>
      </w:r>
    </w:p>
    <w:p w:rsidR="00000000" w:rsidRPr="00C77198" w:rsidP="003B7145">
      <w:pPr>
        <w:pStyle w:val="BodyText"/>
      </w:pPr>
      <w:r w:rsidRPr="00C771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27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7198" w:rsidP="00C77198"/>
    <w:sectPr w:rsidSect="00C771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98" w:rsidRPr="003B7145" w:rsidP="003B7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45" w:rsidP="00C77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7145" w:rsidP="00C77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7145" w:rsidP="00C771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98" w:rsidP="00C77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7145">
      <w:t>Approved</w:t>
    </w:r>
    <w:r w:rsidR="003B71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71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7145">
      <w:rPr>
        <w:noProof/>
      </w:rPr>
      <w:t>4</w:t>
    </w:r>
    <w:r>
      <w:rPr>
        <w:noProof/>
      </w:rPr>
      <w:fldChar w:fldCharType="end"/>
    </w:r>
  </w:p>
  <w:p w:rsidR="00C77198" w:rsidP="00C77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71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7145">
      <w:t>Skills Insight</w:t>
    </w:r>
    <w:r w:rsidR="003B7145">
      <w:fldChar w:fldCharType="end"/>
    </w:r>
  </w:p>
  <w:p w:rsidR="00C77198" w:rsidP="00C77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198" w:rsidRPr="003B7145" w:rsidP="003B7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45" w:rsidRPr="002D2AF8" w:rsidP="00C77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AHCWRK208 Provide information 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B7145" w:rsidP="00C771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98" w:rsidRPr="002D2AF8" w:rsidP="00C77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7145">
      <w:t>AHCWRK208 Provide information on products and services</w:t>
    </w:r>
    <w:r w:rsidR="003B71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7145">
      <w:rPr>
        <w:noProof/>
      </w:rPr>
      <w:t>1 March 2025</w:t>
    </w:r>
    <w:r>
      <w:fldChar w:fldCharType="end"/>
    </w:r>
  </w:p>
  <w:p w:rsidR="00C77198" w:rsidP="00C77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BA0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D4F4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198"/>
  </w:style>
  <w:style w:type="character" w:customStyle="1" w:styleId="Heading1Char">
    <w:name w:val="Heading 1 Char"/>
    <w:basedOn w:val="DefaultParagraphFont"/>
    <w:link w:val="Heading1"/>
    <w:rsid w:val="00C77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1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71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1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77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719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7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1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7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7198"/>
    <w:rPr>
      <w:b/>
      <w:spacing w:val="0"/>
    </w:rPr>
  </w:style>
  <w:style w:type="paragraph" w:customStyle="1" w:styleId="SuperTitle">
    <w:name w:val="SuperTitle"/>
    <w:basedOn w:val="Title"/>
    <w:rsid w:val="00C77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1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1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198"/>
    <w:rPr>
      <w:i/>
    </w:rPr>
  </w:style>
  <w:style w:type="paragraph" w:styleId="Caption">
    <w:name w:val="caption"/>
    <w:basedOn w:val="BodyText"/>
    <w:next w:val="Normal"/>
    <w:qFormat/>
    <w:rsid w:val="00C77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198"/>
  </w:style>
  <w:style w:type="paragraph" w:styleId="TableofFigures">
    <w:name w:val="table of figures"/>
    <w:basedOn w:val="Normal"/>
    <w:next w:val="Normal"/>
    <w:semiHidden/>
    <w:rsid w:val="00C77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1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7198"/>
    <w:rPr>
      <w:rFonts w:ascii="Wingdings" w:hAnsi="Wingdings"/>
    </w:rPr>
  </w:style>
  <w:style w:type="character" w:customStyle="1" w:styleId="HotSpot">
    <w:name w:val="HotSpot"/>
    <w:rsid w:val="00C77198"/>
    <w:rPr>
      <w:color w:val="0033CC"/>
      <w:u w:val="none"/>
    </w:rPr>
  </w:style>
  <w:style w:type="paragraph" w:customStyle="1" w:styleId="BodyTextRight">
    <w:name w:val="Body Text Right"/>
    <w:basedOn w:val="BodyText"/>
    <w:rsid w:val="00C77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198"/>
    <w:rPr>
      <w:sz w:val="32"/>
    </w:rPr>
  </w:style>
  <w:style w:type="paragraph" w:customStyle="1" w:styleId="HeadingProcedure">
    <w:name w:val="Heading Procedure"/>
    <w:basedOn w:val="HeadingBase"/>
    <w:next w:val="Normal"/>
    <w:rsid w:val="00C77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198"/>
    <w:pPr>
      <w:spacing w:before="60" w:after="60"/>
    </w:pPr>
  </w:style>
  <w:style w:type="paragraph" w:styleId="ListContinue">
    <w:name w:val="List Continue"/>
    <w:basedOn w:val="List"/>
    <w:rsid w:val="00C77198"/>
    <w:pPr>
      <w:ind w:firstLine="0"/>
    </w:pPr>
  </w:style>
  <w:style w:type="paragraph" w:customStyle="1" w:styleId="ListNote">
    <w:name w:val="List Note"/>
    <w:basedOn w:val="List"/>
    <w:rsid w:val="00C77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198"/>
    <w:rPr>
      <w:rFonts w:ascii="Courier New" w:hAnsi="Courier New"/>
    </w:rPr>
  </w:style>
  <w:style w:type="paragraph" w:customStyle="1" w:styleId="NoteBullet">
    <w:name w:val="Note Bullet"/>
    <w:basedOn w:val="Note"/>
    <w:rsid w:val="00C77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1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7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198"/>
    <w:rPr>
      <w:b/>
      <w:smallCaps/>
    </w:rPr>
  </w:style>
  <w:style w:type="paragraph" w:customStyle="1" w:styleId="TableListNumber">
    <w:name w:val="Table List Number"/>
    <w:basedOn w:val="ListNumber"/>
    <w:rsid w:val="00C77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198"/>
    <w:pPr>
      <w:numPr>
        <w:numId w:val="8"/>
      </w:numPr>
    </w:pPr>
  </w:style>
  <w:style w:type="paragraph" w:customStyle="1" w:styleId="ListAlpha2">
    <w:name w:val="List Alpha 2"/>
    <w:basedOn w:val="List2"/>
    <w:rsid w:val="00C77198"/>
    <w:pPr>
      <w:numPr>
        <w:numId w:val="7"/>
      </w:numPr>
    </w:pPr>
  </w:style>
  <w:style w:type="paragraph" w:styleId="List2">
    <w:name w:val="List 2"/>
    <w:basedOn w:val="BodyText"/>
    <w:rsid w:val="00C77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1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1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7198"/>
    <w:pPr>
      <w:numPr>
        <w:numId w:val="3"/>
      </w:numPr>
    </w:pPr>
  </w:style>
  <w:style w:type="paragraph" w:styleId="ListContinue2">
    <w:name w:val="List Continue 2"/>
    <w:basedOn w:val="List2"/>
    <w:rsid w:val="00C77198"/>
    <w:pPr>
      <w:ind w:firstLine="0"/>
    </w:pPr>
  </w:style>
  <w:style w:type="paragraph" w:styleId="ListContinue3">
    <w:name w:val="List Continue 3"/>
    <w:basedOn w:val="List3"/>
    <w:rsid w:val="00C77198"/>
    <w:pPr>
      <w:ind w:left="1021" w:firstLine="0"/>
    </w:pPr>
  </w:style>
  <w:style w:type="paragraph" w:styleId="ListContinue4">
    <w:name w:val="List Continue 4"/>
    <w:basedOn w:val="List4"/>
    <w:rsid w:val="00C77198"/>
    <w:pPr>
      <w:ind w:firstLine="0"/>
    </w:pPr>
  </w:style>
  <w:style w:type="paragraph" w:styleId="ListContinue5">
    <w:name w:val="List Continue 5"/>
    <w:basedOn w:val="List5"/>
    <w:rsid w:val="00C77198"/>
    <w:pPr>
      <w:ind w:firstLine="0"/>
    </w:pPr>
  </w:style>
  <w:style w:type="paragraph" w:styleId="ListNumber3">
    <w:name w:val="List Number 3"/>
    <w:basedOn w:val="List3"/>
    <w:rsid w:val="00C77198"/>
    <w:pPr>
      <w:numPr>
        <w:numId w:val="4"/>
      </w:numPr>
    </w:pPr>
  </w:style>
  <w:style w:type="paragraph" w:styleId="ListNumber4">
    <w:name w:val="List Number 4"/>
    <w:basedOn w:val="List4"/>
    <w:rsid w:val="00C77198"/>
    <w:pPr>
      <w:numPr>
        <w:numId w:val="5"/>
      </w:numPr>
    </w:pPr>
  </w:style>
  <w:style w:type="paragraph" w:styleId="ListNumber5">
    <w:name w:val="List Number 5"/>
    <w:basedOn w:val="List5"/>
    <w:rsid w:val="00C77198"/>
    <w:pPr>
      <w:numPr>
        <w:numId w:val="6"/>
      </w:numPr>
    </w:pPr>
  </w:style>
  <w:style w:type="paragraph" w:styleId="BlockText">
    <w:name w:val="Block Text"/>
    <w:basedOn w:val="Normal"/>
    <w:rsid w:val="00C77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198"/>
    <w:rPr>
      <w:sz w:val="16"/>
      <w:vertAlign w:val="superscript"/>
    </w:rPr>
  </w:style>
  <w:style w:type="character" w:customStyle="1" w:styleId="Symbols">
    <w:name w:val="Symbols"/>
    <w:basedOn w:val="DefaultParagraphFont"/>
    <w:rsid w:val="00C77198"/>
    <w:rPr>
      <w:rFonts w:ascii="Symbol" w:hAnsi="Symbol"/>
    </w:rPr>
  </w:style>
  <w:style w:type="character" w:customStyle="1" w:styleId="MenuOptions">
    <w:name w:val="Menu Options"/>
    <w:basedOn w:val="DefaultParagraphFont"/>
    <w:rsid w:val="00C77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198"/>
    <w:rPr>
      <w:b/>
    </w:rPr>
  </w:style>
  <w:style w:type="character" w:customStyle="1" w:styleId="Underlined">
    <w:name w:val="Underlined"/>
    <w:basedOn w:val="DefaultParagraphFont"/>
    <w:rsid w:val="00C77198"/>
    <w:rPr>
      <w:u w:val="single"/>
    </w:rPr>
  </w:style>
  <w:style w:type="paragraph" w:customStyle="1" w:styleId="TableBodyTextRight">
    <w:name w:val="Table Body Text Right"/>
    <w:basedOn w:val="TableBodyText"/>
    <w:rsid w:val="00C77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198"/>
    <w:rPr>
      <w:sz w:val="18"/>
    </w:rPr>
  </w:style>
  <w:style w:type="paragraph" w:customStyle="1" w:styleId="BodySmallRight">
    <w:name w:val="Body Small Right"/>
    <w:basedOn w:val="BodyTextRight"/>
    <w:rsid w:val="00C77198"/>
    <w:rPr>
      <w:sz w:val="18"/>
      <w:szCs w:val="18"/>
    </w:rPr>
  </w:style>
  <w:style w:type="paragraph" w:customStyle="1" w:styleId="MarginEdition">
    <w:name w:val="Margin Edition"/>
    <w:basedOn w:val="MarginNote"/>
    <w:rsid w:val="00C77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198"/>
    <w:rPr>
      <w:sz w:val="2"/>
      <w:szCs w:val="2"/>
    </w:rPr>
  </w:style>
  <w:style w:type="character" w:customStyle="1" w:styleId="Small">
    <w:name w:val="Small"/>
    <w:basedOn w:val="DefaultParagraphFont"/>
    <w:rsid w:val="00C77198"/>
    <w:rPr>
      <w:sz w:val="16"/>
    </w:rPr>
  </w:style>
  <w:style w:type="paragraph" w:customStyle="1" w:styleId="WideTable">
    <w:name w:val="Wide Table"/>
    <w:basedOn w:val="Normal"/>
    <w:rsid w:val="00C77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198"/>
  </w:style>
  <w:style w:type="paragraph" w:styleId="Quote">
    <w:name w:val="Quote"/>
    <w:basedOn w:val="Heading1"/>
    <w:link w:val="QuoteChar"/>
    <w:qFormat/>
    <w:rsid w:val="00C77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198"/>
    <w:pPr>
      <w:pageBreakBefore/>
    </w:pPr>
  </w:style>
  <w:style w:type="paragraph" w:customStyle="1" w:styleId="Border">
    <w:name w:val="Border"/>
    <w:basedOn w:val="Normal"/>
    <w:qFormat/>
    <w:rsid w:val="00C77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198"/>
    <w:rPr>
      <w:u w:val="single"/>
    </w:rPr>
  </w:style>
  <w:style w:type="character" w:customStyle="1" w:styleId="BoldandItalics">
    <w:name w:val="Bold and Italics"/>
    <w:qFormat/>
    <w:rsid w:val="00C77198"/>
    <w:rPr>
      <w:b/>
      <w:i/>
      <w:u w:val="none"/>
    </w:rPr>
  </w:style>
  <w:style w:type="paragraph" w:styleId="BalloonText">
    <w:name w:val="Balloon Text"/>
    <w:basedOn w:val="Normal"/>
    <w:link w:val="BalloonTextChar"/>
    <w:rsid w:val="00C77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198"/>
    <w:pPr>
      <w:spacing w:before="0" w:after="0"/>
    </w:pPr>
  </w:style>
  <w:style w:type="paragraph" w:customStyle="1" w:styleId="BodyTextBold">
    <w:name w:val="Body Text Bold"/>
    <w:basedOn w:val="BodyText"/>
    <w:qFormat/>
    <w:rsid w:val="00C77198"/>
    <w:rPr>
      <w:b/>
    </w:rPr>
  </w:style>
  <w:style w:type="character" w:styleId="Hyperlink">
    <w:name w:val="Hyperlink"/>
    <w:basedOn w:val="DefaultParagraphFont"/>
    <w:uiPriority w:val="99"/>
    <w:unhideWhenUsed/>
    <w:rsid w:val="003B7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3342</Characters>
  <Application>Microsoft Office Word</Application>
  <DocSecurity>0</DocSecurity>
  <Lines>123</Lines>
  <Paragraphs>87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AHCWRK208 Provide information on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2025-03-01T08:45:00Z</dcterms:created>
  <dcterms:modified xsi:type="dcterms:W3CDTF">2025-03-01T08:45:00Z</dcterms:modified>
</cp:coreProperties>
</file>