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322" w:rsidP="006C33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AHCWRK203 Operate in isolated and remote situations</w:t>
      </w:r>
      <w:r>
        <w:fldChar w:fldCharType="end"/>
      </w:r>
    </w:p>
    <w:p w:rsidR="006C3322" w:rsidP="006C3322">
      <w:pPr>
        <w:pStyle w:val="Version"/>
        <w:sectPr w:rsidSect="00587E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7E0A" w:rsidP="00587E0A">
      <w:pPr>
        <w:pStyle w:val="SuperHeading"/>
      </w:pPr>
      <w:r w:rsidRPr="00587E0A">
        <w:t>AHCWRK203 Operate in isolated and remote situations</w:t>
      </w:r>
    </w:p>
    <w:p w:rsidR="00000000" w:rsidRPr="00587E0A" w:rsidP="00587E0A">
      <w:pPr>
        <w:pStyle w:val="Heading1"/>
      </w:pPr>
      <w:bookmarkStart w:id="1" w:name="O_861409"/>
      <w:bookmarkEnd w:id="1"/>
      <w:r w:rsidRPr="00587E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8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0A">
            <w:pPr>
              <w:pStyle w:val="TableHeading"/>
              <w:rPr>
                <w:lang w:val="en-NZ"/>
              </w:rPr>
            </w:pPr>
            <w:r w:rsidRPr="00587E0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0A">
            <w:pPr>
              <w:pStyle w:val="TableHeading"/>
              <w:rPr>
                <w:lang w:val="en-NZ"/>
              </w:rPr>
            </w:pPr>
            <w:r w:rsidRPr="00587E0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0A">
            <w:pPr>
              <w:pStyle w:val="TableHeading"/>
              <w:rPr>
                <w:lang w:val="en-NZ"/>
              </w:rPr>
            </w:pPr>
            <w:r w:rsidRPr="00587E0A">
              <w:t>Comment</w:t>
            </w:r>
          </w:p>
        </w:tc>
      </w:tr>
      <w:tr w:rsidTr="0058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0A">
            <w:pPr>
              <w:pStyle w:val="BodyText"/>
              <w:rPr>
                <w:lang w:val="en-NZ"/>
              </w:rPr>
            </w:pPr>
            <w:r w:rsidRPr="00587E0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0A">
            <w:pPr>
              <w:pStyle w:val="BodyText"/>
              <w:rPr>
                <w:lang w:val="en-NZ"/>
              </w:rPr>
            </w:pPr>
            <w:r w:rsidRPr="00587E0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E0A" w:rsidP="00587E0A">
            <w:pPr>
              <w:pStyle w:val="BodyText"/>
            </w:pPr>
            <w:r w:rsidRPr="00587E0A">
              <w:t>Initial release</w:t>
            </w:r>
          </w:p>
        </w:tc>
      </w:tr>
    </w:tbl>
    <w:p w:rsidR="00000000" w:rsidRPr="00587E0A" w:rsidP="00587E0A">
      <w:pPr>
        <w:pStyle w:val="BodyText"/>
      </w:pPr>
    </w:p>
    <w:p w:rsidR="00000000" w:rsidRPr="00587E0A" w:rsidP="00587E0A">
      <w:pPr>
        <w:pStyle w:val="AllowPageBreak"/>
      </w:pPr>
    </w:p>
    <w:p w:rsidR="00000000" w:rsidRPr="00587E0A" w:rsidP="00587E0A">
      <w:pPr>
        <w:pStyle w:val="Heading1"/>
      </w:pPr>
      <w:bookmarkStart w:id="2" w:name="O_861410"/>
      <w:bookmarkEnd w:id="2"/>
      <w:r w:rsidRPr="00587E0A">
        <w:t>Application</w:t>
      </w:r>
    </w:p>
    <w:p w:rsidR="00000000" w:rsidRPr="00587E0A" w:rsidP="006C3322">
      <w:pPr>
        <w:pStyle w:val="BodyText"/>
      </w:pPr>
      <w:r w:rsidRPr="00587E0A">
        <w:t>This unit of competency describes the skills and knowledge required to plan, prepare for and work safely in isolated and remote situations.</w:t>
      </w:r>
    </w:p>
    <w:p w:rsidR="00000000" w:rsidRPr="00587E0A" w:rsidP="006C3322">
      <w:pPr>
        <w:pStyle w:val="BodyText"/>
      </w:pPr>
      <w:r w:rsidRPr="00587E0A">
        <w:t>The skills and knowledge described in this unit underpin a broad range of activities applicable to job roles throughout the horse industries at various levels.</w:t>
      </w:r>
    </w:p>
    <w:p w:rsidR="00000000" w:rsidRPr="00587E0A" w:rsidP="006C3322">
      <w:pPr>
        <w:pStyle w:val="BodyText"/>
      </w:pPr>
      <w:r w:rsidRPr="00587E0A">
        <w:t>This unit applies to individuals who work under general supervision and exercise limited autono</w:t>
      </w:r>
      <w:r w:rsidRPr="00587E0A">
        <w:t>my with some accountability for own work.</w:t>
      </w:r>
    </w:p>
    <w:p w:rsidR="00000000" w:rsidRPr="00587E0A" w:rsidP="006C3322">
      <w:pPr>
        <w:pStyle w:val="BodyText"/>
      </w:pPr>
      <w:r w:rsidRPr="00587E0A">
        <w:t xml:space="preserve">No occupational licensing, legislative or certification requirements are known to apply to this unit at the time of publication. </w:t>
      </w:r>
    </w:p>
    <w:p w:rsidR="00000000" w:rsidRPr="00587E0A" w:rsidP="00587E0A">
      <w:pPr>
        <w:pStyle w:val="Heading1"/>
      </w:pPr>
      <w:bookmarkStart w:id="3" w:name="O_861411"/>
      <w:bookmarkEnd w:id="3"/>
      <w:r w:rsidRPr="00587E0A">
        <w:t>Pre-requisite Unit</w:t>
      </w:r>
    </w:p>
    <w:p w:rsidR="00000000" w:rsidRPr="00587E0A" w:rsidP="006C3322">
      <w:pPr>
        <w:pStyle w:val="BodyText"/>
      </w:pPr>
      <w:r w:rsidRPr="00587E0A">
        <w:t>Nil.</w:t>
      </w:r>
    </w:p>
    <w:p w:rsidR="00000000" w:rsidRPr="00587E0A" w:rsidP="00587E0A">
      <w:pPr>
        <w:pStyle w:val="Heading1"/>
      </w:pPr>
      <w:bookmarkStart w:id="4" w:name="O_861413"/>
      <w:bookmarkEnd w:id="4"/>
      <w:r w:rsidRPr="00587E0A">
        <w:t>Unit Sector</w:t>
      </w:r>
    </w:p>
    <w:p w:rsidR="00000000" w:rsidRPr="00587E0A" w:rsidP="006C3322">
      <w:pPr>
        <w:pStyle w:val="BodyText"/>
      </w:pPr>
      <w:r w:rsidRPr="00587E0A">
        <w:t>Work (WRK)</w:t>
      </w:r>
    </w:p>
    <w:p w:rsidR="00000000" w:rsidRPr="00587E0A" w:rsidP="00587E0A">
      <w:pPr>
        <w:pStyle w:val="Heading1"/>
      </w:pPr>
      <w:bookmarkStart w:id="5" w:name="O_861414"/>
      <w:bookmarkEnd w:id="5"/>
      <w:r w:rsidRPr="00587E0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C33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0A">
            <w:pPr>
              <w:pStyle w:val="TableHeading"/>
              <w:rPr>
                <w:lang w:val="en-NZ"/>
              </w:rPr>
            </w:pPr>
            <w:r w:rsidRPr="00587E0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0A">
            <w:pPr>
              <w:pStyle w:val="TableHeading"/>
              <w:rPr>
                <w:lang w:val="en-NZ"/>
              </w:rPr>
            </w:pPr>
            <w:r w:rsidRPr="00587E0A">
              <w:t>Performance criteria</w:t>
            </w:r>
          </w:p>
        </w:tc>
      </w:tr>
      <w:tr w:rsidTr="006C33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0A">
            <w:pPr>
              <w:pStyle w:val="BodyText"/>
              <w:rPr>
                <w:lang w:val="en-NZ"/>
              </w:rPr>
            </w:pPr>
            <w:r w:rsidRPr="00587E0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0A">
            <w:pPr>
              <w:pStyle w:val="BodyText"/>
              <w:rPr>
                <w:lang w:val="en-NZ"/>
              </w:rPr>
            </w:pPr>
            <w:r w:rsidRPr="00587E0A">
              <w:t>Performance criteria describe the performance needed to demonstrate achievement of the element.</w:t>
            </w:r>
          </w:p>
        </w:tc>
      </w:tr>
      <w:tr w:rsidTr="006C33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0A">
            <w:pPr>
              <w:pStyle w:val="List"/>
              <w:rPr>
                <w:lang w:val="en-NZ"/>
              </w:rPr>
            </w:pPr>
            <w:r w:rsidRPr="00587E0A">
              <w:t>1.</w:t>
            </w:r>
            <w:r w:rsidRPr="00587E0A">
              <w:tab/>
            </w:r>
            <w:r w:rsidRPr="00587E0A">
              <w:t>Plan for operating in remote environments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E0A" w:rsidP="00587E0A">
            <w:pPr>
              <w:pStyle w:val="List"/>
            </w:pPr>
            <w:r w:rsidRPr="00587E0A">
              <w:t>1.1</w:t>
            </w:r>
            <w:r w:rsidRPr="00587E0A">
              <w:tab/>
              <w:t>Collate and record information relating to the operating environment and location</w:t>
            </w:r>
          </w:p>
          <w:p w:rsidR="00000000" w:rsidRPr="00587E0A" w:rsidP="00587E0A">
            <w:pPr>
              <w:pStyle w:val="List"/>
            </w:pPr>
            <w:r w:rsidRPr="00587E0A">
              <w:t>1.2</w:t>
            </w:r>
            <w:r w:rsidRPr="00587E0A">
              <w:tab/>
              <w:t xml:space="preserve">Establish detailed operating and travel plans, including a disaster plan and fallback position requirements in consultation </w:t>
            </w:r>
            <w:r w:rsidRPr="00587E0A">
              <w:t>with supervising staff</w:t>
            </w:r>
          </w:p>
          <w:p w:rsidR="00000000" w:rsidRPr="00587E0A" w:rsidP="00587E0A">
            <w:pPr>
              <w:pStyle w:val="List"/>
            </w:pPr>
            <w:r w:rsidRPr="00587E0A">
              <w:t>1.3</w:t>
            </w:r>
            <w:r w:rsidRPr="00587E0A">
              <w:tab/>
              <w:t>Notify the appropriate authorities of the action plans and time schedules</w:t>
            </w:r>
          </w:p>
          <w:p w:rsidR="00000000" w:rsidRPr="00587E0A" w:rsidP="00587E0A">
            <w:pPr>
              <w:pStyle w:val="List"/>
            </w:pPr>
            <w:r w:rsidRPr="00587E0A">
              <w:t>1.4</w:t>
            </w:r>
            <w:r w:rsidRPr="00587E0A">
              <w:tab/>
              <w:t>Identify and source relevant maps</w:t>
            </w:r>
          </w:p>
          <w:p w:rsidR="00000000" w:rsidP="00587E0A">
            <w:pPr>
              <w:pStyle w:val="List"/>
              <w:rPr>
                <w:lang w:val="en-NZ"/>
              </w:rPr>
            </w:pPr>
            <w:r w:rsidRPr="00587E0A">
              <w:t>1.5</w:t>
            </w:r>
            <w:r w:rsidRPr="00587E0A">
              <w:tab/>
              <w:t>Assess factors that may impact on public and personal health and safety and the environment, for consideration in</w:t>
            </w:r>
            <w:r w:rsidRPr="00587E0A">
              <w:t xml:space="preserve"> preparations </w:t>
            </w:r>
          </w:p>
        </w:tc>
      </w:tr>
      <w:tr w:rsidTr="006C33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0A">
            <w:pPr>
              <w:pStyle w:val="List"/>
              <w:rPr>
                <w:lang w:val="en-NZ"/>
              </w:rPr>
            </w:pPr>
            <w:r w:rsidRPr="00587E0A">
              <w:t>2.</w:t>
            </w:r>
            <w:r w:rsidRPr="00587E0A">
              <w:tab/>
              <w:t>Prepare for operating in remote environments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E0A" w:rsidP="00587E0A">
            <w:pPr>
              <w:pStyle w:val="List"/>
            </w:pPr>
            <w:r w:rsidRPr="00587E0A">
              <w:t>2.1</w:t>
            </w:r>
            <w:r w:rsidRPr="00587E0A">
              <w:tab/>
              <w:t>Prepare personal needs for activities or travel in remote areas</w:t>
            </w:r>
          </w:p>
          <w:p w:rsidR="00000000" w:rsidRPr="00587E0A" w:rsidP="00587E0A">
            <w:pPr>
              <w:pStyle w:val="List"/>
            </w:pPr>
            <w:r w:rsidRPr="00587E0A">
              <w:t>2.2</w:t>
            </w:r>
            <w:r w:rsidRPr="00587E0A">
              <w:tab/>
              <w:t>Prepare transportation and equipment for use in prescribed work location or along prescribed routes</w:t>
            </w:r>
          </w:p>
          <w:p w:rsidR="00000000" w:rsidRPr="00587E0A" w:rsidP="00587E0A">
            <w:pPr>
              <w:pStyle w:val="List"/>
            </w:pPr>
            <w:r w:rsidRPr="00587E0A">
              <w:t>2.3</w:t>
            </w:r>
            <w:r w:rsidRPr="00587E0A">
              <w:tab/>
            </w:r>
            <w:r w:rsidRPr="00587E0A">
              <w:t>Obtain and study relevant maps prior to departure</w:t>
            </w:r>
          </w:p>
          <w:p w:rsidR="00000000" w:rsidRPr="00587E0A" w:rsidP="00587E0A">
            <w:pPr>
              <w:pStyle w:val="List"/>
            </w:pPr>
            <w:r w:rsidRPr="00587E0A">
              <w:t>2.4</w:t>
            </w:r>
            <w:r w:rsidRPr="00587E0A">
              <w:tab/>
              <w:t>Record planned activities and itinerary prior to departure</w:t>
            </w:r>
          </w:p>
          <w:p w:rsidR="00000000" w:rsidP="00587E0A">
            <w:pPr>
              <w:pStyle w:val="List"/>
              <w:rPr>
                <w:lang w:val="en-NZ"/>
              </w:rPr>
            </w:pPr>
            <w:r w:rsidRPr="00587E0A">
              <w:t>2.5</w:t>
            </w:r>
            <w:r w:rsidRPr="00587E0A">
              <w:tab/>
              <w:t>Identify weather patterns and indicators</w:t>
            </w:r>
          </w:p>
        </w:tc>
      </w:tr>
      <w:tr w:rsidTr="006C33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0A">
            <w:pPr>
              <w:pStyle w:val="List"/>
              <w:rPr>
                <w:lang w:val="en-NZ"/>
              </w:rPr>
            </w:pPr>
            <w:r w:rsidRPr="00587E0A">
              <w:t>3.</w:t>
            </w:r>
            <w:r w:rsidRPr="00587E0A">
              <w:tab/>
              <w:t>Prepare for emergency situations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E0A" w:rsidP="00587E0A">
            <w:pPr>
              <w:pStyle w:val="List"/>
            </w:pPr>
            <w:r w:rsidRPr="00587E0A">
              <w:t>3.1</w:t>
            </w:r>
            <w:r w:rsidRPr="00587E0A">
              <w:tab/>
              <w:t xml:space="preserve">Confirm that provisioning meets expected operational and </w:t>
            </w:r>
            <w:r w:rsidRPr="00587E0A">
              <w:t>possible emergency needs</w:t>
            </w:r>
          </w:p>
          <w:p w:rsidR="00000000" w:rsidRPr="00587E0A" w:rsidP="00587E0A">
            <w:pPr>
              <w:pStyle w:val="List"/>
            </w:pPr>
            <w:r w:rsidRPr="00587E0A">
              <w:t>3.2</w:t>
            </w:r>
            <w:r w:rsidRPr="00587E0A">
              <w:tab/>
              <w:t>Use initial planning and regular monitoring to ensure structured usage of available provisions and resources</w:t>
            </w:r>
          </w:p>
          <w:p w:rsidR="00000000" w:rsidRPr="00587E0A" w:rsidP="00587E0A">
            <w:pPr>
              <w:pStyle w:val="List"/>
            </w:pPr>
            <w:r w:rsidRPr="00587E0A">
              <w:t>3.3</w:t>
            </w:r>
            <w:r w:rsidRPr="00587E0A">
              <w:tab/>
              <w:t>Structure an operating plan to include training in remote area survival techniques prior to operating in remote si</w:t>
            </w:r>
            <w:r w:rsidRPr="00587E0A">
              <w:t>tuations</w:t>
            </w:r>
          </w:p>
          <w:p w:rsidR="00000000" w:rsidP="00587E0A">
            <w:pPr>
              <w:pStyle w:val="List"/>
              <w:rPr>
                <w:lang w:val="en-NZ"/>
              </w:rPr>
            </w:pPr>
            <w:r w:rsidRPr="00587E0A">
              <w:t>3.4</w:t>
            </w:r>
            <w:r w:rsidRPr="00587E0A">
              <w:tab/>
              <w:t>Include emergency management procedures as an integral part of operating plans and enterprise policy</w:t>
            </w:r>
          </w:p>
        </w:tc>
      </w:tr>
      <w:tr w:rsidTr="006C332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0A">
            <w:pPr>
              <w:pStyle w:val="List"/>
              <w:rPr>
                <w:lang w:val="en-NZ"/>
              </w:rPr>
            </w:pPr>
            <w:r w:rsidRPr="00587E0A">
              <w:t>4.</w:t>
            </w:r>
            <w:r w:rsidRPr="00587E0A">
              <w:tab/>
              <w:t>Operate in remote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E0A" w:rsidP="00587E0A">
            <w:pPr>
              <w:pStyle w:val="List"/>
            </w:pPr>
            <w:r w:rsidRPr="00587E0A">
              <w:t>4.1</w:t>
            </w:r>
            <w:r w:rsidRPr="00587E0A">
              <w:tab/>
              <w:t>Complete activities according to instructions and established time schedules</w:t>
            </w:r>
          </w:p>
          <w:p w:rsidR="00000000" w:rsidRPr="00587E0A" w:rsidP="00587E0A">
            <w:pPr>
              <w:pStyle w:val="List"/>
            </w:pPr>
            <w:r w:rsidRPr="00587E0A">
              <w:t>4.2</w:t>
            </w:r>
            <w:r w:rsidRPr="00587E0A">
              <w:tab/>
              <w:t>Use bushcraft skills to</w:t>
            </w:r>
            <w:r w:rsidRPr="00587E0A">
              <w:t xml:space="preserve"> modify the living environment where necessary</w:t>
            </w:r>
          </w:p>
          <w:p w:rsidR="00000000" w:rsidRPr="00587E0A" w:rsidP="00587E0A">
            <w:pPr>
              <w:pStyle w:val="List"/>
            </w:pPr>
            <w:r w:rsidRPr="00587E0A">
              <w:t>4.3</w:t>
            </w:r>
            <w:r w:rsidRPr="00587E0A">
              <w:tab/>
              <w:t>Carry out all activities in remote situations in accordance with prescribed procedures</w:t>
            </w:r>
          </w:p>
          <w:p w:rsidR="00000000" w:rsidRPr="00587E0A" w:rsidP="00587E0A">
            <w:pPr>
              <w:pStyle w:val="List"/>
            </w:pPr>
            <w:r w:rsidRPr="00587E0A">
              <w:t>4.4</w:t>
            </w:r>
            <w:r w:rsidRPr="00587E0A">
              <w:tab/>
              <w:t>Handle emergency situations in accordance with prescribed procedures</w:t>
            </w:r>
          </w:p>
          <w:p w:rsidR="00000000" w:rsidRPr="00587E0A" w:rsidP="00587E0A">
            <w:pPr>
              <w:pStyle w:val="List"/>
            </w:pPr>
            <w:r w:rsidRPr="00587E0A">
              <w:t>4.5</w:t>
            </w:r>
            <w:r w:rsidRPr="00587E0A">
              <w:tab/>
              <w:t>Follow established reporting procedures o</w:t>
            </w:r>
            <w:r w:rsidRPr="00587E0A">
              <w:t>n completion of planned activities and on return to base</w:t>
            </w:r>
          </w:p>
        </w:tc>
      </w:tr>
    </w:tbl>
    <w:p w:rsidR="00000000" w:rsidRPr="00587E0A" w:rsidP="00587E0A">
      <w:pPr>
        <w:pStyle w:val="BodyText"/>
      </w:pPr>
    </w:p>
    <w:p w:rsidR="00000000" w:rsidRPr="00587E0A" w:rsidP="00587E0A">
      <w:pPr>
        <w:pStyle w:val="AllowPageBreak"/>
      </w:pPr>
    </w:p>
    <w:p w:rsidR="00000000" w:rsidRPr="00587E0A" w:rsidP="00587E0A">
      <w:pPr>
        <w:pStyle w:val="Heading1"/>
      </w:pPr>
      <w:bookmarkStart w:id="6" w:name="O_861415"/>
      <w:bookmarkEnd w:id="6"/>
      <w:r w:rsidRPr="00587E0A">
        <w:t>Foundation Skills</w:t>
      </w:r>
    </w:p>
    <w:p w:rsidR="00000000" w:rsidRPr="00587E0A" w:rsidP="006C3322">
      <w:pPr>
        <w:pStyle w:val="BodyText"/>
      </w:pPr>
      <w:r w:rsidRPr="00587E0A">
        <w:t>Foundation Skills essential to performance are explicit in the performance criteria of this unit of competency.</w:t>
      </w:r>
    </w:p>
    <w:p w:rsidR="00000000" w:rsidRPr="00587E0A" w:rsidP="00587E0A">
      <w:pPr>
        <w:pStyle w:val="Heading1"/>
      </w:pPr>
      <w:bookmarkStart w:id="7" w:name="O_861416"/>
      <w:bookmarkEnd w:id="7"/>
      <w:r w:rsidRPr="00587E0A">
        <w:t>Range of Conditions</w:t>
      </w:r>
    </w:p>
    <w:p w:rsidR="00000000" w:rsidRPr="00587E0A" w:rsidP="00587E0A">
      <w:pPr>
        <w:pStyle w:val="Heading1"/>
      </w:pPr>
      <w:bookmarkStart w:id="8" w:name="O_861417"/>
      <w:bookmarkEnd w:id="8"/>
      <w:r w:rsidRPr="00587E0A">
        <w:t>Unit Mapping Information</w:t>
      </w:r>
    </w:p>
    <w:p w:rsidR="00000000" w:rsidRPr="00587E0A" w:rsidP="006C3322">
      <w:pPr>
        <w:pStyle w:val="BodyText"/>
      </w:pPr>
      <w:r w:rsidRPr="00587E0A">
        <w:t>This unit is equivalent to AHCWRK203A Operate in isolated and remote situations</w:t>
      </w:r>
    </w:p>
    <w:p w:rsidR="00000000" w:rsidRPr="00587E0A" w:rsidP="00587E0A">
      <w:pPr>
        <w:pStyle w:val="Heading1"/>
      </w:pPr>
      <w:bookmarkStart w:id="9" w:name="O_861424"/>
      <w:bookmarkEnd w:id="9"/>
      <w:r w:rsidRPr="00587E0A">
        <w:t>Links</w:t>
      </w:r>
    </w:p>
    <w:p w:rsidR="00000000" w:rsidRPr="00587E0A" w:rsidP="006C3322">
      <w:pPr>
        <w:pStyle w:val="BodyText"/>
      </w:pPr>
      <w:r w:rsidRPr="00587E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322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87E0A" w:rsidP="00587E0A"/>
    <w:sectPr w:rsidSect="00587E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E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E0A" w:rsidRPr="006C3322" w:rsidP="006C33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E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22" w:rsidP="00587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3322" w:rsidP="00587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3322" w:rsidP="00587E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E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7E0A" w:rsidRPr="006C3322" w:rsidP="006C33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E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22" w:rsidRPr="002D2AF8" w:rsidP="00587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AHCWRK203 Operate in isolated and remote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C3322" w:rsidP="00587E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E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7E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7E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7E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7E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7E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7E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7E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7E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7E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7E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7E0A"/>
  </w:style>
  <w:style w:type="character" w:customStyle="1" w:styleId="Heading1Char">
    <w:name w:val="Heading 1 Char"/>
    <w:basedOn w:val="DefaultParagraphFont"/>
    <w:link w:val="Heading1"/>
    <w:rsid w:val="00587E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7E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7E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7E0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87E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87E0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87E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7E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7E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7E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7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7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7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7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7E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7E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7E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7E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7E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7E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7E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7E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7E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7E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7E0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87E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7E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7E0A"/>
    <w:rPr>
      <w:b/>
      <w:spacing w:val="0"/>
    </w:rPr>
  </w:style>
  <w:style w:type="paragraph" w:customStyle="1" w:styleId="SuperTitle">
    <w:name w:val="SuperTitle"/>
    <w:basedOn w:val="Title"/>
    <w:rsid w:val="00587E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7E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7E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7E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7E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7E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7E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7E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7E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7E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7E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7E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7E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7E0A"/>
    <w:rPr>
      <w:i/>
    </w:rPr>
  </w:style>
  <w:style w:type="paragraph" w:styleId="Caption">
    <w:name w:val="caption"/>
    <w:basedOn w:val="BodyText"/>
    <w:next w:val="Normal"/>
    <w:qFormat/>
    <w:rsid w:val="00587E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7E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7E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7E0A"/>
  </w:style>
  <w:style w:type="paragraph" w:styleId="TableofFigures">
    <w:name w:val="table of figures"/>
    <w:basedOn w:val="Normal"/>
    <w:next w:val="Normal"/>
    <w:semiHidden/>
    <w:rsid w:val="00587E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7E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7E0A"/>
    <w:rPr>
      <w:rFonts w:ascii="Wingdings" w:hAnsi="Wingdings"/>
    </w:rPr>
  </w:style>
  <w:style w:type="character" w:customStyle="1" w:styleId="HotSpot">
    <w:name w:val="HotSpot"/>
    <w:rsid w:val="00587E0A"/>
    <w:rPr>
      <w:color w:val="0033CC"/>
      <w:u w:val="none"/>
    </w:rPr>
  </w:style>
  <w:style w:type="paragraph" w:customStyle="1" w:styleId="BodyTextRight">
    <w:name w:val="Body Text Right"/>
    <w:basedOn w:val="BodyText"/>
    <w:rsid w:val="00587E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7E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7E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7E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7E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7E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7E0A"/>
    <w:rPr>
      <w:sz w:val="32"/>
    </w:rPr>
  </w:style>
  <w:style w:type="paragraph" w:customStyle="1" w:styleId="HeadingProcedure">
    <w:name w:val="Heading Procedure"/>
    <w:basedOn w:val="HeadingBase"/>
    <w:next w:val="Normal"/>
    <w:rsid w:val="00587E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7E0A"/>
    <w:pPr>
      <w:spacing w:before="60" w:after="60"/>
    </w:pPr>
  </w:style>
  <w:style w:type="paragraph" w:styleId="ListContinue">
    <w:name w:val="List Continue"/>
    <w:basedOn w:val="List"/>
    <w:rsid w:val="00587E0A"/>
    <w:pPr>
      <w:ind w:firstLine="0"/>
    </w:pPr>
  </w:style>
  <w:style w:type="paragraph" w:customStyle="1" w:styleId="ListNote">
    <w:name w:val="List Note"/>
    <w:basedOn w:val="List"/>
    <w:rsid w:val="00587E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7E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7E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7E0A"/>
    <w:rPr>
      <w:rFonts w:ascii="Courier New" w:hAnsi="Courier New"/>
    </w:rPr>
  </w:style>
  <w:style w:type="paragraph" w:customStyle="1" w:styleId="NoteBullet">
    <w:name w:val="Note Bullet"/>
    <w:basedOn w:val="Note"/>
    <w:rsid w:val="00587E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7E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7E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7E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7E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7E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7E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7E0A"/>
    <w:rPr>
      <w:b/>
      <w:smallCaps/>
    </w:rPr>
  </w:style>
  <w:style w:type="paragraph" w:customStyle="1" w:styleId="TableListNumber">
    <w:name w:val="Table List Number"/>
    <w:basedOn w:val="ListNumber"/>
    <w:rsid w:val="00587E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7E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7E0A"/>
    <w:pPr>
      <w:numPr>
        <w:numId w:val="7"/>
      </w:numPr>
    </w:pPr>
  </w:style>
  <w:style w:type="paragraph" w:customStyle="1" w:styleId="ListAlpha2">
    <w:name w:val="List Alpha 2"/>
    <w:basedOn w:val="List2"/>
    <w:rsid w:val="00587E0A"/>
    <w:pPr>
      <w:numPr>
        <w:numId w:val="6"/>
      </w:numPr>
    </w:pPr>
  </w:style>
  <w:style w:type="paragraph" w:styleId="List2">
    <w:name w:val="List 2"/>
    <w:basedOn w:val="BodyText"/>
    <w:rsid w:val="00587E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7E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7E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7E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7E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7E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7E0A"/>
    <w:pPr>
      <w:numPr>
        <w:numId w:val="2"/>
      </w:numPr>
    </w:pPr>
  </w:style>
  <w:style w:type="paragraph" w:styleId="ListContinue2">
    <w:name w:val="List Continue 2"/>
    <w:basedOn w:val="List2"/>
    <w:rsid w:val="00587E0A"/>
    <w:pPr>
      <w:ind w:firstLine="0"/>
    </w:pPr>
  </w:style>
  <w:style w:type="paragraph" w:styleId="ListContinue3">
    <w:name w:val="List Continue 3"/>
    <w:basedOn w:val="List3"/>
    <w:rsid w:val="00587E0A"/>
    <w:pPr>
      <w:ind w:left="1021" w:firstLine="0"/>
    </w:pPr>
  </w:style>
  <w:style w:type="paragraph" w:styleId="ListContinue4">
    <w:name w:val="List Continue 4"/>
    <w:basedOn w:val="List4"/>
    <w:rsid w:val="00587E0A"/>
    <w:pPr>
      <w:ind w:firstLine="0"/>
    </w:pPr>
  </w:style>
  <w:style w:type="paragraph" w:styleId="ListContinue5">
    <w:name w:val="List Continue 5"/>
    <w:basedOn w:val="List5"/>
    <w:rsid w:val="00587E0A"/>
    <w:pPr>
      <w:ind w:firstLine="0"/>
    </w:pPr>
  </w:style>
  <w:style w:type="paragraph" w:styleId="ListNumber3">
    <w:name w:val="List Number 3"/>
    <w:basedOn w:val="List3"/>
    <w:rsid w:val="00587E0A"/>
    <w:pPr>
      <w:numPr>
        <w:numId w:val="3"/>
      </w:numPr>
    </w:pPr>
  </w:style>
  <w:style w:type="paragraph" w:styleId="ListNumber4">
    <w:name w:val="List Number 4"/>
    <w:basedOn w:val="List4"/>
    <w:rsid w:val="00587E0A"/>
    <w:pPr>
      <w:numPr>
        <w:numId w:val="4"/>
      </w:numPr>
    </w:pPr>
  </w:style>
  <w:style w:type="paragraph" w:styleId="ListNumber5">
    <w:name w:val="List Number 5"/>
    <w:basedOn w:val="List5"/>
    <w:rsid w:val="00587E0A"/>
    <w:pPr>
      <w:numPr>
        <w:numId w:val="5"/>
      </w:numPr>
    </w:pPr>
  </w:style>
  <w:style w:type="paragraph" w:styleId="BlockText">
    <w:name w:val="Block Text"/>
    <w:basedOn w:val="Normal"/>
    <w:rsid w:val="00587E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7E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7E0A"/>
    <w:rPr>
      <w:sz w:val="16"/>
      <w:vertAlign w:val="superscript"/>
    </w:rPr>
  </w:style>
  <w:style w:type="character" w:customStyle="1" w:styleId="Symbols">
    <w:name w:val="Symbols"/>
    <w:basedOn w:val="DefaultParagraphFont"/>
    <w:rsid w:val="00587E0A"/>
    <w:rPr>
      <w:rFonts w:ascii="Symbol" w:hAnsi="Symbol"/>
    </w:rPr>
  </w:style>
  <w:style w:type="character" w:customStyle="1" w:styleId="MenuOptions">
    <w:name w:val="Menu Options"/>
    <w:basedOn w:val="DefaultParagraphFont"/>
    <w:rsid w:val="00587E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7E0A"/>
    <w:rPr>
      <w:b/>
    </w:rPr>
  </w:style>
  <w:style w:type="character" w:customStyle="1" w:styleId="Underlined">
    <w:name w:val="Underlined"/>
    <w:basedOn w:val="DefaultParagraphFont"/>
    <w:rsid w:val="00587E0A"/>
    <w:rPr>
      <w:u w:val="single"/>
    </w:rPr>
  </w:style>
  <w:style w:type="paragraph" w:customStyle="1" w:styleId="TableBodyTextRight">
    <w:name w:val="Table Body Text Right"/>
    <w:basedOn w:val="TableBodyText"/>
    <w:rsid w:val="00587E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7E0A"/>
    <w:rPr>
      <w:sz w:val="18"/>
    </w:rPr>
  </w:style>
  <w:style w:type="paragraph" w:customStyle="1" w:styleId="BodySmallRight">
    <w:name w:val="Body Small Right"/>
    <w:basedOn w:val="BodyTextRight"/>
    <w:rsid w:val="00587E0A"/>
    <w:rPr>
      <w:sz w:val="18"/>
      <w:szCs w:val="18"/>
    </w:rPr>
  </w:style>
  <w:style w:type="paragraph" w:customStyle="1" w:styleId="MarginEdition">
    <w:name w:val="Margin Edition"/>
    <w:basedOn w:val="MarginNote"/>
    <w:rsid w:val="00587E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7E0A"/>
    <w:rPr>
      <w:sz w:val="2"/>
      <w:szCs w:val="2"/>
    </w:rPr>
  </w:style>
  <w:style w:type="character" w:customStyle="1" w:styleId="Small">
    <w:name w:val="Small"/>
    <w:basedOn w:val="DefaultParagraphFont"/>
    <w:rsid w:val="00587E0A"/>
    <w:rPr>
      <w:sz w:val="16"/>
    </w:rPr>
  </w:style>
  <w:style w:type="paragraph" w:customStyle="1" w:styleId="WideTable">
    <w:name w:val="Wide Table"/>
    <w:basedOn w:val="Normal"/>
    <w:rsid w:val="00587E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7E0A"/>
  </w:style>
  <w:style w:type="paragraph" w:styleId="Quote">
    <w:name w:val="Quote"/>
    <w:basedOn w:val="Heading1"/>
    <w:link w:val="QuoteChar"/>
    <w:qFormat/>
    <w:rsid w:val="00587E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7E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7E0A"/>
    <w:pPr>
      <w:pageBreakBefore/>
    </w:pPr>
  </w:style>
  <w:style w:type="paragraph" w:customStyle="1" w:styleId="Border">
    <w:name w:val="Border"/>
    <w:basedOn w:val="Normal"/>
    <w:qFormat/>
    <w:rsid w:val="00587E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7E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E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E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7E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7E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7E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7E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7E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7E0A"/>
    <w:rPr>
      <w:u w:val="single"/>
    </w:rPr>
  </w:style>
  <w:style w:type="character" w:customStyle="1" w:styleId="BoldandItalics">
    <w:name w:val="Bold and Italics"/>
    <w:qFormat/>
    <w:rsid w:val="00587E0A"/>
    <w:rPr>
      <w:b/>
      <w:i/>
      <w:u w:val="none"/>
    </w:rPr>
  </w:style>
  <w:style w:type="paragraph" w:styleId="BalloonText">
    <w:name w:val="Balloon Text"/>
    <w:basedOn w:val="Normal"/>
    <w:link w:val="BalloonTextChar"/>
    <w:rsid w:val="00587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7E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7E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7E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7E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7E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7E0A"/>
    <w:pPr>
      <w:spacing w:before="0" w:after="0"/>
    </w:pPr>
  </w:style>
  <w:style w:type="paragraph" w:customStyle="1" w:styleId="BodyTextBold">
    <w:name w:val="Body Text Bold"/>
    <w:basedOn w:val="BodyText"/>
    <w:qFormat/>
    <w:rsid w:val="00587E0A"/>
    <w:rPr>
      <w:b/>
    </w:rPr>
  </w:style>
  <w:style w:type="character" w:styleId="Hyperlink">
    <w:name w:val="Hyperlink"/>
    <w:basedOn w:val="DefaultParagraphFont"/>
    <w:uiPriority w:val="99"/>
    <w:unhideWhenUsed/>
    <w:rsid w:val="006C33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2959</Characters>
  <Application>Microsoft Office Word</Application>
  <DocSecurity>0</DocSecurity>
  <Lines>102</Lines>
  <Paragraphs>66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AHCWRK203 Operate in isolated and remote situations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2022-07-31T14:27:00Z</dcterms:created>
  <dcterms:modified xsi:type="dcterms:W3CDTF">2022-07-31T14:27:00Z</dcterms:modified>
</cp:coreProperties>
</file>