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6D7" w:rsidP="00B13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AHCWRK102 Maintain the workplace</w:t>
      </w:r>
      <w:r>
        <w:fldChar w:fldCharType="end"/>
      </w:r>
    </w:p>
    <w:p w:rsidR="00B136D7" w:rsidP="00B136D7">
      <w:pPr>
        <w:pStyle w:val="Version"/>
        <w:sectPr w:rsidSect="00015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DD1" w:rsidP="00015DD1">
      <w:pPr>
        <w:pStyle w:val="SuperHeading"/>
      </w:pPr>
      <w:r w:rsidRPr="00015DD1">
        <w:t>AHCWRK102 Maintain the workplace</w:t>
      </w:r>
    </w:p>
    <w:p w:rsidR="00000000" w:rsidRPr="00015DD1" w:rsidP="00015DD1">
      <w:pPr>
        <w:pStyle w:val="Heading1"/>
      </w:pPr>
      <w:bookmarkStart w:id="1" w:name="O_1277419"/>
      <w:bookmarkEnd w:id="1"/>
      <w:r w:rsidRPr="00015D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Comments</w:t>
            </w:r>
          </w:p>
        </w:tc>
      </w:tr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This version released with AHC Agriculture, Horticulture and Conservation and Land Management Training Package Version 9.0.</w:t>
            </w:r>
          </w:p>
        </w:tc>
      </w:tr>
    </w:tbl>
    <w:p w:rsidR="00000000" w:rsidRPr="00015DD1" w:rsidP="00015DD1">
      <w:pPr>
        <w:pStyle w:val="BodyText"/>
      </w:pP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2" w:name="O_1277420"/>
      <w:bookmarkEnd w:id="2"/>
      <w:r w:rsidRPr="00015DD1">
        <w:t>Application</w:t>
      </w:r>
    </w:p>
    <w:p w:rsidR="00000000" w:rsidRPr="00015DD1" w:rsidP="00B136D7">
      <w:pPr>
        <w:pStyle w:val="BodyText"/>
      </w:pPr>
      <w:r w:rsidRPr="00015DD1">
        <w:t>This unit of competency describes the skills and k</w:t>
      </w:r>
      <w:r w:rsidRPr="00015DD1">
        <w:t>nowledge required to maintain a range of work areas, including preparing tools, equipment and machinery, maintaining a clean and safe workplace and maintaining structures and workplace surroundings.</w:t>
      </w:r>
    </w:p>
    <w:p w:rsidR="00000000" w:rsidRPr="00015DD1" w:rsidP="00B136D7">
      <w:pPr>
        <w:pStyle w:val="BodyText"/>
      </w:pPr>
      <w:r w:rsidRPr="00015DD1">
        <w:t>The unit applies to individuals who are required to maint</w:t>
      </w:r>
      <w:r w:rsidRPr="00015DD1">
        <w:t>ain the workplace while working alongside a supervisor, exercising limited autonomy within established and well-known parameters. They identify and seek help with simple problems.</w:t>
      </w:r>
    </w:p>
    <w:p w:rsidR="00000000" w:rsidRPr="00015DD1" w:rsidP="00B136D7">
      <w:pPr>
        <w:pStyle w:val="BodyText"/>
      </w:pPr>
      <w:r w:rsidRPr="00015DD1">
        <w:t xml:space="preserve">All work is carried out to comply with workplace procedures, and health and </w:t>
      </w:r>
      <w:r w:rsidRPr="00015DD1">
        <w:t xml:space="preserve">safety in the workplace requirements. </w:t>
      </w:r>
    </w:p>
    <w:p w:rsidR="00000000" w:rsidRPr="00015DD1" w:rsidP="00B136D7">
      <w:pPr>
        <w:pStyle w:val="BodyText"/>
      </w:pPr>
      <w:r w:rsidRPr="00015DD1">
        <w:t>No licensing, legislative or certification requirements apply to this unit at the time of publication.</w:t>
      </w:r>
    </w:p>
    <w:p w:rsidR="00000000" w:rsidRPr="00015DD1" w:rsidP="00015DD1">
      <w:pPr>
        <w:pStyle w:val="Heading1"/>
      </w:pPr>
      <w:bookmarkStart w:id="3" w:name="O_1277421"/>
      <w:bookmarkEnd w:id="3"/>
      <w:r w:rsidRPr="00015DD1">
        <w:t>Pre-requisite Unit</w:t>
      </w:r>
    </w:p>
    <w:p w:rsidR="00000000" w:rsidRPr="00015DD1" w:rsidP="00B136D7">
      <w:pPr>
        <w:pStyle w:val="BodyText"/>
      </w:pPr>
      <w:r w:rsidRPr="00015DD1">
        <w:t>Nil</w:t>
      </w:r>
    </w:p>
    <w:p w:rsidR="00000000" w:rsidRPr="00015DD1" w:rsidP="00015DD1">
      <w:pPr>
        <w:pStyle w:val="Heading1"/>
      </w:pPr>
      <w:bookmarkStart w:id="4" w:name="O_1277423"/>
      <w:bookmarkEnd w:id="4"/>
      <w:r w:rsidRPr="00015DD1">
        <w:t>Unit Sector</w:t>
      </w:r>
    </w:p>
    <w:p w:rsidR="00000000" w:rsidRPr="00015DD1" w:rsidP="00B136D7">
      <w:pPr>
        <w:pStyle w:val="BodyText"/>
      </w:pPr>
      <w:r w:rsidRPr="00015DD1">
        <w:t>Work (WRK)</w:t>
      </w:r>
    </w:p>
    <w:p w:rsidR="00000000" w:rsidRPr="00015DD1" w:rsidP="00015DD1">
      <w:pPr>
        <w:pStyle w:val="Heading1"/>
      </w:pPr>
      <w:bookmarkStart w:id="5" w:name="O_1277424"/>
      <w:bookmarkEnd w:id="5"/>
      <w:r w:rsidRPr="00015D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Performance Criteria</w:t>
            </w:r>
          </w:p>
        </w:tc>
      </w:tr>
      <w:tr w:rsidTr="00B13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1. Prepare and use tools, equipment and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1.</w:t>
            </w:r>
            <w:r w:rsidRPr="00015DD1">
              <w:t>1 Collect required materials, tools and equipment according to lists provided and supervisor instructions</w:t>
            </w:r>
          </w:p>
          <w:p w:rsidR="00000000" w:rsidRPr="00015DD1" w:rsidP="00015DD1">
            <w:pPr>
              <w:pStyle w:val="BodyText"/>
            </w:pPr>
            <w:r w:rsidRPr="00015DD1">
              <w:t xml:space="preserve">1.2 Fit and use personal protective equipment (PPE) as directed by </w:t>
            </w:r>
            <w:r w:rsidRPr="00015DD1">
              <w:t>supervisor</w:t>
            </w:r>
          </w:p>
          <w:p w:rsidR="00000000" w:rsidRPr="00015DD1" w:rsidP="00015DD1">
            <w:pPr>
              <w:pStyle w:val="BodyText"/>
            </w:pPr>
            <w:r w:rsidRPr="00015DD1">
              <w:t>1.3 Use correct manual handling techniques as instructed</w:t>
            </w:r>
          </w:p>
          <w:p w:rsidR="00000000" w:rsidRPr="00015DD1" w:rsidP="00015DD1">
            <w:pPr>
              <w:pStyle w:val="BodyText"/>
            </w:pPr>
            <w:r w:rsidRPr="00015DD1">
              <w:t>1.4 Check and report insufficient, faulty or unsafe materials, tools, equipment and PPE to supervisor</w:t>
            </w:r>
          </w:p>
          <w:p w:rsidR="00000000" w:rsidRPr="00015DD1" w:rsidP="00015DD1">
            <w:pPr>
              <w:pStyle w:val="BodyText"/>
            </w:pPr>
            <w:r w:rsidRPr="00015DD1">
              <w:t>1.5 Read and follow workplace notices, safety signs, symbols and labels</w:t>
            </w:r>
          </w:p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1.6 Confirm communication channels with supervisor</w:t>
            </w:r>
          </w:p>
        </w:tc>
      </w:tr>
      <w:tr w:rsidTr="00B13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2. Maintain a clean and safe w</w:t>
            </w:r>
            <w:r w:rsidRPr="00015DD1">
              <w:t>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2.1 Confirm location of services with the supervisor</w:t>
            </w:r>
          </w:p>
          <w:p w:rsidR="00000000" w:rsidRPr="00015DD1" w:rsidP="00015DD1">
            <w:pPr>
              <w:pStyle w:val="BodyText"/>
            </w:pPr>
            <w:r w:rsidRPr="00015DD1">
              <w:t>2.2 Sweep, wash and treat floors, benches and other work surfaces according to supervisor instructions</w:t>
            </w:r>
          </w:p>
          <w:p w:rsidR="00000000" w:rsidRPr="00015DD1" w:rsidP="00015DD1">
            <w:pPr>
              <w:pStyle w:val="BodyText"/>
            </w:pPr>
            <w:r w:rsidRPr="00015DD1">
              <w:t>2.3 Clean and store materials, tools and equipment according to supervisor instructions</w:t>
            </w:r>
          </w:p>
          <w:p w:rsidR="00000000" w:rsidRPr="00015DD1" w:rsidP="00015DD1">
            <w:pPr>
              <w:pStyle w:val="BodyText"/>
            </w:pPr>
            <w:r w:rsidRPr="00015DD1">
              <w:t>2.4</w:t>
            </w:r>
            <w:r w:rsidRPr="00015DD1">
              <w:t xml:space="preserve"> Store, recycle or dispose of waste material and debris according to supervisor instructions</w:t>
            </w:r>
          </w:p>
          <w:p w:rsidR="00000000" w:rsidRPr="00015DD1" w:rsidP="00015DD1">
            <w:pPr>
              <w:pStyle w:val="BodyText"/>
            </w:pPr>
            <w:r w:rsidRPr="00015DD1">
              <w:t>2.5 Recognise and report workplace hazards to supervisor</w:t>
            </w:r>
          </w:p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2.6 Apply sustainability practices relevant to workplace and activity</w:t>
            </w:r>
          </w:p>
        </w:tc>
      </w:tr>
      <w:tr w:rsidTr="00B13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3. Assist with maintenance of struc</w:t>
            </w:r>
            <w:r w:rsidRPr="00015DD1">
              <w:t>tures and workplace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3.1 Confirm maintenance requirements of structures and workplace surroundings with supervisor</w:t>
            </w:r>
          </w:p>
          <w:p w:rsidR="00000000" w:rsidRPr="00015DD1" w:rsidP="00015DD1">
            <w:pPr>
              <w:pStyle w:val="BodyText"/>
            </w:pPr>
            <w:r w:rsidRPr="00015DD1">
              <w:t>3.2 Maintain structures and workplace surroundings with supervisor</w:t>
            </w:r>
          </w:p>
          <w:p w:rsidR="00000000" w:rsidRPr="00015DD1" w:rsidP="00015DD1">
            <w:pPr>
              <w:pStyle w:val="BodyText"/>
            </w:pPr>
            <w:r w:rsidRPr="00015DD1">
              <w:t>3.3 Report damage and deterioration of structures to superviso</w:t>
            </w:r>
            <w:r w:rsidRPr="00015DD1">
              <w:t>r</w:t>
            </w:r>
          </w:p>
        </w:tc>
      </w:tr>
    </w:tbl>
    <w:p w:rsidR="00000000" w:rsidRPr="00015DD1" w:rsidP="00015DD1">
      <w:pPr>
        <w:pStyle w:val="BodyText"/>
      </w:pP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6" w:name="O_1277425"/>
      <w:bookmarkEnd w:id="6"/>
      <w:r w:rsidRPr="00015DD1">
        <w:t>Foundation Skills</w:t>
      </w:r>
    </w:p>
    <w:p w:rsidR="00000000" w:rsidRPr="00B136D7" w:rsidP="00B136D7">
      <w:pPr>
        <w:pStyle w:val="BodyText"/>
        <w:rPr>
          <w:i/>
        </w:rPr>
      </w:pPr>
      <w:r w:rsidRPr="00B136D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Description</w:t>
            </w:r>
          </w:p>
        </w:tc>
      </w:tr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ListBullet"/>
              <w:rPr>
                <w:lang w:val="en-NZ"/>
              </w:rPr>
            </w:pPr>
            <w:r w:rsidRPr="00015DD1">
              <w:t>Calculate work hours and quantities of cleaning materials, measure volumes of cleaning agents and estimate areas</w:t>
            </w:r>
          </w:p>
        </w:tc>
      </w:tr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ListBullet"/>
            </w:pPr>
            <w:r w:rsidRPr="00015DD1">
              <w:t>Use clear language and standard industry terminology to report malfunctions, faults, wear or damage to tools</w:t>
            </w:r>
          </w:p>
          <w:p w:rsidR="00000000" w:rsidRPr="00015DD1" w:rsidP="00015DD1">
            <w:pPr>
              <w:pStyle w:val="ListBullet"/>
            </w:pPr>
            <w:r w:rsidRPr="00015DD1">
              <w:t xml:space="preserve">Participate in verbal exchanges to respond to questions and clarify </w:t>
            </w:r>
            <w:r w:rsidRPr="00015DD1">
              <w:t>information</w:t>
            </w:r>
          </w:p>
        </w:tc>
      </w:tr>
    </w:tbl>
    <w:p w:rsidR="00000000" w:rsidRPr="00015DD1" w:rsidP="00015DD1">
      <w:pPr>
        <w:pStyle w:val="BodyText"/>
      </w:pP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7" w:name="O_1277427"/>
      <w:bookmarkEnd w:id="7"/>
      <w:r w:rsidRPr="00015D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Equivalence status</w:t>
            </w:r>
          </w:p>
        </w:tc>
      </w:tr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AHCWRK102 Maintain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AHCWRK101 Maintain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Minor changes to application</w:t>
            </w:r>
          </w:p>
          <w:p w:rsidR="00000000" w:rsidRPr="00015DD1" w:rsidP="00015DD1">
            <w:pPr>
              <w:pStyle w:val="BodyText"/>
            </w:pPr>
            <w:r w:rsidRPr="00015DD1">
              <w:t>Major and minor changes to performance criteria</w:t>
            </w:r>
          </w:p>
          <w:p w:rsidR="00000000" w:rsidRPr="00015DD1" w:rsidP="00015DD1">
            <w:pPr>
              <w:pStyle w:val="BodyText"/>
            </w:pPr>
            <w:r w:rsidRPr="00015DD1">
              <w:t>Foundation skills added</w:t>
            </w:r>
          </w:p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Not equivalent</w:t>
            </w:r>
          </w:p>
        </w:tc>
      </w:tr>
    </w:tbl>
    <w:p w:rsidR="00000000" w:rsidRPr="00015DD1" w:rsidP="00015DD1">
      <w:pPr>
        <w:pStyle w:val="BodyText"/>
      </w:pP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8" w:name="O_1277434"/>
      <w:bookmarkEnd w:id="8"/>
      <w:r w:rsidRPr="00015DD1">
        <w:t>Links</w:t>
      </w:r>
    </w:p>
    <w:p w:rsidR="00000000" w:rsidRPr="00015DD1" w:rsidP="00B136D7">
      <w:pPr>
        <w:pStyle w:val="BodyText"/>
      </w:pPr>
      <w:r w:rsidRPr="00015D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6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5DD1" w:rsidP="00B136D7">
      <w:pPr>
        <w:pStyle w:val="BodyText"/>
        <w:sectPr w:rsidSect="00015D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DD1" w:rsidP="00015DD1">
      <w:pPr>
        <w:pStyle w:val="SuperHeading"/>
      </w:pPr>
      <w:r w:rsidRPr="00015DD1">
        <w:t>Assessment Requirements for AHCWRK102 M</w:t>
      </w:r>
      <w:r w:rsidRPr="00015DD1">
        <w:t>aintain the workplace</w:t>
      </w:r>
    </w:p>
    <w:p w:rsidR="00000000" w:rsidRPr="00015DD1" w:rsidP="00015DD1">
      <w:pPr>
        <w:pStyle w:val="Heading1"/>
      </w:pPr>
      <w:bookmarkStart w:id="9" w:name="O_1277429"/>
      <w:bookmarkEnd w:id="9"/>
      <w:r w:rsidRPr="00015D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Bold"/>
              <w:rPr>
                <w:lang w:val="en-NZ"/>
              </w:rPr>
            </w:pPr>
            <w:r w:rsidRPr="00015DD1">
              <w:t>Comments</w:t>
            </w:r>
          </w:p>
        </w:tc>
      </w:tr>
      <w:tr w:rsidTr="0001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D1">
            <w:pPr>
              <w:pStyle w:val="BodyText"/>
              <w:rPr>
                <w:lang w:val="en-NZ"/>
              </w:rPr>
            </w:pPr>
            <w:r w:rsidRPr="00015D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D1" w:rsidP="00015DD1">
            <w:pPr>
              <w:pStyle w:val="BodyText"/>
            </w:pPr>
            <w:r w:rsidRPr="00015DD1">
              <w:t>This version released with AHC Agriculture, Horticulture and Conservation and Land Management Training Package Version 9.0.</w:t>
            </w:r>
          </w:p>
        </w:tc>
      </w:tr>
    </w:tbl>
    <w:p w:rsidR="00000000" w:rsidRPr="00015DD1" w:rsidP="00015DD1">
      <w:pPr>
        <w:pStyle w:val="BodyText"/>
      </w:pP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10" w:name="O_1277430"/>
      <w:bookmarkEnd w:id="10"/>
      <w:r w:rsidRPr="00015DD1">
        <w:t>Performance Evidence</w:t>
      </w:r>
    </w:p>
    <w:p w:rsidR="00000000" w:rsidRPr="00015DD1" w:rsidP="00B136D7">
      <w:pPr>
        <w:pStyle w:val="BodyText"/>
      </w:pPr>
      <w:r w:rsidRPr="00015DD1">
        <w:t>An individual demonstrating competency must satisfy all of the elements and performance criteria in this unit.</w:t>
      </w:r>
    </w:p>
    <w:p w:rsidR="00000000" w:rsidRPr="00015DD1" w:rsidP="00B136D7">
      <w:pPr>
        <w:pStyle w:val="BodyText"/>
      </w:pPr>
      <w:r w:rsidRPr="00015DD1">
        <w:t>There must be evidence that the individual has maintained the workplace on at least one occasion, and has:</w:t>
      </w:r>
    </w:p>
    <w:p w:rsidR="00000000" w:rsidRPr="00015DD1" w:rsidP="00015DD1">
      <w:pPr>
        <w:pStyle w:val="ListBullet"/>
      </w:pPr>
      <w:r w:rsidRPr="00015DD1">
        <w:t>communicated effectively with supervi</w:t>
      </w:r>
      <w:r w:rsidRPr="00015DD1">
        <w:t>sor</w:t>
      </w:r>
    </w:p>
    <w:p w:rsidR="00000000" w:rsidRPr="00015DD1" w:rsidP="00015DD1">
      <w:pPr>
        <w:pStyle w:val="ListBullet"/>
      </w:pPr>
      <w:r w:rsidRPr="00015DD1">
        <w:t>followed instructions</w:t>
      </w:r>
    </w:p>
    <w:p w:rsidR="00000000" w:rsidRPr="00015DD1" w:rsidP="00015DD1">
      <w:pPr>
        <w:pStyle w:val="ListBullet"/>
      </w:pPr>
      <w:r w:rsidRPr="00015DD1">
        <w:t>followed workplace health and safety practices, including fitted and used personal protective equipment (PPE)</w:t>
      </w:r>
    </w:p>
    <w:p w:rsidR="00000000" w:rsidRPr="00015DD1" w:rsidP="00015DD1">
      <w:pPr>
        <w:pStyle w:val="ListBullet"/>
      </w:pPr>
      <w:r w:rsidRPr="00015DD1">
        <w:t>reported faulty or unsafe materials, tools, equipment and PPE</w:t>
      </w:r>
    </w:p>
    <w:p w:rsidR="00000000" w:rsidRPr="00015DD1" w:rsidP="00015DD1">
      <w:pPr>
        <w:pStyle w:val="ListBullet"/>
      </w:pPr>
      <w:r w:rsidRPr="00015DD1">
        <w:t>read and followed workplace notices, safety signs, symbols and labels</w:t>
      </w:r>
    </w:p>
    <w:p w:rsidR="00000000" w:rsidRPr="00015DD1" w:rsidP="00015DD1">
      <w:pPr>
        <w:pStyle w:val="ListBullet"/>
      </w:pPr>
      <w:r w:rsidRPr="00015DD1">
        <w:t>used, cleaned and stored materials, tools and equipment.</w:t>
      </w: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11" w:name="O_1277431"/>
      <w:bookmarkEnd w:id="11"/>
      <w:r w:rsidRPr="00015DD1">
        <w:t>Knowledge Evidence</w:t>
      </w:r>
    </w:p>
    <w:p w:rsidR="00000000" w:rsidRPr="00015DD1" w:rsidP="00B136D7">
      <w:pPr>
        <w:pStyle w:val="BodyText"/>
      </w:pPr>
      <w:r w:rsidRPr="00015DD1">
        <w:t>An individual must be able to demonstrate the knowledge required to perform the tasks outlined in the elements and performance criteria of this unit. This includes knowledge of:</w:t>
      </w:r>
    </w:p>
    <w:p w:rsidR="00000000" w:rsidRPr="00015DD1" w:rsidP="00015DD1">
      <w:pPr>
        <w:pStyle w:val="ListBullet"/>
      </w:pPr>
      <w:r w:rsidRPr="00015DD1">
        <w:t>workplace notices, safety signs, symbols, labels and work instructions releva</w:t>
      </w:r>
      <w:r w:rsidRPr="00015DD1">
        <w:t>nt to area of work</w:t>
      </w:r>
    </w:p>
    <w:p w:rsidR="00000000" w:rsidRPr="00015DD1" w:rsidP="00015DD1">
      <w:pPr>
        <w:pStyle w:val="ListBullet"/>
      </w:pPr>
      <w:r w:rsidRPr="00015DD1">
        <w:t>workplace health and safety practices, and PPE relevant to area of work</w:t>
      </w:r>
    </w:p>
    <w:p w:rsidR="00000000" w:rsidRPr="00015DD1" w:rsidP="00015DD1">
      <w:pPr>
        <w:pStyle w:val="ListBullet"/>
      </w:pPr>
      <w:r w:rsidRPr="00015DD1">
        <w:t>cleaning, maintenance and waste disposal techniques relevant to area of work.</w:t>
      </w:r>
    </w:p>
    <w:p w:rsidR="00000000" w:rsidRPr="00015DD1" w:rsidP="00015DD1">
      <w:pPr>
        <w:pStyle w:val="AllowPageBreak"/>
      </w:pPr>
    </w:p>
    <w:p w:rsidR="00000000" w:rsidRPr="00015DD1" w:rsidP="00015DD1">
      <w:pPr>
        <w:pStyle w:val="Heading1"/>
      </w:pPr>
      <w:bookmarkStart w:id="12" w:name="O_1277432"/>
      <w:bookmarkEnd w:id="12"/>
      <w:r w:rsidRPr="00015DD1">
        <w:t>Assessment Conditions</w:t>
      </w:r>
    </w:p>
    <w:p w:rsidR="00000000" w:rsidRPr="00015DD1" w:rsidP="00B136D7">
      <w:pPr>
        <w:pStyle w:val="BodyText"/>
      </w:pPr>
      <w:r w:rsidRPr="00015DD1">
        <w:t>Assessment of the skills in this unit of compe</w:t>
      </w:r>
      <w:r w:rsidRPr="00015DD1">
        <w:t>tency must take place under the following conditions:</w:t>
      </w:r>
    </w:p>
    <w:p w:rsidR="00000000" w:rsidRPr="00015DD1" w:rsidP="00015DD1">
      <w:pPr>
        <w:pStyle w:val="ListBullet"/>
      </w:pPr>
      <w:r w:rsidRPr="00015DD1">
        <w:t>physical conditions:</w:t>
      </w:r>
    </w:p>
    <w:p w:rsidR="00000000" w:rsidRPr="00015DD1" w:rsidP="00015DD1">
      <w:pPr>
        <w:pStyle w:val="ListBullet2"/>
      </w:pPr>
      <w:r w:rsidRPr="00015DD1">
        <w:t>a workplace setting or an environment that accurately represents workplace conditions</w:t>
      </w:r>
    </w:p>
    <w:p w:rsidR="00000000" w:rsidRPr="00015DD1" w:rsidP="00015DD1">
      <w:pPr>
        <w:pStyle w:val="ListBullet"/>
      </w:pPr>
      <w:r w:rsidRPr="00015DD1">
        <w:t>resources, equipment and materials:</w:t>
      </w:r>
    </w:p>
    <w:p w:rsidR="00000000" w:rsidRPr="00015DD1" w:rsidP="00015DD1">
      <w:pPr>
        <w:pStyle w:val="ListBullet2"/>
      </w:pPr>
      <w:r w:rsidRPr="00015DD1">
        <w:t>PPE applicable to maintaining the workplace</w:t>
      </w:r>
    </w:p>
    <w:p w:rsidR="00000000" w:rsidRPr="00015DD1" w:rsidP="00015DD1">
      <w:pPr>
        <w:pStyle w:val="ListBullet2"/>
      </w:pPr>
      <w:r w:rsidRPr="00015DD1">
        <w:t>materials, tools and equipment applicable to maintaining the workplace</w:t>
      </w:r>
    </w:p>
    <w:p w:rsidR="00000000" w:rsidRPr="00015DD1" w:rsidP="00015DD1">
      <w:pPr>
        <w:pStyle w:val="ListBullet2"/>
      </w:pPr>
      <w:r w:rsidRPr="00015DD1">
        <w:t>workplace notices, workplace safety signs, symbols and labels relevant to area of work</w:t>
      </w:r>
    </w:p>
    <w:p w:rsidR="00000000" w:rsidRPr="00015DD1" w:rsidP="00015DD1">
      <w:pPr>
        <w:pStyle w:val="ListBullet"/>
      </w:pPr>
      <w:r w:rsidRPr="00015DD1">
        <w:t>relationships:</w:t>
      </w:r>
    </w:p>
    <w:p w:rsidR="00000000" w:rsidRPr="00015DD1" w:rsidP="00015DD1">
      <w:pPr>
        <w:pStyle w:val="ListBullet2"/>
      </w:pPr>
      <w:r w:rsidRPr="00015DD1">
        <w:t>supervisor.</w:t>
      </w:r>
    </w:p>
    <w:p w:rsidR="00000000" w:rsidRPr="00015DD1" w:rsidP="00B136D7">
      <w:pPr>
        <w:pStyle w:val="BodyText"/>
      </w:pPr>
      <w:r w:rsidRPr="00015DD1">
        <w:t>Assessors of this unit must satisfy the requirements for assessors in</w:t>
      </w:r>
      <w:r w:rsidRPr="00015DD1">
        <w:t xml:space="preserve"> applicable vocational education and training legislation, frameworks and/or standards.</w:t>
      </w:r>
    </w:p>
    <w:p w:rsidR="00000000" w:rsidRPr="00015DD1" w:rsidP="00015DD1">
      <w:pPr>
        <w:pStyle w:val="Heading1"/>
      </w:pPr>
      <w:bookmarkStart w:id="13" w:name="O_1277435"/>
      <w:bookmarkEnd w:id="13"/>
      <w:r w:rsidRPr="00015DD1">
        <w:t>Links</w:t>
      </w:r>
    </w:p>
    <w:p w:rsidR="00000000" w:rsidRPr="00015DD1" w:rsidP="00B136D7">
      <w:pPr>
        <w:pStyle w:val="BodyText"/>
      </w:pPr>
      <w:r w:rsidRPr="00015D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6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5DD1" w:rsidP="00015DD1"/>
    <w:sectPr w:rsidSect="00015D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 w:rsidRPr="00B136D7" w:rsidP="00B13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D7" w:rsidP="00015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6D7" w:rsidP="00015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36D7" w:rsidP="00015D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 w:rsidP="00015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36D7">
      <w:t>Approved</w:t>
    </w:r>
    <w:r w:rsidR="00B136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36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36D7">
      <w:rPr>
        <w:noProof/>
      </w:rPr>
      <w:t>4</w:t>
    </w:r>
    <w:r>
      <w:rPr>
        <w:noProof/>
      </w:rPr>
      <w:fldChar w:fldCharType="end"/>
    </w:r>
  </w:p>
  <w:p w:rsidR="00015DD1" w:rsidP="00015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36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36D7">
      <w:t>Skills Insight</w:t>
    </w:r>
    <w:r w:rsidR="00B136D7">
      <w:fldChar w:fldCharType="end"/>
    </w:r>
  </w:p>
  <w:p w:rsidR="00015DD1" w:rsidP="00015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DD1" w:rsidRPr="00B136D7" w:rsidP="00B13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D7" w:rsidRPr="002D2AF8" w:rsidP="00015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AHCWRK102 Maintain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36D7" w:rsidP="00015D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D1" w:rsidRPr="002D2AF8" w:rsidP="00015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36D7">
      <w:t>AHCWRK102 Maintain the workplace</w:t>
    </w:r>
    <w:r w:rsidR="00B136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36D7">
      <w:rPr>
        <w:noProof/>
      </w:rPr>
      <w:t>2 March 2025</w:t>
    </w:r>
    <w:r>
      <w:fldChar w:fldCharType="end"/>
    </w:r>
  </w:p>
  <w:p w:rsidR="00015DD1" w:rsidP="00015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3E7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A61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B4C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DD1"/>
  </w:style>
  <w:style w:type="character" w:customStyle="1" w:styleId="Heading1Char">
    <w:name w:val="Heading 1 Char"/>
    <w:basedOn w:val="DefaultParagraphFont"/>
    <w:link w:val="Heading1"/>
    <w:rsid w:val="00015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D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5D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5DD1"/>
    <w:rPr>
      <w:i/>
    </w:rPr>
  </w:style>
  <w:style w:type="paragraph" w:customStyle="1" w:styleId="SuperHeading">
    <w:name w:val="SuperHeading"/>
    <w:basedOn w:val="Normal"/>
    <w:rsid w:val="00015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5DD1"/>
    <w:rPr>
      <w:b/>
    </w:rPr>
  </w:style>
  <w:style w:type="character" w:customStyle="1" w:styleId="Heading2Char">
    <w:name w:val="Heading 2 Char"/>
    <w:basedOn w:val="DefaultParagraphFont"/>
    <w:link w:val="Heading2"/>
    <w:rsid w:val="00015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DD1"/>
    <w:rPr>
      <w:b/>
      <w:spacing w:val="0"/>
    </w:rPr>
  </w:style>
  <w:style w:type="paragraph" w:customStyle="1" w:styleId="SuperTitle">
    <w:name w:val="SuperTitle"/>
    <w:basedOn w:val="Title"/>
    <w:rsid w:val="00015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D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DD1"/>
  </w:style>
  <w:style w:type="paragraph" w:styleId="TableofFigures">
    <w:name w:val="table of figures"/>
    <w:basedOn w:val="Normal"/>
    <w:next w:val="Normal"/>
    <w:semiHidden/>
    <w:rsid w:val="00015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D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DD1"/>
    <w:rPr>
      <w:rFonts w:ascii="Wingdings" w:hAnsi="Wingdings"/>
    </w:rPr>
  </w:style>
  <w:style w:type="paragraph" w:customStyle="1" w:styleId="TableHeading">
    <w:name w:val="Table Heading"/>
    <w:basedOn w:val="HeadingBase"/>
    <w:rsid w:val="00015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DD1"/>
    <w:rPr>
      <w:color w:val="0033CC"/>
      <w:u w:val="none"/>
    </w:rPr>
  </w:style>
  <w:style w:type="paragraph" w:customStyle="1" w:styleId="BodyTextRight">
    <w:name w:val="Body Text Right"/>
    <w:basedOn w:val="BodyText"/>
    <w:rsid w:val="00015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D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DD1"/>
    <w:rPr>
      <w:sz w:val="32"/>
    </w:rPr>
  </w:style>
  <w:style w:type="paragraph" w:customStyle="1" w:styleId="HeadingProcedure">
    <w:name w:val="Heading Procedure"/>
    <w:basedOn w:val="HeadingBase"/>
    <w:next w:val="Normal"/>
    <w:rsid w:val="00015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DD1"/>
    <w:pPr>
      <w:spacing w:before="60" w:after="60"/>
    </w:pPr>
  </w:style>
  <w:style w:type="paragraph" w:styleId="ListContinue">
    <w:name w:val="List Continue"/>
    <w:basedOn w:val="List"/>
    <w:rsid w:val="00015DD1"/>
    <w:pPr>
      <w:ind w:firstLine="0"/>
    </w:pPr>
  </w:style>
  <w:style w:type="paragraph" w:customStyle="1" w:styleId="ListNote">
    <w:name w:val="List Note"/>
    <w:basedOn w:val="List"/>
    <w:rsid w:val="00015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DD1"/>
    <w:rPr>
      <w:rFonts w:ascii="Courier New" w:hAnsi="Courier New"/>
    </w:rPr>
  </w:style>
  <w:style w:type="paragraph" w:customStyle="1" w:styleId="NoteBullet">
    <w:name w:val="Note Bullet"/>
    <w:basedOn w:val="Note"/>
    <w:rsid w:val="00015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DD1"/>
    <w:rPr>
      <w:b/>
      <w:smallCaps/>
    </w:rPr>
  </w:style>
  <w:style w:type="paragraph" w:customStyle="1" w:styleId="TableListNumber">
    <w:name w:val="Table List Number"/>
    <w:basedOn w:val="ListNumber"/>
    <w:rsid w:val="00015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DD1"/>
    <w:pPr>
      <w:numPr>
        <w:numId w:val="9"/>
      </w:numPr>
    </w:pPr>
  </w:style>
  <w:style w:type="paragraph" w:customStyle="1" w:styleId="ListAlpha2">
    <w:name w:val="List Alpha 2"/>
    <w:basedOn w:val="List2"/>
    <w:rsid w:val="00015DD1"/>
    <w:pPr>
      <w:numPr>
        <w:numId w:val="8"/>
      </w:numPr>
    </w:pPr>
  </w:style>
  <w:style w:type="paragraph" w:styleId="List2">
    <w:name w:val="List 2"/>
    <w:basedOn w:val="BodyText"/>
    <w:rsid w:val="00015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D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DD1"/>
    <w:pPr>
      <w:numPr>
        <w:numId w:val="4"/>
      </w:numPr>
    </w:pPr>
  </w:style>
  <w:style w:type="paragraph" w:styleId="ListContinue2">
    <w:name w:val="List Continue 2"/>
    <w:basedOn w:val="List2"/>
    <w:rsid w:val="00015DD1"/>
    <w:pPr>
      <w:ind w:firstLine="0"/>
    </w:pPr>
  </w:style>
  <w:style w:type="paragraph" w:styleId="ListContinue3">
    <w:name w:val="List Continue 3"/>
    <w:basedOn w:val="List3"/>
    <w:rsid w:val="00015DD1"/>
    <w:pPr>
      <w:ind w:left="1021" w:firstLine="0"/>
    </w:pPr>
  </w:style>
  <w:style w:type="paragraph" w:styleId="ListContinue4">
    <w:name w:val="List Continue 4"/>
    <w:basedOn w:val="List4"/>
    <w:rsid w:val="00015DD1"/>
    <w:pPr>
      <w:ind w:firstLine="0"/>
    </w:pPr>
  </w:style>
  <w:style w:type="paragraph" w:styleId="ListContinue5">
    <w:name w:val="List Continue 5"/>
    <w:basedOn w:val="List5"/>
    <w:rsid w:val="00015DD1"/>
    <w:pPr>
      <w:ind w:firstLine="0"/>
    </w:pPr>
  </w:style>
  <w:style w:type="paragraph" w:styleId="ListNumber3">
    <w:name w:val="List Number 3"/>
    <w:basedOn w:val="List3"/>
    <w:rsid w:val="00015DD1"/>
    <w:pPr>
      <w:numPr>
        <w:numId w:val="5"/>
      </w:numPr>
    </w:pPr>
  </w:style>
  <w:style w:type="paragraph" w:styleId="ListNumber4">
    <w:name w:val="List Number 4"/>
    <w:basedOn w:val="List4"/>
    <w:rsid w:val="00015DD1"/>
    <w:pPr>
      <w:numPr>
        <w:numId w:val="6"/>
      </w:numPr>
    </w:pPr>
  </w:style>
  <w:style w:type="paragraph" w:styleId="ListNumber5">
    <w:name w:val="List Number 5"/>
    <w:basedOn w:val="List5"/>
    <w:rsid w:val="00015DD1"/>
    <w:pPr>
      <w:numPr>
        <w:numId w:val="7"/>
      </w:numPr>
    </w:pPr>
  </w:style>
  <w:style w:type="paragraph" w:styleId="BlockText">
    <w:name w:val="Block Text"/>
    <w:basedOn w:val="Normal"/>
    <w:rsid w:val="00015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DD1"/>
    <w:rPr>
      <w:sz w:val="16"/>
      <w:vertAlign w:val="superscript"/>
    </w:rPr>
  </w:style>
  <w:style w:type="character" w:customStyle="1" w:styleId="Symbols">
    <w:name w:val="Symbols"/>
    <w:basedOn w:val="DefaultParagraphFont"/>
    <w:rsid w:val="00015DD1"/>
    <w:rPr>
      <w:rFonts w:ascii="Symbol" w:hAnsi="Symbol"/>
    </w:rPr>
  </w:style>
  <w:style w:type="character" w:customStyle="1" w:styleId="MenuOptions">
    <w:name w:val="Menu Options"/>
    <w:basedOn w:val="DefaultParagraphFont"/>
    <w:rsid w:val="00015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DD1"/>
    <w:rPr>
      <w:b/>
    </w:rPr>
  </w:style>
  <w:style w:type="character" w:customStyle="1" w:styleId="Underlined">
    <w:name w:val="Underlined"/>
    <w:basedOn w:val="DefaultParagraphFont"/>
    <w:rsid w:val="00015DD1"/>
    <w:rPr>
      <w:u w:val="single"/>
    </w:rPr>
  </w:style>
  <w:style w:type="paragraph" w:customStyle="1" w:styleId="TableBodyTextRight">
    <w:name w:val="Table Body Text Right"/>
    <w:basedOn w:val="TableBodyText"/>
    <w:rsid w:val="00015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DD1"/>
    <w:rPr>
      <w:sz w:val="18"/>
    </w:rPr>
  </w:style>
  <w:style w:type="paragraph" w:customStyle="1" w:styleId="BodySmallRight">
    <w:name w:val="Body Small Right"/>
    <w:basedOn w:val="BodyTextRight"/>
    <w:rsid w:val="00015DD1"/>
    <w:rPr>
      <w:sz w:val="18"/>
      <w:szCs w:val="18"/>
    </w:rPr>
  </w:style>
  <w:style w:type="paragraph" w:customStyle="1" w:styleId="MarginEdition">
    <w:name w:val="Margin Edition"/>
    <w:basedOn w:val="MarginNote"/>
    <w:rsid w:val="00015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DD1"/>
    <w:rPr>
      <w:sz w:val="2"/>
      <w:szCs w:val="2"/>
    </w:rPr>
  </w:style>
  <w:style w:type="character" w:customStyle="1" w:styleId="Small">
    <w:name w:val="Small"/>
    <w:basedOn w:val="DefaultParagraphFont"/>
    <w:rsid w:val="00015DD1"/>
    <w:rPr>
      <w:sz w:val="16"/>
    </w:rPr>
  </w:style>
  <w:style w:type="paragraph" w:customStyle="1" w:styleId="WideTable">
    <w:name w:val="Wide Table"/>
    <w:basedOn w:val="Normal"/>
    <w:rsid w:val="00015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DD1"/>
  </w:style>
  <w:style w:type="paragraph" w:styleId="Quote">
    <w:name w:val="Quote"/>
    <w:basedOn w:val="Heading1"/>
    <w:link w:val="QuoteChar"/>
    <w:qFormat/>
    <w:rsid w:val="00015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DD1"/>
    <w:pPr>
      <w:pageBreakBefore/>
    </w:pPr>
  </w:style>
  <w:style w:type="paragraph" w:customStyle="1" w:styleId="Border">
    <w:name w:val="Border"/>
    <w:basedOn w:val="Normal"/>
    <w:qFormat/>
    <w:rsid w:val="00015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DD1"/>
    <w:rPr>
      <w:u w:val="single"/>
    </w:rPr>
  </w:style>
  <w:style w:type="character" w:customStyle="1" w:styleId="BoldandItalics">
    <w:name w:val="Bold and Italics"/>
    <w:qFormat/>
    <w:rsid w:val="00015DD1"/>
    <w:rPr>
      <w:b/>
      <w:i/>
      <w:u w:val="none"/>
    </w:rPr>
  </w:style>
  <w:style w:type="paragraph" w:styleId="BalloonText">
    <w:name w:val="Balloon Text"/>
    <w:basedOn w:val="Normal"/>
    <w:link w:val="BalloonTextChar"/>
    <w:rsid w:val="00015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D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3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5234</Characters>
  <Application>Microsoft Office Word</Application>
  <DocSecurity>0</DocSecurity>
  <Lines>174</Lines>
  <Paragraphs>113</Paragraphs>
  <ScaleCrop>false</ScaleCrop>
  <Company>Author-it Software Corporation Ltd.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AHCWRK102 Maintain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