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B6D" w:rsidP="00BF3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AHCWOL411 Document a wool clip</w:t>
      </w:r>
      <w:r>
        <w:fldChar w:fldCharType="end"/>
      </w:r>
    </w:p>
    <w:p w:rsidR="00BF3B6D" w:rsidP="00BF3B6D">
      <w:pPr>
        <w:pStyle w:val="Version"/>
        <w:sectPr w:rsidSect="00E50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9A7" w:rsidP="00E509A7">
      <w:pPr>
        <w:pStyle w:val="SuperHeading"/>
      </w:pPr>
      <w:r w:rsidRPr="00E509A7">
        <w:t>Assessment Requirements for AHCWOL411 Document a wool clip</w:t>
      </w:r>
    </w:p>
    <w:p w:rsidR="00000000" w:rsidRPr="00E509A7" w:rsidP="00E509A7">
      <w:pPr>
        <w:pStyle w:val="Heading1"/>
      </w:pPr>
      <w:bookmarkStart w:id="1" w:name="O_1288418"/>
      <w:bookmarkEnd w:id="1"/>
      <w:r w:rsidRPr="00E509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9A7">
            <w:pPr>
              <w:pStyle w:val="BodyTextBold"/>
              <w:rPr>
                <w:lang w:val="en-NZ"/>
              </w:rPr>
            </w:pPr>
            <w:r w:rsidRPr="00E509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9A7">
            <w:pPr>
              <w:pStyle w:val="BodyTextBold"/>
              <w:rPr>
                <w:lang w:val="en-NZ"/>
              </w:rPr>
            </w:pPr>
            <w:r w:rsidRPr="00E509A7">
              <w:t>Comments</w:t>
            </w:r>
          </w:p>
        </w:tc>
      </w:tr>
      <w:tr w:rsidTr="00E5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9A7">
            <w:pPr>
              <w:pStyle w:val="BodyText"/>
              <w:rPr>
                <w:lang w:val="en-NZ"/>
              </w:rPr>
            </w:pPr>
            <w:r w:rsidRPr="00E509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9A7" w:rsidP="00E509A7">
            <w:pPr>
              <w:pStyle w:val="BodyText"/>
            </w:pPr>
            <w:r w:rsidRPr="00E509A7">
              <w:t>This version released with AHC Agriculture, Horticulture and Conservation and Land Management Training Package Release 11.0.</w:t>
            </w:r>
          </w:p>
        </w:tc>
      </w:tr>
    </w:tbl>
    <w:p w:rsidR="00000000" w:rsidRPr="00E509A7" w:rsidP="00E509A7">
      <w:pPr>
        <w:pStyle w:val="BodyText"/>
      </w:pPr>
    </w:p>
    <w:p w:rsidR="00000000" w:rsidRPr="00E509A7" w:rsidP="00E509A7">
      <w:pPr>
        <w:pStyle w:val="AllowPageBreak"/>
      </w:pPr>
    </w:p>
    <w:p w:rsidR="00000000" w:rsidRPr="00E509A7" w:rsidP="00E509A7">
      <w:pPr>
        <w:pStyle w:val="Heading1"/>
      </w:pPr>
      <w:bookmarkStart w:id="2" w:name="O_1288419"/>
      <w:bookmarkEnd w:id="2"/>
      <w:r w:rsidRPr="00E509A7">
        <w:t>Performance Evidence</w:t>
      </w:r>
    </w:p>
    <w:p w:rsidR="00000000" w:rsidRPr="00E509A7" w:rsidP="00BF3B6D">
      <w:pPr>
        <w:pStyle w:val="BodyText"/>
      </w:pPr>
      <w:r w:rsidRPr="00E509A7">
        <w:t>An individual demonstr</w:t>
      </w:r>
      <w:r w:rsidRPr="00E509A7">
        <w:t xml:space="preserve">ating competency must satisfy all of the elements and performance criteria in this unit. </w:t>
      </w:r>
    </w:p>
    <w:p w:rsidR="00000000" w:rsidRPr="00E509A7" w:rsidP="00BF3B6D">
      <w:pPr>
        <w:pStyle w:val="BodyText"/>
      </w:pPr>
      <w:r w:rsidRPr="00E509A7">
        <w:t xml:space="preserve">There must be evidence that the individual has documented wool clips with the use of digital consignment, specification and the industry wool declaration on at least </w:t>
      </w:r>
      <w:r w:rsidRPr="00E509A7">
        <w:t>one occasion for each of the following:</w:t>
      </w:r>
    </w:p>
    <w:p w:rsidR="00000000" w:rsidRPr="00E509A7" w:rsidP="00E509A7">
      <w:pPr>
        <w:pStyle w:val="ListBullet"/>
      </w:pPr>
      <w:r w:rsidRPr="00E509A7">
        <w:t>fine/superfine merino</w:t>
      </w:r>
    </w:p>
    <w:p w:rsidR="00000000" w:rsidRPr="00E509A7" w:rsidP="00E509A7">
      <w:pPr>
        <w:pStyle w:val="ListBullet"/>
      </w:pPr>
      <w:r w:rsidRPr="00E509A7">
        <w:t>medium/strong merino</w:t>
      </w:r>
    </w:p>
    <w:p w:rsidR="00000000" w:rsidRPr="00E509A7" w:rsidP="00E509A7">
      <w:pPr>
        <w:pStyle w:val="ListBullet"/>
      </w:pPr>
      <w:r w:rsidRPr="00E509A7">
        <w:t>crossbred.</w:t>
      </w:r>
    </w:p>
    <w:p w:rsidR="00000000" w:rsidRPr="00E509A7" w:rsidP="00E509A7">
      <w:pPr>
        <w:pStyle w:val="AllowPageBreak"/>
      </w:pPr>
    </w:p>
    <w:p w:rsidR="00000000" w:rsidRPr="00E509A7" w:rsidP="00E509A7">
      <w:pPr>
        <w:pStyle w:val="Heading1"/>
      </w:pPr>
      <w:bookmarkStart w:id="3" w:name="O_1288420"/>
      <w:bookmarkEnd w:id="3"/>
      <w:r w:rsidRPr="00E509A7">
        <w:t>Knowledge Evidence</w:t>
      </w:r>
    </w:p>
    <w:p w:rsidR="00000000" w:rsidRPr="00E509A7" w:rsidP="00BF3B6D">
      <w:pPr>
        <w:pStyle w:val="BodyText"/>
      </w:pPr>
      <w:r w:rsidRPr="00E509A7">
        <w:t>An individual must be able to demonstrate the knowledge required to perform the tasks outlined in the elements and performance criteria of this unit. This includes knowledge of:</w:t>
      </w:r>
    </w:p>
    <w:p w:rsidR="00000000" w:rsidRPr="00E509A7" w:rsidP="00E509A7">
      <w:pPr>
        <w:pStyle w:val="ListBullet"/>
      </w:pPr>
      <w:r w:rsidRPr="00E509A7">
        <w:t>features of relevant industry quality standards and codes of practice, includ</w:t>
      </w:r>
      <w:r w:rsidRPr="00E509A7">
        <w:t>ing the Code of Practice for the Preparation of Australian Wool Clips and National Wool Declaration (NWD)</w:t>
      </w:r>
    </w:p>
    <w:p w:rsidR="00000000" w:rsidRPr="00E509A7" w:rsidP="00E509A7">
      <w:pPr>
        <w:pStyle w:val="ListBullet"/>
      </w:pPr>
      <w:r w:rsidRPr="00E509A7">
        <w:t>identification of classed wool</w:t>
      </w:r>
    </w:p>
    <w:p w:rsidR="00000000" w:rsidRPr="00E509A7" w:rsidP="00E509A7">
      <w:pPr>
        <w:pStyle w:val="ListBullet"/>
      </w:pPr>
      <w:r w:rsidRPr="00E509A7">
        <w:t>mob identification and medullated fibre risk identification</w:t>
      </w:r>
    </w:p>
    <w:p w:rsidR="00000000" w:rsidRPr="00E509A7" w:rsidP="00E509A7">
      <w:pPr>
        <w:pStyle w:val="ListBullet"/>
      </w:pPr>
      <w:r w:rsidRPr="00E509A7">
        <w:t xml:space="preserve">grower obligations and declaration </w:t>
      </w:r>
    </w:p>
    <w:p w:rsidR="00000000" w:rsidRPr="00E509A7" w:rsidP="00E509A7">
      <w:pPr>
        <w:pStyle w:val="ListBullet"/>
      </w:pPr>
      <w:r w:rsidRPr="00E509A7">
        <w:t>requirements for the co</w:t>
      </w:r>
      <w:r w:rsidRPr="00E509A7">
        <w:t>mpletion of a digital wool clip specification</w:t>
      </w:r>
    </w:p>
    <w:p w:rsidR="00000000" w:rsidRPr="00E509A7" w:rsidP="00E509A7">
      <w:pPr>
        <w:pStyle w:val="ListBullet"/>
      </w:pPr>
      <w:r w:rsidRPr="00E509A7">
        <w:t>consignment note features – premiums and discounts for wool characteristics</w:t>
      </w:r>
    </w:p>
    <w:p w:rsidR="00000000" w:rsidRPr="00E509A7" w:rsidP="00E509A7">
      <w:pPr>
        <w:pStyle w:val="ListBullet"/>
      </w:pPr>
      <w:r w:rsidRPr="00E509A7">
        <w:t>pressing and branding requirements</w:t>
      </w:r>
    </w:p>
    <w:p w:rsidR="00000000" w:rsidRPr="00E509A7" w:rsidP="00E509A7">
      <w:pPr>
        <w:pStyle w:val="ListBullet"/>
      </w:pPr>
      <w:r w:rsidRPr="00E509A7">
        <w:t>skirting technique supervision</w:t>
      </w:r>
    </w:p>
    <w:p w:rsidR="00000000" w:rsidRPr="00E509A7" w:rsidP="00E509A7">
      <w:pPr>
        <w:pStyle w:val="ListBullet"/>
      </w:pPr>
      <w:r w:rsidRPr="00E509A7">
        <w:t>Wool Classer’s wage statements and employment conditions for a range</w:t>
      </w:r>
      <w:r w:rsidRPr="00E509A7">
        <w:t xml:space="preserve"> of workers in a wool harvesting team</w:t>
      </w:r>
    </w:p>
    <w:p w:rsidR="00000000" w:rsidRPr="00E509A7" w:rsidP="00E509A7">
      <w:pPr>
        <w:pStyle w:val="ListBullet"/>
      </w:pPr>
      <w:r w:rsidRPr="00E509A7">
        <w:t>documentation requirements using available technology for wool clip preparation and shearing operations, including:</w:t>
      </w:r>
    </w:p>
    <w:p w:rsidR="00000000" w:rsidRPr="00E509A7" w:rsidP="00E509A7">
      <w:pPr>
        <w:pStyle w:val="ListBullet"/>
      </w:pPr>
      <w:r w:rsidRPr="00E509A7">
        <w:t>tally books</w:t>
      </w:r>
    </w:p>
    <w:p w:rsidR="00000000" w:rsidRPr="00E509A7" w:rsidP="00E509A7">
      <w:pPr>
        <w:pStyle w:val="ListBullet"/>
      </w:pPr>
      <w:r w:rsidRPr="00E509A7">
        <w:t>wool books</w:t>
      </w:r>
    </w:p>
    <w:p w:rsidR="00000000" w:rsidRPr="00E509A7" w:rsidP="00E509A7">
      <w:pPr>
        <w:pStyle w:val="ListBullet"/>
      </w:pPr>
      <w:r w:rsidRPr="00E509A7">
        <w:t>Wool Classer’s specifications</w:t>
      </w:r>
    </w:p>
    <w:p w:rsidR="00000000" w:rsidRPr="00E509A7" w:rsidP="00E509A7">
      <w:pPr>
        <w:pStyle w:val="ListBullet"/>
      </w:pPr>
      <w:r w:rsidRPr="00E509A7">
        <w:t>consignment note</w:t>
      </w:r>
    </w:p>
    <w:p w:rsidR="00000000" w:rsidRPr="00E509A7" w:rsidP="00E509A7">
      <w:pPr>
        <w:pStyle w:val="ListBullet"/>
      </w:pPr>
      <w:r w:rsidRPr="00E509A7">
        <w:t xml:space="preserve">bale traceability requirements, </w:t>
      </w:r>
      <w:r w:rsidRPr="00E509A7">
        <w:t>including:</w:t>
      </w:r>
    </w:p>
    <w:p w:rsidR="00000000" w:rsidRPr="00E509A7" w:rsidP="00E509A7">
      <w:pPr>
        <w:pStyle w:val="ListBullet"/>
      </w:pPr>
      <w:r w:rsidRPr="00E509A7">
        <w:t>digital wool clip documentation</w:t>
      </w:r>
    </w:p>
    <w:p w:rsidR="00000000" w:rsidRPr="00E509A7" w:rsidP="00E509A7">
      <w:pPr>
        <w:pStyle w:val="ListBullet"/>
      </w:pPr>
      <w:r w:rsidRPr="00E509A7">
        <w:t>individual/unique bale numbering and bale labels</w:t>
      </w:r>
    </w:p>
    <w:p w:rsidR="00000000" w:rsidRPr="00E509A7" w:rsidP="00E509A7">
      <w:pPr>
        <w:pStyle w:val="ListBullet"/>
      </w:pPr>
      <w:r w:rsidRPr="00E509A7">
        <w:t>property identification code (PIC)</w:t>
      </w:r>
    </w:p>
    <w:p w:rsidR="00000000" w:rsidRPr="00E509A7" w:rsidP="00E509A7">
      <w:pPr>
        <w:pStyle w:val="ListBullet"/>
      </w:pPr>
      <w:r w:rsidRPr="00E509A7">
        <w:t>requirements of work health and safety (WHS) and biosecurity standards, codes of practice and policies.</w:t>
      </w:r>
    </w:p>
    <w:p w:rsidR="00000000" w:rsidRPr="00E509A7" w:rsidP="00E509A7">
      <w:pPr>
        <w:pStyle w:val="AllowPageBreak"/>
      </w:pPr>
    </w:p>
    <w:p w:rsidR="00000000" w:rsidRPr="00E509A7" w:rsidP="00E509A7">
      <w:pPr>
        <w:pStyle w:val="Heading1"/>
      </w:pPr>
      <w:bookmarkStart w:id="4" w:name="O_1288421"/>
      <w:bookmarkEnd w:id="4"/>
      <w:r w:rsidRPr="00E509A7">
        <w:t>Assessment Conditions</w:t>
      </w:r>
    </w:p>
    <w:p w:rsidR="00000000" w:rsidRPr="00E509A7" w:rsidP="00BF3B6D">
      <w:pPr>
        <w:pStyle w:val="BodyText"/>
      </w:pPr>
      <w:r w:rsidRPr="00E509A7">
        <w:t xml:space="preserve">Assessment of the skills in this unit of competency must take place under the following conditions: </w:t>
      </w:r>
    </w:p>
    <w:p w:rsidR="00000000" w:rsidRPr="00E509A7" w:rsidP="00E509A7">
      <w:pPr>
        <w:pStyle w:val="ListBullet"/>
      </w:pPr>
      <w:r w:rsidRPr="00E509A7">
        <w:t>physical conditions:</w:t>
      </w:r>
    </w:p>
    <w:p w:rsidR="00000000" w:rsidRPr="00E509A7" w:rsidP="00E509A7">
      <w:pPr>
        <w:pStyle w:val="ListBullet2"/>
      </w:pPr>
      <w:r w:rsidRPr="00E509A7">
        <w:t>skills must be demonstrated in a workplace setting or an environment that accurately represents workplace cond</w:t>
      </w:r>
      <w:r w:rsidRPr="00E509A7">
        <w:t>itions</w:t>
      </w:r>
    </w:p>
    <w:p w:rsidR="00000000" w:rsidRPr="00E509A7" w:rsidP="00E509A7">
      <w:pPr>
        <w:pStyle w:val="ListBullet"/>
      </w:pPr>
      <w:r w:rsidRPr="00E509A7">
        <w:t>resources, equipment and materials:</w:t>
      </w:r>
    </w:p>
    <w:p w:rsidR="00000000" w:rsidRPr="00E509A7" w:rsidP="00E509A7">
      <w:pPr>
        <w:pStyle w:val="ListBullet2"/>
      </w:pPr>
      <w:r w:rsidRPr="00E509A7">
        <w:t>equipment and materials appropriate to document a wool clip</w:t>
      </w:r>
    </w:p>
    <w:p w:rsidR="00000000" w:rsidRPr="00E509A7" w:rsidP="00E509A7">
      <w:pPr>
        <w:pStyle w:val="ListBullet"/>
      </w:pPr>
      <w:r w:rsidRPr="00E509A7">
        <w:t>relationships:</w:t>
      </w:r>
    </w:p>
    <w:p w:rsidR="00000000" w:rsidRPr="00E509A7" w:rsidP="00E509A7">
      <w:pPr>
        <w:pStyle w:val="ListBullet2"/>
      </w:pPr>
      <w:r w:rsidRPr="00E509A7">
        <w:t>wool harvesting team</w:t>
      </w:r>
    </w:p>
    <w:p w:rsidR="00000000" w:rsidRPr="00E509A7" w:rsidP="00E509A7">
      <w:pPr>
        <w:pStyle w:val="ListBullet2"/>
      </w:pPr>
      <w:r w:rsidRPr="00E509A7">
        <w:t>owner/manager</w:t>
      </w:r>
    </w:p>
    <w:p w:rsidR="00000000" w:rsidRPr="00E509A7" w:rsidP="00E509A7">
      <w:pPr>
        <w:pStyle w:val="ListBullet2"/>
      </w:pPr>
      <w:r w:rsidRPr="00E509A7">
        <w:t>wool selling representative broker or buyer.</w:t>
      </w:r>
    </w:p>
    <w:p w:rsidR="00000000" w:rsidRPr="00E509A7" w:rsidP="00BF3B6D">
      <w:pPr>
        <w:pStyle w:val="BodyText"/>
      </w:pPr>
      <w:r w:rsidRPr="00E509A7">
        <w:t>Assessors of this unit must satisfy the requirements for assessors in applicable vocational education and training legislation, frameworks and/or standards.</w:t>
      </w:r>
    </w:p>
    <w:p w:rsidR="00BF3B6D" w:rsidP="00BF3B6D">
      <w:pPr>
        <w:pStyle w:val="BodyText"/>
      </w:pPr>
      <w:r w:rsidRPr="00E509A7">
        <w:t>Assessors must currently be registered with the Australian Wool Exchange as Australian Wool Classer</w:t>
      </w:r>
      <w:r w:rsidRPr="00E509A7">
        <w:t>s.</w:t>
      </w:r>
    </w:p>
    <w:p w:rsidR="00000000" w:rsidRPr="00E509A7" w:rsidP="00E509A7">
      <w:pPr>
        <w:pStyle w:val="Heading1"/>
      </w:pPr>
      <w:bookmarkStart w:id="5" w:name="O_1288424"/>
      <w:bookmarkEnd w:id="5"/>
      <w:r w:rsidRPr="00E509A7">
        <w:t>Links</w:t>
      </w:r>
    </w:p>
    <w:p w:rsidR="00000000" w:rsidRPr="00E509A7" w:rsidP="00BF3B6D">
      <w:pPr>
        <w:pStyle w:val="BodyText"/>
      </w:pPr>
      <w:r w:rsidRPr="00E509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3E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09A7" w:rsidP="00E509A7"/>
    <w:sectPr w:rsidSect="00E50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A7" w:rsidRPr="00BF3B6D" w:rsidP="00BF3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6D" w:rsidP="00E50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B6D" w:rsidP="00E50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B6D" w:rsidP="00E50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9A7" w:rsidRPr="00BF3B6D" w:rsidP="00BF3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6D" w:rsidRPr="002D2AF8" w:rsidP="00E50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AHCWOL411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3B6D" w:rsidP="00E50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85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05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825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9A7"/>
  </w:style>
  <w:style w:type="character" w:customStyle="1" w:styleId="Heading1Char">
    <w:name w:val="Heading 1 Char"/>
    <w:basedOn w:val="DefaultParagraphFont"/>
    <w:link w:val="Heading1"/>
    <w:rsid w:val="00E50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9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09A7"/>
    <w:rPr>
      <w:b/>
    </w:rPr>
  </w:style>
  <w:style w:type="character" w:customStyle="1" w:styleId="Heading2Char">
    <w:name w:val="Heading 2 Char"/>
    <w:basedOn w:val="DefaultParagraphFont"/>
    <w:link w:val="Heading2"/>
    <w:rsid w:val="00E50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9A7"/>
    <w:rPr>
      <w:b/>
      <w:spacing w:val="0"/>
    </w:rPr>
  </w:style>
  <w:style w:type="paragraph" w:customStyle="1" w:styleId="SuperTitle">
    <w:name w:val="SuperTitle"/>
    <w:basedOn w:val="Title"/>
    <w:rsid w:val="00E50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9A7"/>
    <w:rPr>
      <w:i/>
    </w:rPr>
  </w:style>
  <w:style w:type="paragraph" w:styleId="Caption">
    <w:name w:val="caption"/>
    <w:basedOn w:val="BodyText"/>
    <w:next w:val="Normal"/>
    <w:qFormat/>
    <w:rsid w:val="00E50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9A7"/>
  </w:style>
  <w:style w:type="paragraph" w:styleId="TableofFigures">
    <w:name w:val="table of figures"/>
    <w:basedOn w:val="Normal"/>
    <w:next w:val="Normal"/>
    <w:semiHidden/>
    <w:rsid w:val="00E50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9A7"/>
    <w:rPr>
      <w:rFonts w:ascii="Wingdings" w:hAnsi="Wingdings"/>
    </w:rPr>
  </w:style>
  <w:style w:type="paragraph" w:customStyle="1" w:styleId="TableHeading">
    <w:name w:val="Table Heading"/>
    <w:basedOn w:val="HeadingBase"/>
    <w:rsid w:val="00E50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9A7"/>
    <w:rPr>
      <w:color w:val="0033CC"/>
      <w:u w:val="none"/>
    </w:rPr>
  </w:style>
  <w:style w:type="paragraph" w:customStyle="1" w:styleId="BodyTextRight">
    <w:name w:val="Body Text Right"/>
    <w:basedOn w:val="BodyText"/>
    <w:rsid w:val="00E50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9A7"/>
    <w:rPr>
      <w:sz w:val="32"/>
    </w:rPr>
  </w:style>
  <w:style w:type="paragraph" w:customStyle="1" w:styleId="HeadingProcedure">
    <w:name w:val="Heading Procedure"/>
    <w:basedOn w:val="HeadingBase"/>
    <w:next w:val="Normal"/>
    <w:rsid w:val="00E50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9A7"/>
    <w:pPr>
      <w:spacing w:before="60" w:after="60"/>
    </w:pPr>
  </w:style>
  <w:style w:type="paragraph" w:styleId="ListContinue">
    <w:name w:val="List Continue"/>
    <w:basedOn w:val="List"/>
    <w:rsid w:val="00E509A7"/>
    <w:pPr>
      <w:ind w:firstLine="0"/>
    </w:pPr>
  </w:style>
  <w:style w:type="paragraph" w:customStyle="1" w:styleId="ListNote">
    <w:name w:val="List Note"/>
    <w:basedOn w:val="List"/>
    <w:rsid w:val="00E50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9A7"/>
    <w:rPr>
      <w:rFonts w:ascii="Courier New" w:hAnsi="Courier New"/>
    </w:rPr>
  </w:style>
  <w:style w:type="paragraph" w:customStyle="1" w:styleId="NoteBullet">
    <w:name w:val="Note Bullet"/>
    <w:basedOn w:val="Note"/>
    <w:rsid w:val="00E50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9A7"/>
    <w:rPr>
      <w:b/>
      <w:smallCaps/>
    </w:rPr>
  </w:style>
  <w:style w:type="paragraph" w:customStyle="1" w:styleId="TableListNumber">
    <w:name w:val="Table List Number"/>
    <w:basedOn w:val="ListNumber"/>
    <w:rsid w:val="00E50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9A7"/>
    <w:pPr>
      <w:numPr>
        <w:numId w:val="9"/>
      </w:numPr>
    </w:pPr>
  </w:style>
  <w:style w:type="paragraph" w:customStyle="1" w:styleId="ListAlpha2">
    <w:name w:val="List Alpha 2"/>
    <w:basedOn w:val="List2"/>
    <w:rsid w:val="00E509A7"/>
    <w:pPr>
      <w:numPr>
        <w:numId w:val="8"/>
      </w:numPr>
    </w:pPr>
  </w:style>
  <w:style w:type="paragraph" w:styleId="List2">
    <w:name w:val="List 2"/>
    <w:basedOn w:val="BodyText"/>
    <w:rsid w:val="00E50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9A7"/>
    <w:pPr>
      <w:numPr>
        <w:numId w:val="4"/>
      </w:numPr>
    </w:pPr>
  </w:style>
  <w:style w:type="paragraph" w:styleId="ListContinue2">
    <w:name w:val="List Continue 2"/>
    <w:basedOn w:val="List2"/>
    <w:rsid w:val="00E509A7"/>
    <w:pPr>
      <w:ind w:firstLine="0"/>
    </w:pPr>
  </w:style>
  <w:style w:type="paragraph" w:styleId="ListContinue3">
    <w:name w:val="List Continue 3"/>
    <w:basedOn w:val="List3"/>
    <w:rsid w:val="00E509A7"/>
    <w:pPr>
      <w:ind w:left="1021" w:firstLine="0"/>
    </w:pPr>
  </w:style>
  <w:style w:type="paragraph" w:styleId="ListContinue4">
    <w:name w:val="List Continue 4"/>
    <w:basedOn w:val="List4"/>
    <w:rsid w:val="00E509A7"/>
    <w:pPr>
      <w:ind w:firstLine="0"/>
    </w:pPr>
  </w:style>
  <w:style w:type="paragraph" w:styleId="ListContinue5">
    <w:name w:val="List Continue 5"/>
    <w:basedOn w:val="List5"/>
    <w:rsid w:val="00E509A7"/>
    <w:pPr>
      <w:ind w:firstLine="0"/>
    </w:pPr>
  </w:style>
  <w:style w:type="paragraph" w:styleId="ListNumber3">
    <w:name w:val="List Number 3"/>
    <w:basedOn w:val="List3"/>
    <w:rsid w:val="00E509A7"/>
    <w:pPr>
      <w:numPr>
        <w:numId w:val="5"/>
      </w:numPr>
    </w:pPr>
  </w:style>
  <w:style w:type="paragraph" w:styleId="ListNumber4">
    <w:name w:val="List Number 4"/>
    <w:basedOn w:val="List4"/>
    <w:rsid w:val="00E509A7"/>
    <w:pPr>
      <w:numPr>
        <w:numId w:val="6"/>
      </w:numPr>
    </w:pPr>
  </w:style>
  <w:style w:type="paragraph" w:styleId="ListNumber5">
    <w:name w:val="List Number 5"/>
    <w:basedOn w:val="List5"/>
    <w:rsid w:val="00E509A7"/>
    <w:pPr>
      <w:numPr>
        <w:numId w:val="7"/>
      </w:numPr>
    </w:pPr>
  </w:style>
  <w:style w:type="paragraph" w:styleId="BlockText">
    <w:name w:val="Block Text"/>
    <w:basedOn w:val="Normal"/>
    <w:rsid w:val="00E50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9A7"/>
    <w:rPr>
      <w:sz w:val="16"/>
      <w:vertAlign w:val="superscript"/>
    </w:rPr>
  </w:style>
  <w:style w:type="character" w:customStyle="1" w:styleId="Symbols">
    <w:name w:val="Symbols"/>
    <w:basedOn w:val="DefaultParagraphFont"/>
    <w:rsid w:val="00E509A7"/>
    <w:rPr>
      <w:rFonts w:ascii="Symbol" w:hAnsi="Symbol"/>
    </w:rPr>
  </w:style>
  <w:style w:type="character" w:customStyle="1" w:styleId="MenuOptions">
    <w:name w:val="Menu Options"/>
    <w:basedOn w:val="DefaultParagraphFont"/>
    <w:rsid w:val="00E50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9A7"/>
    <w:rPr>
      <w:b/>
    </w:rPr>
  </w:style>
  <w:style w:type="character" w:customStyle="1" w:styleId="Underlined">
    <w:name w:val="Underlined"/>
    <w:basedOn w:val="DefaultParagraphFont"/>
    <w:rsid w:val="00E509A7"/>
    <w:rPr>
      <w:u w:val="single"/>
    </w:rPr>
  </w:style>
  <w:style w:type="paragraph" w:customStyle="1" w:styleId="TableBodyTextRight">
    <w:name w:val="Table Body Text Right"/>
    <w:basedOn w:val="TableBodyText"/>
    <w:rsid w:val="00E50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9A7"/>
    <w:rPr>
      <w:sz w:val="18"/>
    </w:rPr>
  </w:style>
  <w:style w:type="paragraph" w:customStyle="1" w:styleId="BodySmallRight">
    <w:name w:val="Body Small Right"/>
    <w:basedOn w:val="BodyTextRight"/>
    <w:rsid w:val="00E509A7"/>
    <w:rPr>
      <w:sz w:val="18"/>
      <w:szCs w:val="18"/>
    </w:rPr>
  </w:style>
  <w:style w:type="paragraph" w:customStyle="1" w:styleId="MarginEdition">
    <w:name w:val="Margin Edition"/>
    <w:basedOn w:val="MarginNote"/>
    <w:rsid w:val="00E50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9A7"/>
    <w:rPr>
      <w:sz w:val="2"/>
      <w:szCs w:val="2"/>
    </w:rPr>
  </w:style>
  <w:style w:type="character" w:customStyle="1" w:styleId="Small">
    <w:name w:val="Small"/>
    <w:basedOn w:val="DefaultParagraphFont"/>
    <w:rsid w:val="00E509A7"/>
    <w:rPr>
      <w:sz w:val="16"/>
    </w:rPr>
  </w:style>
  <w:style w:type="paragraph" w:customStyle="1" w:styleId="WideTable">
    <w:name w:val="Wide Table"/>
    <w:basedOn w:val="Normal"/>
    <w:rsid w:val="00E50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9A7"/>
  </w:style>
  <w:style w:type="paragraph" w:styleId="Quote">
    <w:name w:val="Quote"/>
    <w:basedOn w:val="Heading1"/>
    <w:link w:val="QuoteChar"/>
    <w:qFormat/>
    <w:rsid w:val="00E50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9A7"/>
    <w:pPr>
      <w:pageBreakBefore/>
    </w:pPr>
  </w:style>
  <w:style w:type="paragraph" w:customStyle="1" w:styleId="Border">
    <w:name w:val="Border"/>
    <w:basedOn w:val="Normal"/>
    <w:qFormat/>
    <w:rsid w:val="00E50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9A7"/>
    <w:rPr>
      <w:u w:val="single"/>
    </w:rPr>
  </w:style>
  <w:style w:type="character" w:customStyle="1" w:styleId="BoldandItalics">
    <w:name w:val="Bold and Italics"/>
    <w:qFormat/>
    <w:rsid w:val="00E509A7"/>
    <w:rPr>
      <w:b/>
      <w:i/>
      <w:u w:val="none"/>
    </w:rPr>
  </w:style>
  <w:style w:type="paragraph" w:styleId="BalloonText">
    <w:name w:val="Balloon Text"/>
    <w:basedOn w:val="Normal"/>
    <w:link w:val="BalloonTextChar"/>
    <w:rsid w:val="00E50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9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3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2635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AHCWOL411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