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442" w:rsidP="000D44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AHCWOL410 Class fleece wool</w:t>
      </w:r>
      <w:r>
        <w:fldChar w:fldCharType="end"/>
      </w:r>
    </w:p>
    <w:p w:rsidR="000D4442" w:rsidP="000D4442">
      <w:pPr>
        <w:pStyle w:val="Version"/>
        <w:sectPr w:rsidSect="00ED15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159D" w:rsidP="00ED159D">
      <w:pPr>
        <w:pStyle w:val="SuperHeading"/>
      </w:pPr>
      <w:r w:rsidRPr="00ED159D">
        <w:t>AHCWOL410 Class fleece wool</w:t>
      </w:r>
    </w:p>
    <w:p w:rsidR="00000000" w:rsidRPr="00ED159D" w:rsidP="00ED159D">
      <w:pPr>
        <w:pStyle w:val="Heading1"/>
      </w:pPr>
      <w:bookmarkStart w:id="1" w:name="O_1288389"/>
      <w:bookmarkEnd w:id="1"/>
      <w:r w:rsidRPr="00ED15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1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Bold"/>
              <w:rPr>
                <w:lang w:val="en-NZ"/>
              </w:rPr>
            </w:pPr>
            <w:r w:rsidRPr="00ED159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Bold"/>
              <w:rPr>
                <w:lang w:val="en-NZ"/>
              </w:rPr>
            </w:pPr>
            <w:r w:rsidRPr="00ED159D">
              <w:t>Comments</w:t>
            </w:r>
          </w:p>
        </w:tc>
      </w:tr>
      <w:tr w:rsidTr="00ED1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"/>
              <w:rPr>
                <w:lang w:val="en-NZ"/>
              </w:rPr>
            </w:pPr>
            <w:r w:rsidRPr="00ED159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59D" w:rsidP="00ED159D">
            <w:pPr>
              <w:pStyle w:val="BodyText"/>
            </w:pPr>
            <w:r w:rsidRPr="00ED159D">
              <w:t>This version released with AHC Agriculture, Horticulture and Conservation and Land Management Training Package Release 11.0.</w:t>
            </w:r>
          </w:p>
        </w:tc>
      </w:tr>
    </w:tbl>
    <w:p w:rsidR="00000000" w:rsidRPr="00ED159D" w:rsidP="00ED159D">
      <w:pPr>
        <w:pStyle w:val="BodyText"/>
      </w:pPr>
    </w:p>
    <w:p w:rsidR="00000000" w:rsidRPr="00ED159D" w:rsidP="00ED159D">
      <w:pPr>
        <w:pStyle w:val="AllowPageBreak"/>
      </w:pPr>
    </w:p>
    <w:p w:rsidR="00000000" w:rsidRPr="00ED159D" w:rsidP="00ED159D">
      <w:pPr>
        <w:pStyle w:val="Heading1"/>
      </w:pPr>
      <w:bookmarkStart w:id="2" w:name="O_1288390"/>
      <w:bookmarkEnd w:id="2"/>
      <w:r w:rsidRPr="00ED159D">
        <w:t>Application</w:t>
      </w:r>
    </w:p>
    <w:p w:rsidR="00000000" w:rsidRPr="00ED159D" w:rsidP="000D4442">
      <w:pPr>
        <w:pStyle w:val="BodyText"/>
      </w:pPr>
      <w:r w:rsidRPr="00ED159D">
        <w:t xml:space="preserve">This unit of competency describes the skills and </w:t>
      </w:r>
      <w:r w:rsidRPr="00ED159D">
        <w:t>knowledge required to class fleece wool from merino and crossbred sheep into lines that meet the requirements of the industry code of practice.</w:t>
      </w:r>
    </w:p>
    <w:p w:rsidR="00000000" w:rsidRPr="00ED159D" w:rsidP="000D4442">
      <w:pPr>
        <w:pStyle w:val="BodyText"/>
      </w:pPr>
      <w:r w:rsidRPr="00ED159D">
        <w:t>This unit applies to individuals who take responsibility for their own work and for the quality of the work of o</w:t>
      </w:r>
      <w:r w:rsidRPr="00ED159D">
        <w:t>thers within known parameters. They provide and communicate solutions to a range of predictable and sometimes unpredictable problems.</w:t>
      </w:r>
    </w:p>
    <w:p w:rsidR="00000000" w:rsidRPr="00ED159D" w:rsidP="000D4442">
      <w:pPr>
        <w:pStyle w:val="BodyText"/>
      </w:pPr>
      <w:r w:rsidRPr="00ED159D">
        <w:t>This unit applies to Wool Classers who class wool as a professional service after consultation with the grower or shed man</w:t>
      </w:r>
      <w:r w:rsidRPr="00ED159D">
        <w:t>ager.</w:t>
      </w:r>
    </w:p>
    <w:p w:rsidR="00000000" w:rsidRPr="00ED159D" w:rsidP="000D4442">
      <w:pPr>
        <w:pStyle w:val="BodyText"/>
      </w:pPr>
      <w:r w:rsidRPr="00ED159D">
        <w:t xml:space="preserve">All work must be carried out to comply with workplace procedures, work health and safety (WHS) and biosecurity practices, according to state/territory regulations, legislation, codes and standards that apply to the workplace. </w:t>
      </w:r>
    </w:p>
    <w:p w:rsidR="00000000" w:rsidRPr="00ED159D" w:rsidP="000D4442">
      <w:pPr>
        <w:pStyle w:val="BodyText"/>
      </w:pPr>
      <w:r w:rsidRPr="00ED159D">
        <w:t>No licensing, legislati</w:t>
      </w:r>
      <w:r w:rsidRPr="00ED159D">
        <w:t>ve or certification requirements are known to apply to this unit at the time of publication.</w:t>
      </w:r>
    </w:p>
    <w:p w:rsidR="00000000" w:rsidRPr="00ED159D" w:rsidP="00ED159D">
      <w:pPr>
        <w:pStyle w:val="Heading1"/>
      </w:pPr>
      <w:bookmarkStart w:id="3" w:name="O_1288391"/>
      <w:bookmarkEnd w:id="3"/>
      <w:r w:rsidRPr="00ED159D">
        <w:t>Pre-requisite Unit</w:t>
      </w:r>
    </w:p>
    <w:p w:rsidR="00000000" w:rsidRPr="00ED159D" w:rsidP="000D4442">
      <w:pPr>
        <w:pStyle w:val="BodyText"/>
      </w:pPr>
      <w:r w:rsidRPr="00ED159D">
        <w:t>Nil</w:t>
      </w:r>
    </w:p>
    <w:p w:rsidR="00000000" w:rsidRPr="00ED159D" w:rsidP="00ED159D">
      <w:pPr>
        <w:pStyle w:val="Heading1"/>
      </w:pPr>
      <w:bookmarkStart w:id="4" w:name="O_1288393"/>
      <w:bookmarkEnd w:id="4"/>
      <w:r w:rsidRPr="00ED159D">
        <w:t>Unit Sector</w:t>
      </w:r>
    </w:p>
    <w:p w:rsidR="00000000" w:rsidRPr="00ED159D" w:rsidP="000D4442">
      <w:pPr>
        <w:pStyle w:val="BodyText"/>
      </w:pPr>
      <w:r w:rsidRPr="00ED159D">
        <w:t>Wool (WOL)</w:t>
      </w:r>
    </w:p>
    <w:p w:rsidR="00000000" w:rsidRPr="00ED159D" w:rsidP="00ED159D">
      <w:pPr>
        <w:pStyle w:val="Heading1"/>
      </w:pPr>
      <w:bookmarkStart w:id="5" w:name="O_1288394"/>
      <w:bookmarkEnd w:id="5"/>
      <w:r w:rsidRPr="00ED159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1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Bold"/>
              <w:rPr>
                <w:lang w:val="en-NZ"/>
              </w:rPr>
            </w:pPr>
            <w:r w:rsidRPr="00ED159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Bold"/>
              <w:rPr>
                <w:lang w:val="en-NZ"/>
              </w:rPr>
            </w:pPr>
            <w:r w:rsidRPr="00ED159D">
              <w:t>Performance Criteria</w:t>
            </w:r>
          </w:p>
        </w:tc>
      </w:tr>
      <w:tr w:rsidTr="00ED1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"/>
              <w:rPr>
                <w:lang w:val="en-NZ"/>
              </w:rPr>
            </w:pPr>
            <w:r w:rsidRPr="00ED159D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"/>
              <w:rPr>
                <w:lang w:val="en-NZ"/>
              </w:rPr>
            </w:pPr>
            <w:r w:rsidRPr="00ED159D">
              <w:t>Performance criteria describe the performance needed to demonstrate achievement of the element.</w:t>
            </w:r>
          </w:p>
        </w:tc>
      </w:tr>
      <w:tr w:rsidTr="00ED1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"/>
              <w:rPr>
                <w:lang w:val="en-NZ"/>
              </w:rPr>
            </w:pPr>
            <w:r w:rsidRPr="00ED159D">
              <w:t xml:space="preserve">1. Prepare for wool </w:t>
            </w:r>
            <w:r w:rsidRPr="00ED159D">
              <w:t>classing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59D" w:rsidP="00ED159D">
            <w:pPr>
              <w:pStyle w:val="BodyText"/>
            </w:pPr>
            <w:r w:rsidRPr="00ED159D">
              <w:t>1.1 Arrange the layout of the shed, equipment and facilities accor</w:t>
            </w:r>
            <w:r w:rsidRPr="00ED159D">
              <w:t xml:space="preserve">ding </w:t>
            </w:r>
            <w:r w:rsidRPr="00ED159D">
              <w:t>to the determined classing strategy for efficient wool flow, quality management and pressing</w:t>
            </w:r>
          </w:p>
          <w:p w:rsidR="00000000" w:rsidRPr="00ED159D" w:rsidP="00ED159D">
            <w:pPr>
              <w:pStyle w:val="BodyText"/>
            </w:pPr>
            <w:r w:rsidRPr="00ED159D">
              <w:t>1.2 Identify hazards and biosecurity risks, apply safe working practices and use available safety equipment in line with work health and safety (WHS) standard</w:t>
            </w:r>
            <w:r w:rsidRPr="00ED159D">
              <w:t xml:space="preserve">s </w:t>
            </w:r>
          </w:p>
          <w:p w:rsidR="00000000" w:rsidRPr="00ED159D" w:rsidP="00ED159D">
            <w:pPr>
              <w:pStyle w:val="BodyText"/>
            </w:pPr>
            <w:r w:rsidRPr="00ED159D">
              <w:t>1.3 Identify potential and existing WHS hazards, assess risks and implement control measures</w:t>
            </w:r>
          </w:p>
          <w:p w:rsidR="00000000" w:rsidRPr="00ED159D" w:rsidP="00ED159D">
            <w:pPr>
              <w:pStyle w:val="BodyText"/>
            </w:pPr>
            <w:r w:rsidRPr="00ED159D">
              <w:t xml:space="preserve">1.4 Establish and maintain sufficient staffing ratio for team work to conduct classing activity </w:t>
            </w:r>
          </w:p>
          <w:p w:rsidR="00000000" w:rsidP="00ED159D">
            <w:pPr>
              <w:pStyle w:val="BodyText"/>
              <w:rPr>
                <w:lang w:val="en-NZ"/>
              </w:rPr>
            </w:pPr>
            <w:r w:rsidRPr="00ED159D">
              <w:t>1.5 Place clearly labelled bins and containers in line with the</w:t>
            </w:r>
            <w:r w:rsidRPr="00ED159D">
              <w:t xml:space="preserve"> classing strategy, quality management system and workplace traceability requirements</w:t>
            </w:r>
          </w:p>
        </w:tc>
      </w:tr>
      <w:tr w:rsidTr="00ED1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"/>
              <w:rPr>
                <w:lang w:val="en-NZ"/>
              </w:rPr>
            </w:pPr>
            <w:r w:rsidRPr="00ED159D">
              <w:t>2. Carry out classing of fleece wool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59D" w:rsidP="00ED159D">
            <w:pPr>
              <w:pStyle w:val="BodyText"/>
            </w:pPr>
            <w:r w:rsidRPr="00ED159D">
              <w:t>2.1 Handle and skirt fleece wool to the required standards</w:t>
            </w:r>
          </w:p>
          <w:p w:rsidR="00000000" w:rsidRPr="00ED159D" w:rsidP="00ED159D">
            <w:pPr>
              <w:pStyle w:val="BodyText"/>
            </w:pPr>
            <w:r w:rsidRPr="00ED159D">
              <w:t>2.2 Check wool to ensure freedom from contamination and urine stain</w:t>
            </w:r>
          </w:p>
          <w:p w:rsidR="00000000" w:rsidRPr="00ED159D" w:rsidP="00ED159D">
            <w:pPr>
              <w:pStyle w:val="BodyText"/>
            </w:pPr>
            <w:r w:rsidRPr="00ED159D">
              <w:t>2.3 Check wool to ensure adequate and optimum skirting</w:t>
            </w:r>
          </w:p>
          <w:p w:rsidR="00000000" w:rsidRPr="00ED159D" w:rsidP="00ED159D">
            <w:pPr>
              <w:pStyle w:val="BodyText"/>
            </w:pPr>
            <w:r w:rsidRPr="00ED159D">
              <w:t>2.4 Assess pigmented fibre risk and keep wool separate according to workplace standards</w:t>
            </w:r>
          </w:p>
          <w:p w:rsidR="00000000" w:rsidRPr="00ED159D" w:rsidP="00ED159D">
            <w:pPr>
              <w:pStyle w:val="BodyText"/>
            </w:pPr>
            <w:r w:rsidRPr="00ED159D">
              <w:t>2.5 Identify wet wool, urine stain, cotted and coloured wool and keep separate according to workplace standards</w:t>
            </w:r>
          </w:p>
          <w:p w:rsidR="00000000" w:rsidRPr="00ED159D" w:rsidP="00ED159D">
            <w:pPr>
              <w:pStyle w:val="BodyText"/>
            </w:pPr>
            <w:r w:rsidRPr="00ED159D">
              <w:t>2</w:t>
            </w:r>
            <w:r w:rsidRPr="00ED159D">
              <w:t>.6 Appraise wool for its characteristics according to industry code of practice</w:t>
            </w:r>
          </w:p>
          <w:p w:rsidR="00000000" w:rsidRPr="00ED159D" w:rsidP="00ED159D">
            <w:pPr>
              <w:pStyle w:val="BodyText"/>
            </w:pPr>
            <w:r w:rsidRPr="00ED159D">
              <w:t xml:space="preserve">2.7 Class and describe wool to standards in line with the industry code of practice and as required by alternative selling methods </w:t>
            </w:r>
          </w:p>
          <w:p w:rsidR="00000000" w:rsidP="00ED159D">
            <w:pPr>
              <w:pStyle w:val="BodyText"/>
              <w:rPr>
                <w:lang w:val="en-NZ"/>
              </w:rPr>
            </w:pPr>
            <w:r w:rsidRPr="00ED159D">
              <w:t>2.8 Identify wool of higher and lower market</w:t>
            </w:r>
            <w:r w:rsidRPr="00ED159D">
              <w:t xml:space="preserve"> value and processing requirements and make lines to maximise return to the grower/manager</w:t>
            </w:r>
          </w:p>
        </w:tc>
      </w:tr>
      <w:tr w:rsidTr="00ED1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"/>
              <w:rPr>
                <w:lang w:val="en-NZ"/>
              </w:rPr>
            </w:pPr>
            <w:r w:rsidRPr="00ED159D">
              <w:t>3. Place wool in bins for pressing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59D" w:rsidP="00ED159D">
            <w:pPr>
              <w:pStyle w:val="BodyText"/>
            </w:pPr>
            <w:r w:rsidRPr="00ED159D">
              <w:t>3.1 Place wool in the correct bins ready for pressing and ensure that cross-contamination does not occur</w:t>
            </w:r>
          </w:p>
          <w:p w:rsidR="00000000" w:rsidRPr="00ED159D" w:rsidP="00ED159D">
            <w:pPr>
              <w:pStyle w:val="BodyText"/>
            </w:pPr>
            <w:r w:rsidRPr="00ED159D">
              <w:t>3.2 Check wool flow into</w:t>
            </w:r>
            <w:r w:rsidRPr="00ED159D">
              <w:t xml:space="preserve"> bins and communicate with wool presser</w:t>
            </w:r>
          </w:p>
        </w:tc>
      </w:tr>
    </w:tbl>
    <w:p w:rsidR="00000000" w:rsidRPr="00ED159D" w:rsidP="00ED159D">
      <w:pPr>
        <w:pStyle w:val="BodyText"/>
      </w:pPr>
    </w:p>
    <w:p w:rsidR="00000000" w:rsidRPr="00ED159D" w:rsidP="00ED159D">
      <w:pPr>
        <w:pStyle w:val="AllowPageBreak"/>
      </w:pPr>
    </w:p>
    <w:p w:rsidR="00000000" w:rsidRPr="00ED159D" w:rsidP="00ED159D">
      <w:pPr>
        <w:pStyle w:val="Heading1"/>
      </w:pPr>
      <w:bookmarkStart w:id="6" w:name="O_1288395"/>
      <w:bookmarkEnd w:id="6"/>
      <w:r w:rsidRPr="00ED159D">
        <w:t>Foundation Skills</w:t>
      </w:r>
    </w:p>
    <w:p w:rsidR="00000000" w:rsidRPr="000D4442" w:rsidP="000D4442">
      <w:pPr>
        <w:pStyle w:val="BodyText"/>
        <w:rPr>
          <w:i/>
        </w:rPr>
      </w:pPr>
      <w:r w:rsidRPr="000D4442">
        <w:rPr>
          <w:rStyle w:val="Emphasis"/>
        </w:rPr>
        <w:t>This section describes those language, literacy, numeracy and employment skills that are essential for performance in this unit of competency but are not explicit in the perform</w:t>
      </w:r>
      <w:r w:rsidRPr="000D4442">
        <w:rPr>
          <w:rStyle w:val="Emphasis"/>
        </w:rPr>
        <w:t>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1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Bold"/>
              <w:rPr>
                <w:lang w:val="en-NZ"/>
              </w:rPr>
            </w:pPr>
            <w:r w:rsidRPr="00ED159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Bold"/>
              <w:rPr>
                <w:lang w:val="en-NZ"/>
              </w:rPr>
            </w:pPr>
            <w:r w:rsidRPr="00ED159D">
              <w:t>Description</w:t>
            </w:r>
          </w:p>
        </w:tc>
      </w:tr>
      <w:tr w:rsidTr="00ED1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"/>
              <w:rPr>
                <w:lang w:val="en-NZ"/>
              </w:rPr>
            </w:pPr>
            <w:r w:rsidRPr="00ED159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ListBullet"/>
              <w:rPr>
                <w:lang w:val="en-NZ"/>
              </w:rPr>
            </w:pPr>
            <w:r w:rsidRPr="00ED159D">
              <w:t xml:space="preserve">Access, interpret and apply the industry code of practice requirements </w:t>
            </w:r>
          </w:p>
        </w:tc>
      </w:tr>
      <w:tr w:rsidTr="00ED1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"/>
              <w:rPr>
                <w:lang w:val="en-NZ"/>
              </w:rPr>
            </w:pPr>
            <w:r w:rsidRPr="00ED159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ListBullet"/>
              <w:rPr>
                <w:lang w:val="en-NZ"/>
              </w:rPr>
            </w:pPr>
            <w:r w:rsidRPr="00ED159D">
              <w:t>Complete classing documents using vocabulary, grammatical structure and conventions appropriate to text and audience</w:t>
            </w:r>
          </w:p>
        </w:tc>
      </w:tr>
      <w:tr w:rsidTr="00ED1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"/>
              <w:rPr>
                <w:lang w:val="en-NZ"/>
              </w:rPr>
            </w:pPr>
            <w:r w:rsidRPr="00ED159D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59D" w:rsidP="00ED159D">
            <w:pPr>
              <w:pStyle w:val="ListBullet"/>
            </w:pPr>
            <w:r w:rsidRPr="00ED159D">
              <w:t>Provide advice on wool lines market value and processing requirements to grower/managers using language that is appropriate to the industry</w:t>
            </w:r>
          </w:p>
        </w:tc>
      </w:tr>
    </w:tbl>
    <w:p w:rsidR="00000000" w:rsidRPr="00ED159D" w:rsidP="00ED159D">
      <w:pPr>
        <w:pStyle w:val="BodyText"/>
      </w:pPr>
    </w:p>
    <w:p w:rsidR="00000000" w:rsidRPr="00ED159D" w:rsidP="00ED159D">
      <w:pPr>
        <w:pStyle w:val="AllowPageBreak"/>
      </w:pPr>
    </w:p>
    <w:p w:rsidR="00000000" w:rsidRPr="00ED159D" w:rsidP="00ED159D">
      <w:pPr>
        <w:pStyle w:val="Heading1"/>
      </w:pPr>
      <w:bookmarkStart w:id="7" w:name="O_1288397"/>
      <w:bookmarkEnd w:id="7"/>
      <w:r w:rsidRPr="00ED159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D1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Bold"/>
              <w:rPr>
                <w:lang w:val="en-NZ"/>
              </w:rPr>
            </w:pPr>
            <w:r w:rsidRPr="00ED159D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Bold"/>
              <w:rPr>
                <w:lang w:val="en-NZ"/>
              </w:rPr>
            </w:pPr>
            <w:r w:rsidRPr="00ED159D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Bold"/>
              <w:rPr>
                <w:lang w:val="en-NZ"/>
              </w:rPr>
            </w:pPr>
            <w:r w:rsidRPr="00ED159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Bold"/>
              <w:rPr>
                <w:lang w:val="en-NZ"/>
              </w:rPr>
            </w:pPr>
            <w:r w:rsidRPr="00ED159D">
              <w:t>Equivalence status</w:t>
            </w:r>
          </w:p>
        </w:tc>
      </w:tr>
      <w:tr w:rsidTr="00ED15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"/>
              <w:rPr>
                <w:lang w:val="en-NZ"/>
              </w:rPr>
            </w:pPr>
            <w:r w:rsidRPr="00ED159D">
              <w:t>AHCWOL410 Class fleece wool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59D">
            <w:pPr>
              <w:pStyle w:val="BodyText"/>
              <w:rPr>
                <w:lang w:val="en-NZ"/>
              </w:rPr>
            </w:pPr>
            <w:r w:rsidRPr="00ED159D">
              <w:t>AHCWOL405 Class fleece wool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59D" w:rsidP="00ED159D">
            <w:pPr>
              <w:pStyle w:val="BodyText"/>
            </w:pPr>
            <w:r w:rsidRPr="00ED159D">
              <w:t>Application wording clarified</w:t>
            </w:r>
          </w:p>
          <w:p w:rsidR="00000000" w:rsidRPr="00ED159D" w:rsidP="00ED159D">
            <w:pPr>
              <w:pStyle w:val="BodyText"/>
            </w:pPr>
            <w:r w:rsidRPr="00ED159D">
              <w:t>Changes to performance criteria for clarification</w:t>
            </w:r>
          </w:p>
          <w:p w:rsidR="00000000" w:rsidRPr="00ED159D" w:rsidP="00ED159D">
            <w:pPr>
              <w:pStyle w:val="BodyText"/>
            </w:pPr>
            <w:r w:rsidRPr="00ED159D">
              <w:t>Foundation skills information added</w:t>
            </w:r>
          </w:p>
          <w:p w:rsidR="00000000" w:rsidRPr="00ED159D" w:rsidP="00ED159D">
            <w:pPr>
              <w:pStyle w:val="BodyText"/>
            </w:pPr>
            <w:r w:rsidRPr="00ED159D">
              <w:t xml:space="preserve">Changes to performance </w:t>
            </w:r>
            <w:r w:rsidRPr="00ED159D">
              <w:t>evidence to specify volume and frequency</w:t>
            </w:r>
          </w:p>
          <w:p w:rsidR="00000000" w:rsidRPr="00ED159D" w:rsidP="00ED159D">
            <w:pPr>
              <w:pStyle w:val="BodyText"/>
            </w:pPr>
            <w:r w:rsidRPr="00ED159D">
              <w:t xml:space="preserve">Knowledge evidence specificity added, and other wording clarified </w:t>
            </w:r>
          </w:p>
          <w:p w:rsidR="00000000" w:rsidP="00ED159D">
            <w:pPr>
              <w:pStyle w:val="BodyText"/>
              <w:rPr>
                <w:lang w:val="en-NZ"/>
              </w:rPr>
            </w:pPr>
            <w:r w:rsidRPr="00ED159D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59D" w:rsidP="00ED159D">
            <w:pPr>
              <w:pStyle w:val="BodyText"/>
            </w:pPr>
            <w:r w:rsidRPr="00ED159D">
              <w:t>Equivalent</w:t>
            </w:r>
          </w:p>
        </w:tc>
      </w:tr>
    </w:tbl>
    <w:p w:rsidR="00000000" w:rsidRPr="00ED159D" w:rsidP="00ED159D">
      <w:pPr>
        <w:pStyle w:val="BodyText"/>
      </w:pPr>
    </w:p>
    <w:p w:rsidR="00000000" w:rsidRPr="00ED159D" w:rsidP="00ED159D">
      <w:pPr>
        <w:pStyle w:val="AllowPageBreak"/>
      </w:pPr>
    </w:p>
    <w:p w:rsidR="00000000" w:rsidRPr="00ED159D" w:rsidP="00ED159D">
      <w:pPr>
        <w:pStyle w:val="Heading1"/>
      </w:pPr>
      <w:bookmarkStart w:id="8" w:name="O_1288404"/>
      <w:bookmarkEnd w:id="8"/>
      <w:r w:rsidRPr="00ED159D">
        <w:t>Links</w:t>
      </w:r>
    </w:p>
    <w:p w:rsidR="00000000" w:rsidRPr="00ED159D" w:rsidP="000D4442">
      <w:pPr>
        <w:pStyle w:val="BodyText"/>
      </w:pPr>
      <w:r w:rsidRPr="00ED159D">
        <w:t>Companion Volumes, including Implementation Guides, are available at VETNet: -</w:t>
      </w:r>
      <w:r w:rsidRPr="00ED159D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3B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D159D" w:rsidP="00ED159D"/>
    <w:sectPr w:rsidSect="00ED15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5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59D" w:rsidRPr="000D4442" w:rsidP="000D44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5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42" w:rsidP="00ED15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4442" w:rsidP="00ED15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D4442" w:rsidP="00ED15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5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159D" w:rsidRPr="000D4442" w:rsidP="000D44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5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442" w:rsidRPr="002D2AF8" w:rsidP="00ED15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AHCWOL410 Class fleece wool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D4442" w:rsidP="00ED15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5E9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E841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5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15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15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15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15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15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15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15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15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15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15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159D"/>
  </w:style>
  <w:style w:type="character" w:customStyle="1" w:styleId="Heading1Char">
    <w:name w:val="Heading 1 Char"/>
    <w:basedOn w:val="DefaultParagraphFont"/>
    <w:link w:val="Heading1"/>
    <w:rsid w:val="00ED15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15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15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159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D159D"/>
    <w:rPr>
      <w:i/>
    </w:rPr>
  </w:style>
  <w:style w:type="paragraph" w:customStyle="1" w:styleId="SuperHeading">
    <w:name w:val="SuperHeading"/>
    <w:basedOn w:val="Normal"/>
    <w:rsid w:val="00ED15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15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159D"/>
    <w:rPr>
      <w:b/>
    </w:rPr>
  </w:style>
  <w:style w:type="character" w:customStyle="1" w:styleId="Heading2Char">
    <w:name w:val="Heading 2 Char"/>
    <w:basedOn w:val="DefaultParagraphFont"/>
    <w:link w:val="Heading2"/>
    <w:rsid w:val="00ED15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15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15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15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15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15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15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15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15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15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15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15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15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15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15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15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15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15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15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15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159D"/>
    <w:rPr>
      <w:b/>
      <w:spacing w:val="0"/>
    </w:rPr>
  </w:style>
  <w:style w:type="paragraph" w:customStyle="1" w:styleId="SuperTitle">
    <w:name w:val="SuperTitle"/>
    <w:basedOn w:val="Title"/>
    <w:rsid w:val="00ED15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15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15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15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15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15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15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15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15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15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15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15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15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15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15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15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159D"/>
  </w:style>
  <w:style w:type="paragraph" w:styleId="TableofFigures">
    <w:name w:val="table of figures"/>
    <w:basedOn w:val="Normal"/>
    <w:next w:val="Normal"/>
    <w:semiHidden/>
    <w:rsid w:val="00ED15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15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159D"/>
    <w:rPr>
      <w:rFonts w:ascii="Wingdings" w:hAnsi="Wingdings"/>
    </w:rPr>
  </w:style>
  <w:style w:type="paragraph" w:customStyle="1" w:styleId="TableHeading">
    <w:name w:val="Table Heading"/>
    <w:basedOn w:val="HeadingBase"/>
    <w:rsid w:val="00ED15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159D"/>
    <w:rPr>
      <w:color w:val="0033CC"/>
      <w:u w:val="none"/>
    </w:rPr>
  </w:style>
  <w:style w:type="paragraph" w:customStyle="1" w:styleId="BodyTextRight">
    <w:name w:val="Body Text Right"/>
    <w:basedOn w:val="BodyText"/>
    <w:rsid w:val="00ED15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15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15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15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15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15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159D"/>
    <w:rPr>
      <w:sz w:val="32"/>
    </w:rPr>
  </w:style>
  <w:style w:type="paragraph" w:customStyle="1" w:styleId="HeadingProcedure">
    <w:name w:val="Heading Procedure"/>
    <w:basedOn w:val="HeadingBase"/>
    <w:next w:val="Normal"/>
    <w:rsid w:val="00ED15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159D"/>
    <w:pPr>
      <w:spacing w:before="60" w:after="60"/>
    </w:pPr>
  </w:style>
  <w:style w:type="paragraph" w:styleId="ListContinue">
    <w:name w:val="List Continue"/>
    <w:basedOn w:val="List"/>
    <w:rsid w:val="00ED159D"/>
    <w:pPr>
      <w:ind w:firstLine="0"/>
    </w:pPr>
  </w:style>
  <w:style w:type="paragraph" w:customStyle="1" w:styleId="ListNote">
    <w:name w:val="List Note"/>
    <w:basedOn w:val="List"/>
    <w:rsid w:val="00ED15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15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15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159D"/>
    <w:rPr>
      <w:rFonts w:ascii="Courier New" w:hAnsi="Courier New"/>
    </w:rPr>
  </w:style>
  <w:style w:type="paragraph" w:customStyle="1" w:styleId="NoteBullet">
    <w:name w:val="Note Bullet"/>
    <w:basedOn w:val="Note"/>
    <w:rsid w:val="00ED15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15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15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15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15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15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15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159D"/>
    <w:rPr>
      <w:b/>
      <w:smallCaps/>
    </w:rPr>
  </w:style>
  <w:style w:type="paragraph" w:customStyle="1" w:styleId="TableListNumber">
    <w:name w:val="Table List Number"/>
    <w:basedOn w:val="ListNumber"/>
    <w:rsid w:val="00ED15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15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159D"/>
    <w:pPr>
      <w:numPr>
        <w:numId w:val="8"/>
      </w:numPr>
    </w:pPr>
  </w:style>
  <w:style w:type="paragraph" w:customStyle="1" w:styleId="ListAlpha2">
    <w:name w:val="List Alpha 2"/>
    <w:basedOn w:val="List2"/>
    <w:rsid w:val="00ED159D"/>
    <w:pPr>
      <w:numPr>
        <w:numId w:val="7"/>
      </w:numPr>
    </w:pPr>
  </w:style>
  <w:style w:type="paragraph" w:styleId="List2">
    <w:name w:val="List 2"/>
    <w:basedOn w:val="BodyText"/>
    <w:rsid w:val="00ED15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15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15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15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15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15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159D"/>
    <w:pPr>
      <w:numPr>
        <w:numId w:val="3"/>
      </w:numPr>
    </w:pPr>
  </w:style>
  <w:style w:type="paragraph" w:styleId="ListContinue2">
    <w:name w:val="List Continue 2"/>
    <w:basedOn w:val="List2"/>
    <w:rsid w:val="00ED159D"/>
    <w:pPr>
      <w:ind w:firstLine="0"/>
    </w:pPr>
  </w:style>
  <w:style w:type="paragraph" w:styleId="ListContinue3">
    <w:name w:val="List Continue 3"/>
    <w:basedOn w:val="List3"/>
    <w:rsid w:val="00ED159D"/>
    <w:pPr>
      <w:ind w:left="1021" w:firstLine="0"/>
    </w:pPr>
  </w:style>
  <w:style w:type="paragraph" w:styleId="ListContinue4">
    <w:name w:val="List Continue 4"/>
    <w:basedOn w:val="List4"/>
    <w:rsid w:val="00ED159D"/>
    <w:pPr>
      <w:ind w:firstLine="0"/>
    </w:pPr>
  </w:style>
  <w:style w:type="paragraph" w:styleId="ListContinue5">
    <w:name w:val="List Continue 5"/>
    <w:basedOn w:val="List5"/>
    <w:rsid w:val="00ED159D"/>
    <w:pPr>
      <w:ind w:firstLine="0"/>
    </w:pPr>
  </w:style>
  <w:style w:type="paragraph" w:styleId="ListNumber3">
    <w:name w:val="List Number 3"/>
    <w:basedOn w:val="List3"/>
    <w:rsid w:val="00ED159D"/>
    <w:pPr>
      <w:numPr>
        <w:numId w:val="4"/>
      </w:numPr>
    </w:pPr>
  </w:style>
  <w:style w:type="paragraph" w:styleId="ListNumber4">
    <w:name w:val="List Number 4"/>
    <w:basedOn w:val="List4"/>
    <w:rsid w:val="00ED159D"/>
    <w:pPr>
      <w:numPr>
        <w:numId w:val="5"/>
      </w:numPr>
    </w:pPr>
  </w:style>
  <w:style w:type="paragraph" w:styleId="ListNumber5">
    <w:name w:val="List Number 5"/>
    <w:basedOn w:val="List5"/>
    <w:rsid w:val="00ED159D"/>
    <w:pPr>
      <w:numPr>
        <w:numId w:val="6"/>
      </w:numPr>
    </w:pPr>
  </w:style>
  <w:style w:type="paragraph" w:styleId="BlockText">
    <w:name w:val="Block Text"/>
    <w:basedOn w:val="Normal"/>
    <w:rsid w:val="00ED15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15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159D"/>
    <w:rPr>
      <w:sz w:val="16"/>
      <w:vertAlign w:val="superscript"/>
    </w:rPr>
  </w:style>
  <w:style w:type="character" w:customStyle="1" w:styleId="Symbols">
    <w:name w:val="Symbols"/>
    <w:basedOn w:val="DefaultParagraphFont"/>
    <w:rsid w:val="00ED159D"/>
    <w:rPr>
      <w:rFonts w:ascii="Symbol" w:hAnsi="Symbol"/>
    </w:rPr>
  </w:style>
  <w:style w:type="character" w:customStyle="1" w:styleId="MenuOptions">
    <w:name w:val="Menu Options"/>
    <w:basedOn w:val="DefaultParagraphFont"/>
    <w:rsid w:val="00ED15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159D"/>
    <w:rPr>
      <w:b/>
    </w:rPr>
  </w:style>
  <w:style w:type="character" w:customStyle="1" w:styleId="Underlined">
    <w:name w:val="Underlined"/>
    <w:basedOn w:val="DefaultParagraphFont"/>
    <w:rsid w:val="00ED159D"/>
    <w:rPr>
      <w:u w:val="single"/>
    </w:rPr>
  </w:style>
  <w:style w:type="paragraph" w:customStyle="1" w:styleId="TableBodyTextRight">
    <w:name w:val="Table Body Text Right"/>
    <w:basedOn w:val="TableBodyText"/>
    <w:rsid w:val="00ED15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159D"/>
    <w:rPr>
      <w:sz w:val="18"/>
    </w:rPr>
  </w:style>
  <w:style w:type="paragraph" w:customStyle="1" w:styleId="BodySmallRight">
    <w:name w:val="Body Small Right"/>
    <w:basedOn w:val="BodyTextRight"/>
    <w:rsid w:val="00ED159D"/>
    <w:rPr>
      <w:sz w:val="18"/>
      <w:szCs w:val="18"/>
    </w:rPr>
  </w:style>
  <w:style w:type="paragraph" w:customStyle="1" w:styleId="MarginEdition">
    <w:name w:val="Margin Edition"/>
    <w:basedOn w:val="MarginNote"/>
    <w:rsid w:val="00ED15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159D"/>
    <w:rPr>
      <w:sz w:val="2"/>
      <w:szCs w:val="2"/>
    </w:rPr>
  </w:style>
  <w:style w:type="character" w:customStyle="1" w:styleId="Small">
    <w:name w:val="Small"/>
    <w:basedOn w:val="DefaultParagraphFont"/>
    <w:rsid w:val="00ED159D"/>
    <w:rPr>
      <w:sz w:val="16"/>
    </w:rPr>
  </w:style>
  <w:style w:type="paragraph" w:customStyle="1" w:styleId="WideTable">
    <w:name w:val="Wide Table"/>
    <w:basedOn w:val="Normal"/>
    <w:rsid w:val="00ED15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159D"/>
  </w:style>
  <w:style w:type="paragraph" w:styleId="Quote">
    <w:name w:val="Quote"/>
    <w:basedOn w:val="Heading1"/>
    <w:link w:val="QuoteChar"/>
    <w:qFormat/>
    <w:rsid w:val="00ED15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15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159D"/>
    <w:pPr>
      <w:pageBreakBefore/>
    </w:pPr>
  </w:style>
  <w:style w:type="paragraph" w:customStyle="1" w:styleId="Border">
    <w:name w:val="Border"/>
    <w:basedOn w:val="Normal"/>
    <w:qFormat/>
    <w:rsid w:val="00ED15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15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5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5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15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15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15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15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15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159D"/>
    <w:rPr>
      <w:u w:val="single"/>
    </w:rPr>
  </w:style>
  <w:style w:type="character" w:customStyle="1" w:styleId="BoldandItalics">
    <w:name w:val="Bold and Italics"/>
    <w:qFormat/>
    <w:rsid w:val="00ED159D"/>
    <w:rPr>
      <w:b/>
      <w:i/>
      <w:u w:val="none"/>
    </w:rPr>
  </w:style>
  <w:style w:type="paragraph" w:styleId="BalloonText">
    <w:name w:val="Balloon Text"/>
    <w:basedOn w:val="Normal"/>
    <w:link w:val="BalloonTextChar"/>
    <w:rsid w:val="00ED15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15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15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15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15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15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15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44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3852</Characters>
  <Application>Microsoft Office Word</Application>
  <DocSecurity>0</DocSecurity>
  <Lines>132</Lines>
  <Paragraphs>81</Paragraphs>
  <ScaleCrop>false</ScaleCrop>
  <Company>Author-it Software Corporation Ltd.</Company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AHCWOL410 Class fleece wool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