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A13" w:rsidP="00EB3A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AHCWOL315 Supervise clip preparation</w:t>
      </w:r>
      <w:r>
        <w:fldChar w:fldCharType="end"/>
      </w:r>
    </w:p>
    <w:p w:rsidR="00EB3A13" w:rsidP="00EB3A13">
      <w:pPr>
        <w:pStyle w:val="Version"/>
        <w:sectPr w:rsidSect="00153B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B7A" w:rsidP="00153B7A">
      <w:pPr>
        <w:pStyle w:val="SuperHeading"/>
      </w:pPr>
      <w:r w:rsidRPr="00153B7A">
        <w:t>AHCWOL315 Supervise clip preparation</w:t>
      </w:r>
    </w:p>
    <w:p w:rsidR="00000000" w:rsidRPr="00153B7A" w:rsidP="00153B7A">
      <w:pPr>
        <w:pStyle w:val="Heading1"/>
      </w:pPr>
      <w:bookmarkStart w:id="1" w:name="O_1288237"/>
      <w:bookmarkEnd w:id="1"/>
      <w:r w:rsidRPr="00153B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Bold"/>
              <w:rPr>
                <w:lang w:val="en-NZ"/>
              </w:rPr>
            </w:pPr>
            <w:r w:rsidRPr="00153B7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Bold"/>
              <w:rPr>
                <w:lang w:val="en-NZ"/>
              </w:rPr>
            </w:pPr>
            <w:r w:rsidRPr="00153B7A">
              <w:t>Comments</w:t>
            </w:r>
          </w:p>
        </w:tc>
      </w:tr>
      <w:tr w:rsidTr="0015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"/>
              <w:rPr>
                <w:lang w:val="en-NZ"/>
              </w:rPr>
            </w:pPr>
            <w:r w:rsidRPr="00153B7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B7A" w:rsidP="00153B7A">
            <w:pPr>
              <w:pStyle w:val="BodyText"/>
            </w:pPr>
            <w:r w:rsidRPr="00153B7A">
              <w:t>This version released with AHC Agriculture, Horticulture and Conservation and Land Management Training Package Release 11.0.</w:t>
            </w:r>
          </w:p>
        </w:tc>
      </w:tr>
    </w:tbl>
    <w:p w:rsidR="00000000" w:rsidRPr="00153B7A" w:rsidP="00153B7A">
      <w:pPr>
        <w:pStyle w:val="BodyText"/>
      </w:pPr>
    </w:p>
    <w:p w:rsidR="00000000" w:rsidRPr="00153B7A" w:rsidP="00153B7A">
      <w:pPr>
        <w:pStyle w:val="AllowPageBreak"/>
      </w:pPr>
    </w:p>
    <w:p w:rsidR="00000000" w:rsidRPr="00153B7A" w:rsidP="00153B7A">
      <w:pPr>
        <w:pStyle w:val="Heading1"/>
      </w:pPr>
      <w:bookmarkStart w:id="2" w:name="O_1288238"/>
      <w:bookmarkEnd w:id="2"/>
      <w:r w:rsidRPr="00153B7A">
        <w:t>Application</w:t>
      </w:r>
    </w:p>
    <w:p w:rsidR="00000000" w:rsidRPr="00153B7A" w:rsidP="00EB3A13">
      <w:pPr>
        <w:pStyle w:val="BodyText"/>
      </w:pPr>
      <w:r w:rsidRPr="00153B7A">
        <w:t xml:space="preserve">This unit of competency describes the skills and </w:t>
      </w:r>
      <w:r w:rsidRPr="00153B7A">
        <w:t>knowledge required to supervise board persons, wool handlers and the wool presser in preparing the wool clip.</w:t>
      </w:r>
    </w:p>
    <w:p w:rsidR="00000000" w:rsidRPr="00153B7A" w:rsidP="00EB3A13">
      <w:pPr>
        <w:pStyle w:val="BodyText"/>
      </w:pPr>
      <w:r w:rsidRPr="00153B7A">
        <w:t>This unit applies to individuals who work under broad direction and take responsibility for their own work, including limited responsibility for t</w:t>
      </w:r>
      <w:r w:rsidRPr="00153B7A">
        <w:t>he work of others.</w:t>
      </w:r>
    </w:p>
    <w:p w:rsidR="00000000" w:rsidRPr="00153B7A" w:rsidP="00EB3A13">
      <w:pPr>
        <w:pStyle w:val="BodyText"/>
      </w:pPr>
      <w:r w:rsidRPr="00153B7A">
        <w:t xml:space="preserve">All work must be carried out to comply with workplace procedures, work health and safety (WHS), animal welfare, and biosecurity and environmental sustainability practices, according to state/territory regulations, legislation, codes and </w:t>
      </w:r>
      <w:r w:rsidRPr="00153B7A">
        <w:t xml:space="preserve">standards that apply to the workplace. </w:t>
      </w:r>
    </w:p>
    <w:p w:rsidR="00000000" w:rsidRPr="00153B7A" w:rsidP="00EB3A13">
      <w:pPr>
        <w:pStyle w:val="BodyText"/>
      </w:pPr>
      <w:r w:rsidRPr="00153B7A">
        <w:t>No licensing, legislative or certification requirements are known to apply to this unit at the time of publication.</w:t>
      </w:r>
    </w:p>
    <w:p w:rsidR="00000000" w:rsidRPr="00153B7A" w:rsidP="00153B7A">
      <w:pPr>
        <w:pStyle w:val="Heading1"/>
      </w:pPr>
      <w:bookmarkStart w:id="3" w:name="O_1288239"/>
      <w:bookmarkEnd w:id="3"/>
      <w:r w:rsidRPr="00153B7A">
        <w:t>Pre-requisite Unit</w:t>
      </w:r>
    </w:p>
    <w:p w:rsidR="00000000" w:rsidRPr="00153B7A" w:rsidP="00EB3A13">
      <w:pPr>
        <w:pStyle w:val="BodyText"/>
      </w:pPr>
      <w:r w:rsidRPr="00153B7A">
        <w:t>Nil</w:t>
      </w:r>
    </w:p>
    <w:p w:rsidR="00000000" w:rsidRPr="00153B7A" w:rsidP="00153B7A">
      <w:pPr>
        <w:pStyle w:val="Heading1"/>
      </w:pPr>
      <w:bookmarkStart w:id="4" w:name="O_1288241"/>
      <w:bookmarkEnd w:id="4"/>
      <w:r w:rsidRPr="00153B7A">
        <w:t>Unit Sector</w:t>
      </w:r>
    </w:p>
    <w:p w:rsidR="00000000" w:rsidRPr="00153B7A" w:rsidP="00EB3A13">
      <w:pPr>
        <w:pStyle w:val="BodyText"/>
      </w:pPr>
      <w:r w:rsidRPr="00153B7A">
        <w:t>Wool (WOL)</w:t>
      </w:r>
    </w:p>
    <w:p w:rsidR="00000000" w:rsidRPr="00153B7A" w:rsidP="00153B7A">
      <w:pPr>
        <w:pStyle w:val="Heading1"/>
      </w:pPr>
      <w:bookmarkStart w:id="5" w:name="O_1288242"/>
      <w:bookmarkEnd w:id="5"/>
      <w:r w:rsidRPr="00153B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Bold"/>
              <w:rPr>
                <w:lang w:val="en-NZ"/>
              </w:rPr>
            </w:pPr>
            <w:r w:rsidRPr="00153B7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Bold"/>
              <w:rPr>
                <w:lang w:val="en-NZ"/>
              </w:rPr>
            </w:pPr>
            <w:r w:rsidRPr="00153B7A">
              <w:t>Performance Criteria</w:t>
            </w:r>
          </w:p>
        </w:tc>
      </w:tr>
      <w:tr w:rsidTr="0015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"/>
              <w:rPr>
                <w:lang w:val="en-NZ"/>
              </w:rPr>
            </w:pPr>
            <w:r w:rsidRPr="00153B7A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"/>
              <w:rPr>
                <w:lang w:val="en-NZ"/>
              </w:rPr>
            </w:pPr>
            <w:r w:rsidRPr="00153B7A">
              <w:t>Performance criteria describe the performance needed to demonstrate achievement of the element.</w:t>
            </w:r>
          </w:p>
        </w:tc>
      </w:tr>
      <w:tr w:rsidTr="0015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"/>
              <w:rPr>
                <w:lang w:val="en-NZ"/>
              </w:rPr>
            </w:pPr>
            <w:r w:rsidRPr="00153B7A">
              <w:t>1. Explain organisation requirements for cl</w:t>
            </w:r>
            <w:r w:rsidRPr="00153B7A">
              <w:t>ip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B7A" w:rsidP="00153B7A">
            <w:pPr>
              <w:pStyle w:val="BodyText"/>
            </w:pPr>
            <w:r w:rsidRPr="00153B7A">
              <w:t>1.1 Explain workplace standard of wool clip preparation quality and traceability requirements to the wool handlers</w:t>
            </w:r>
          </w:p>
          <w:p w:rsidR="00000000" w:rsidRPr="00153B7A" w:rsidP="00153B7A">
            <w:pPr>
              <w:pStyle w:val="BodyText"/>
            </w:pPr>
            <w:r w:rsidRPr="00153B7A">
              <w:t>1.2 Explain workplace procedures for operating safely and for the use of personal protective equipment (PPE) to the wool handl</w:t>
            </w:r>
            <w:r w:rsidRPr="00153B7A">
              <w:t>ers</w:t>
            </w:r>
          </w:p>
          <w:p w:rsidR="00000000" w:rsidRPr="00153B7A" w:rsidP="00153B7A">
            <w:pPr>
              <w:pStyle w:val="BodyText"/>
            </w:pPr>
            <w:r w:rsidRPr="00153B7A">
              <w:t>1.3 Explain the impact of contamination in the wool to the wool handlers</w:t>
            </w:r>
          </w:p>
          <w:p w:rsidR="00000000" w:rsidRPr="00153B7A" w:rsidP="00153B7A">
            <w:pPr>
              <w:pStyle w:val="BodyText"/>
            </w:pPr>
            <w:r w:rsidRPr="00153B7A">
              <w:t>1.4 Introduce or indicate the key personnel in the wool shed or room to the wool handlers</w:t>
            </w:r>
          </w:p>
          <w:p w:rsidR="00000000" w:rsidRPr="00153B7A" w:rsidP="00153B7A">
            <w:pPr>
              <w:pStyle w:val="BodyText"/>
            </w:pPr>
            <w:r w:rsidRPr="00153B7A">
              <w:t>1.5 Allocate and explain responsibilities for specific functions or procedures to wool ha</w:t>
            </w:r>
            <w:r w:rsidRPr="00153B7A">
              <w:t>ndlers</w:t>
            </w:r>
          </w:p>
          <w:p w:rsidR="00000000" w:rsidRPr="00153B7A" w:rsidP="00153B7A">
            <w:pPr>
              <w:pStyle w:val="BodyText"/>
            </w:pPr>
            <w:r w:rsidRPr="00153B7A">
              <w:t>1.6 Identify WHS hazards, assess risks and implement suitable controls</w:t>
            </w:r>
          </w:p>
          <w:p w:rsidR="00000000" w:rsidRPr="00153B7A" w:rsidP="00153B7A">
            <w:pPr>
              <w:pStyle w:val="BodyText"/>
            </w:pPr>
            <w:r w:rsidRPr="00153B7A">
              <w:t>1.7 Confirm that all PPE and clothing is selected, used and maintained appropriately by wool handlers</w:t>
            </w:r>
          </w:p>
          <w:p w:rsidR="00000000" w:rsidRPr="00153B7A" w:rsidP="00153B7A">
            <w:pPr>
              <w:pStyle w:val="BodyText"/>
            </w:pPr>
            <w:r w:rsidRPr="00153B7A">
              <w:t>1.8 Explain the importance of effective teamwork to enhance productivity and</w:t>
            </w:r>
            <w:r w:rsidRPr="00153B7A">
              <w:t xml:space="preserve"> enhance cooperation, staff satisfaction and wellbeing to wool handlers</w:t>
            </w:r>
          </w:p>
          <w:p w:rsidR="00000000" w:rsidP="00153B7A">
            <w:pPr>
              <w:pStyle w:val="BodyText"/>
              <w:rPr>
                <w:lang w:val="en-NZ"/>
              </w:rPr>
            </w:pPr>
            <w:r w:rsidRPr="00153B7A">
              <w:t>1.9 Explain the importance of complying with animal welfare, biosecurity and environmental policies to wool handlers</w:t>
            </w:r>
          </w:p>
        </w:tc>
      </w:tr>
      <w:tr w:rsidTr="0015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"/>
              <w:rPr>
                <w:lang w:val="en-NZ"/>
              </w:rPr>
            </w:pPr>
            <w:r w:rsidRPr="00153B7A">
              <w:t>2. Monitor wool harvesting staff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B7A" w:rsidP="00153B7A">
            <w:pPr>
              <w:pStyle w:val="BodyText"/>
            </w:pPr>
            <w:r w:rsidRPr="00153B7A">
              <w:t>2.1 Monitor board persons</w:t>
            </w:r>
            <w:r>
              <w:t>’</w:t>
            </w:r>
            <w:r w:rsidRPr="00153B7A">
              <w:t xml:space="preserve"> performance including picking up and throwing fleece, sweeping board and preparing non-fleece wools</w:t>
            </w:r>
          </w:p>
          <w:p w:rsidR="00000000" w:rsidRPr="00153B7A" w:rsidP="00153B7A">
            <w:pPr>
              <w:pStyle w:val="BodyText"/>
            </w:pPr>
            <w:r w:rsidRPr="00153B7A">
              <w:t>2.2 Monitor wool handlers’ performance to ensure they follow the set procedures for each of the clip preparation tasks</w:t>
            </w:r>
          </w:p>
          <w:p w:rsidR="00000000" w:rsidRPr="00153B7A" w:rsidP="00153B7A">
            <w:pPr>
              <w:pStyle w:val="BodyText"/>
            </w:pPr>
            <w:r w:rsidRPr="00153B7A">
              <w:t>2.3 Monito</w:t>
            </w:r>
            <w:r w:rsidRPr="00153B7A">
              <w:t>r penner-up performance to ensure mobs are handled humanely in line with animal welfare policies and kept separate, and catching pens are monitored and filled as required</w:t>
            </w:r>
          </w:p>
          <w:p w:rsidR="00000000" w:rsidP="00153B7A">
            <w:pPr>
              <w:pStyle w:val="BodyText"/>
              <w:rPr>
                <w:lang w:val="en-NZ"/>
              </w:rPr>
            </w:pPr>
            <w:r w:rsidRPr="00153B7A">
              <w:t>2.4 Monitor wool pressers</w:t>
            </w:r>
            <w:r>
              <w:t>’</w:t>
            </w:r>
            <w:r w:rsidRPr="00153B7A">
              <w:t xml:space="preserve"> activities, including keeping wool press area clean, press</w:t>
            </w:r>
            <w:r w:rsidRPr="00153B7A">
              <w:t>ing, branding, weighing and recording bale details in the wool book</w:t>
            </w:r>
          </w:p>
        </w:tc>
      </w:tr>
      <w:tr w:rsidTr="0015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"/>
              <w:rPr>
                <w:lang w:val="en-NZ"/>
              </w:rPr>
            </w:pPr>
            <w:r w:rsidRPr="00153B7A">
              <w:t>3. Oversee preparation of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B7A" w:rsidP="00153B7A">
            <w:pPr>
              <w:pStyle w:val="BodyText"/>
            </w:pPr>
            <w:r w:rsidRPr="00153B7A">
              <w:t>3.1 Supervise wool harvesting staff to maintain a clear board and ensure fleeces are thrown correctly</w:t>
            </w:r>
          </w:p>
          <w:p w:rsidR="00000000" w:rsidRPr="00153B7A" w:rsidP="00153B7A">
            <w:pPr>
              <w:pStyle w:val="BodyText"/>
            </w:pPr>
            <w:r w:rsidRPr="00153B7A">
              <w:t>3.2 Supervise wool harvesting staff in the removal and</w:t>
            </w:r>
            <w:r w:rsidRPr="00153B7A">
              <w:t xml:space="preserve"> preparation of fleece wool</w:t>
            </w:r>
          </w:p>
        </w:tc>
      </w:tr>
    </w:tbl>
    <w:p w:rsidR="00000000" w:rsidRPr="00153B7A" w:rsidP="00153B7A">
      <w:pPr>
        <w:pStyle w:val="BodyText"/>
      </w:pPr>
    </w:p>
    <w:p w:rsidR="00000000" w:rsidRPr="00153B7A" w:rsidP="00153B7A">
      <w:pPr>
        <w:pStyle w:val="AllowPageBreak"/>
      </w:pPr>
    </w:p>
    <w:p w:rsidR="00000000" w:rsidRPr="00153B7A" w:rsidP="00153B7A">
      <w:pPr>
        <w:pStyle w:val="Heading1"/>
      </w:pPr>
      <w:bookmarkStart w:id="6" w:name="O_1288243"/>
      <w:bookmarkEnd w:id="6"/>
      <w:r w:rsidRPr="00153B7A">
        <w:t>Foundation Skills</w:t>
      </w:r>
    </w:p>
    <w:p w:rsidR="00000000" w:rsidRPr="00EB3A13" w:rsidP="00EB3A13">
      <w:pPr>
        <w:pStyle w:val="BodyText"/>
        <w:rPr>
          <w:i/>
        </w:rPr>
      </w:pPr>
      <w:r w:rsidRPr="00EB3A13">
        <w:rPr>
          <w:rStyle w:val="Emphasis"/>
        </w:rPr>
        <w:t>This section describes those language, literacy, numeracy and employment skills that are essential for performance in this unit of competency but are not explicit in the performance criteri</w:t>
      </w:r>
      <w:r w:rsidRPr="00EB3A13">
        <w:rPr>
          <w:rStyle w:val="Emphasis"/>
        </w:rPr>
        <w:t>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Bold"/>
              <w:rPr>
                <w:lang w:val="en-NZ"/>
              </w:rPr>
            </w:pPr>
            <w:r w:rsidRPr="00153B7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Bold"/>
              <w:rPr>
                <w:lang w:val="en-NZ"/>
              </w:rPr>
            </w:pPr>
            <w:r w:rsidRPr="00153B7A">
              <w:t>Description</w:t>
            </w:r>
          </w:p>
        </w:tc>
      </w:tr>
      <w:tr w:rsidTr="0015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"/>
              <w:rPr>
                <w:lang w:val="en-NZ"/>
              </w:rPr>
            </w:pPr>
            <w:r w:rsidRPr="00153B7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ListBullet"/>
              <w:rPr>
                <w:lang w:val="en-NZ"/>
              </w:rPr>
            </w:pPr>
            <w:r w:rsidRPr="00153B7A">
              <w:t>Provide direction using language appropriate to clip preparation </w:t>
            </w:r>
          </w:p>
        </w:tc>
      </w:tr>
      <w:tr w:rsidTr="0015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"/>
              <w:rPr>
                <w:lang w:val="en-NZ"/>
              </w:rPr>
            </w:pPr>
            <w:r w:rsidRPr="00153B7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B7A" w:rsidP="00153B7A">
            <w:pPr>
              <w:pStyle w:val="ListBullet"/>
            </w:pPr>
            <w:r w:rsidRPr="00153B7A">
              <w:t>Estimate and relay time requirements to wool harvesting staff to achieve the required output</w:t>
            </w:r>
          </w:p>
        </w:tc>
      </w:tr>
    </w:tbl>
    <w:p w:rsidR="00000000" w:rsidRPr="00153B7A" w:rsidP="00153B7A">
      <w:pPr>
        <w:pStyle w:val="BodyText"/>
      </w:pPr>
    </w:p>
    <w:p w:rsidR="00000000" w:rsidRPr="00153B7A" w:rsidP="00153B7A">
      <w:pPr>
        <w:pStyle w:val="AllowPageBreak"/>
      </w:pPr>
    </w:p>
    <w:p w:rsidR="00000000" w:rsidRPr="00153B7A" w:rsidP="00153B7A">
      <w:pPr>
        <w:pStyle w:val="Heading1"/>
      </w:pPr>
      <w:bookmarkStart w:id="7" w:name="O_1288245"/>
      <w:bookmarkEnd w:id="7"/>
      <w:r w:rsidRPr="00153B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5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Bold"/>
              <w:rPr>
                <w:lang w:val="en-NZ"/>
              </w:rPr>
            </w:pPr>
            <w:r w:rsidRPr="00153B7A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Bold"/>
              <w:rPr>
                <w:lang w:val="en-NZ"/>
              </w:rPr>
            </w:pPr>
            <w:r w:rsidRPr="00153B7A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Bold"/>
              <w:rPr>
                <w:lang w:val="en-NZ"/>
              </w:rPr>
            </w:pPr>
            <w:r w:rsidRPr="00153B7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7A">
            <w:pPr>
              <w:pStyle w:val="BodyTextBold"/>
              <w:rPr>
                <w:lang w:val="en-NZ"/>
              </w:rPr>
            </w:pPr>
            <w:r w:rsidRPr="00153B7A">
              <w:t>Equivalence status</w:t>
            </w:r>
          </w:p>
        </w:tc>
      </w:tr>
      <w:tr w:rsidTr="0015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B7A" w:rsidP="00153B7A">
            <w:pPr>
              <w:pStyle w:val="BodyText"/>
            </w:pPr>
            <w:r w:rsidRPr="00153B7A">
              <w:t>AHCWOL315 Supervise clip preparation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B7A" w:rsidP="00153B7A">
            <w:pPr>
              <w:pStyle w:val="BodyText"/>
            </w:pPr>
            <w:r w:rsidRPr="00153B7A">
              <w:t>AHCWOL306 Supervise clip preparation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B7A" w:rsidP="00153B7A">
            <w:pPr>
              <w:pStyle w:val="BodyText"/>
            </w:pPr>
            <w:r w:rsidRPr="00153B7A">
              <w:t>Application wording clarified</w:t>
            </w:r>
          </w:p>
          <w:p w:rsidR="00000000" w:rsidRPr="00153B7A" w:rsidP="00153B7A">
            <w:pPr>
              <w:pStyle w:val="BodyText"/>
            </w:pPr>
            <w:r w:rsidRPr="00153B7A">
              <w:t>Changes to performance criteria for clarification</w:t>
            </w:r>
          </w:p>
          <w:p w:rsidR="00000000" w:rsidRPr="00153B7A" w:rsidP="00153B7A">
            <w:pPr>
              <w:pStyle w:val="BodyText"/>
            </w:pPr>
            <w:r w:rsidRPr="00153B7A">
              <w:t>Foundation skills information added</w:t>
            </w:r>
          </w:p>
          <w:p w:rsidR="00000000" w:rsidRPr="00153B7A" w:rsidP="00153B7A">
            <w:pPr>
              <w:pStyle w:val="BodyText"/>
            </w:pPr>
            <w:r w:rsidRPr="00153B7A">
              <w:t>Changes to performance evidence to specify volume and frequency</w:t>
            </w:r>
          </w:p>
          <w:p w:rsidR="00000000" w:rsidRPr="00153B7A" w:rsidP="00153B7A">
            <w:pPr>
              <w:pStyle w:val="BodyText"/>
            </w:pPr>
            <w:r w:rsidRPr="00153B7A">
              <w:t xml:space="preserve">Knowledge evidence specificity added, and other wording clarified </w:t>
            </w:r>
          </w:p>
          <w:p w:rsidR="00000000" w:rsidP="00153B7A">
            <w:pPr>
              <w:pStyle w:val="BodyText"/>
              <w:rPr>
                <w:lang w:val="en-NZ"/>
              </w:rPr>
            </w:pPr>
            <w:r w:rsidRPr="00153B7A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B7A" w:rsidP="00153B7A">
            <w:pPr>
              <w:pStyle w:val="BodyText"/>
            </w:pPr>
            <w:r w:rsidRPr="00153B7A">
              <w:t>Equival</w:t>
            </w:r>
            <w:r w:rsidRPr="00153B7A">
              <w:t>ent</w:t>
            </w:r>
          </w:p>
        </w:tc>
      </w:tr>
    </w:tbl>
    <w:p w:rsidR="00000000" w:rsidRPr="00153B7A" w:rsidP="00153B7A">
      <w:pPr>
        <w:pStyle w:val="BodyText"/>
      </w:pPr>
    </w:p>
    <w:p w:rsidR="00000000" w:rsidRPr="00153B7A" w:rsidP="00153B7A">
      <w:pPr>
        <w:pStyle w:val="AllowPageBreak"/>
      </w:pPr>
    </w:p>
    <w:p w:rsidR="00000000" w:rsidRPr="00153B7A" w:rsidP="00153B7A">
      <w:pPr>
        <w:pStyle w:val="Heading1"/>
      </w:pPr>
      <w:bookmarkStart w:id="8" w:name="O_1288252"/>
      <w:bookmarkEnd w:id="8"/>
      <w:r w:rsidRPr="00153B7A">
        <w:t>Links</w:t>
      </w:r>
    </w:p>
    <w:p w:rsidR="00000000" w:rsidRPr="00153B7A" w:rsidP="00EB3A13">
      <w:pPr>
        <w:pStyle w:val="BodyText"/>
      </w:pPr>
      <w:r w:rsidRPr="00153B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055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3B7A" w:rsidP="00153B7A"/>
    <w:sectPr w:rsidSect="00153B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7A" w:rsidRPr="00EB3A13" w:rsidP="00EB3A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13" w:rsidP="00153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3A13" w:rsidP="00153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3A13" w:rsidP="00153B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B7A" w:rsidRPr="00EB3A13" w:rsidP="00EB3A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13" w:rsidRPr="002D2AF8" w:rsidP="00153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AHCWOL315 Supervise clip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B3A13" w:rsidP="00153B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909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E8C7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B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B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B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B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B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B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B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B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B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B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B7A"/>
  </w:style>
  <w:style w:type="character" w:customStyle="1" w:styleId="Heading1Char">
    <w:name w:val="Heading 1 Char"/>
    <w:basedOn w:val="DefaultParagraphFont"/>
    <w:link w:val="Heading1"/>
    <w:rsid w:val="00153B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B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B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3B7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53B7A"/>
    <w:rPr>
      <w:i/>
    </w:rPr>
  </w:style>
  <w:style w:type="paragraph" w:customStyle="1" w:styleId="SuperHeading">
    <w:name w:val="SuperHeading"/>
    <w:basedOn w:val="Normal"/>
    <w:rsid w:val="00153B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B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3B7A"/>
    <w:rPr>
      <w:b/>
    </w:rPr>
  </w:style>
  <w:style w:type="character" w:customStyle="1" w:styleId="Heading2Char">
    <w:name w:val="Heading 2 Char"/>
    <w:basedOn w:val="DefaultParagraphFont"/>
    <w:link w:val="Heading2"/>
    <w:rsid w:val="00153B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B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B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B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B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B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B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B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B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B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B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B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B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B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B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3B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3B7A"/>
    <w:rPr>
      <w:b/>
      <w:spacing w:val="0"/>
    </w:rPr>
  </w:style>
  <w:style w:type="paragraph" w:customStyle="1" w:styleId="SuperTitle">
    <w:name w:val="SuperTitle"/>
    <w:basedOn w:val="Title"/>
    <w:rsid w:val="00153B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B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B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3B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3B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B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B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B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B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B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B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B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B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3B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B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B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B7A"/>
  </w:style>
  <w:style w:type="paragraph" w:styleId="TableofFigures">
    <w:name w:val="table of figures"/>
    <w:basedOn w:val="Normal"/>
    <w:next w:val="Normal"/>
    <w:semiHidden/>
    <w:rsid w:val="00153B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B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3B7A"/>
    <w:rPr>
      <w:rFonts w:ascii="Wingdings" w:hAnsi="Wingdings"/>
    </w:rPr>
  </w:style>
  <w:style w:type="paragraph" w:customStyle="1" w:styleId="TableHeading">
    <w:name w:val="Table Heading"/>
    <w:basedOn w:val="HeadingBase"/>
    <w:rsid w:val="00153B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B7A"/>
    <w:rPr>
      <w:color w:val="0033CC"/>
      <w:u w:val="none"/>
    </w:rPr>
  </w:style>
  <w:style w:type="paragraph" w:customStyle="1" w:styleId="BodyTextRight">
    <w:name w:val="Body Text Right"/>
    <w:basedOn w:val="BodyText"/>
    <w:rsid w:val="00153B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B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B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B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B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B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B7A"/>
    <w:rPr>
      <w:sz w:val="32"/>
    </w:rPr>
  </w:style>
  <w:style w:type="paragraph" w:customStyle="1" w:styleId="HeadingProcedure">
    <w:name w:val="Heading Procedure"/>
    <w:basedOn w:val="HeadingBase"/>
    <w:next w:val="Normal"/>
    <w:rsid w:val="00153B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B7A"/>
    <w:pPr>
      <w:spacing w:before="60" w:after="60"/>
    </w:pPr>
  </w:style>
  <w:style w:type="paragraph" w:styleId="ListContinue">
    <w:name w:val="List Continue"/>
    <w:basedOn w:val="List"/>
    <w:rsid w:val="00153B7A"/>
    <w:pPr>
      <w:ind w:firstLine="0"/>
    </w:pPr>
  </w:style>
  <w:style w:type="paragraph" w:customStyle="1" w:styleId="ListNote">
    <w:name w:val="List Note"/>
    <w:basedOn w:val="List"/>
    <w:rsid w:val="00153B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B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B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B7A"/>
    <w:rPr>
      <w:rFonts w:ascii="Courier New" w:hAnsi="Courier New"/>
    </w:rPr>
  </w:style>
  <w:style w:type="paragraph" w:customStyle="1" w:styleId="NoteBullet">
    <w:name w:val="Note Bullet"/>
    <w:basedOn w:val="Note"/>
    <w:rsid w:val="00153B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B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B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B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B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3B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B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B7A"/>
    <w:rPr>
      <w:b/>
      <w:smallCaps/>
    </w:rPr>
  </w:style>
  <w:style w:type="paragraph" w:customStyle="1" w:styleId="TableListNumber">
    <w:name w:val="Table List Number"/>
    <w:basedOn w:val="ListNumber"/>
    <w:rsid w:val="00153B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B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B7A"/>
    <w:pPr>
      <w:numPr>
        <w:numId w:val="8"/>
      </w:numPr>
    </w:pPr>
  </w:style>
  <w:style w:type="paragraph" w:customStyle="1" w:styleId="ListAlpha2">
    <w:name w:val="List Alpha 2"/>
    <w:basedOn w:val="List2"/>
    <w:rsid w:val="00153B7A"/>
    <w:pPr>
      <w:numPr>
        <w:numId w:val="7"/>
      </w:numPr>
    </w:pPr>
  </w:style>
  <w:style w:type="paragraph" w:styleId="List2">
    <w:name w:val="List 2"/>
    <w:basedOn w:val="BodyText"/>
    <w:rsid w:val="00153B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B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B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B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B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B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3B7A"/>
    <w:pPr>
      <w:numPr>
        <w:numId w:val="3"/>
      </w:numPr>
    </w:pPr>
  </w:style>
  <w:style w:type="paragraph" w:styleId="ListContinue2">
    <w:name w:val="List Continue 2"/>
    <w:basedOn w:val="List2"/>
    <w:rsid w:val="00153B7A"/>
    <w:pPr>
      <w:ind w:firstLine="0"/>
    </w:pPr>
  </w:style>
  <w:style w:type="paragraph" w:styleId="ListContinue3">
    <w:name w:val="List Continue 3"/>
    <w:basedOn w:val="List3"/>
    <w:rsid w:val="00153B7A"/>
    <w:pPr>
      <w:ind w:left="1021" w:firstLine="0"/>
    </w:pPr>
  </w:style>
  <w:style w:type="paragraph" w:styleId="ListContinue4">
    <w:name w:val="List Continue 4"/>
    <w:basedOn w:val="List4"/>
    <w:rsid w:val="00153B7A"/>
    <w:pPr>
      <w:ind w:firstLine="0"/>
    </w:pPr>
  </w:style>
  <w:style w:type="paragraph" w:styleId="ListContinue5">
    <w:name w:val="List Continue 5"/>
    <w:basedOn w:val="List5"/>
    <w:rsid w:val="00153B7A"/>
    <w:pPr>
      <w:ind w:firstLine="0"/>
    </w:pPr>
  </w:style>
  <w:style w:type="paragraph" w:styleId="ListNumber3">
    <w:name w:val="List Number 3"/>
    <w:basedOn w:val="List3"/>
    <w:rsid w:val="00153B7A"/>
    <w:pPr>
      <w:numPr>
        <w:numId w:val="4"/>
      </w:numPr>
    </w:pPr>
  </w:style>
  <w:style w:type="paragraph" w:styleId="ListNumber4">
    <w:name w:val="List Number 4"/>
    <w:basedOn w:val="List4"/>
    <w:rsid w:val="00153B7A"/>
    <w:pPr>
      <w:numPr>
        <w:numId w:val="5"/>
      </w:numPr>
    </w:pPr>
  </w:style>
  <w:style w:type="paragraph" w:styleId="ListNumber5">
    <w:name w:val="List Number 5"/>
    <w:basedOn w:val="List5"/>
    <w:rsid w:val="00153B7A"/>
    <w:pPr>
      <w:numPr>
        <w:numId w:val="6"/>
      </w:numPr>
    </w:pPr>
  </w:style>
  <w:style w:type="paragraph" w:styleId="BlockText">
    <w:name w:val="Block Text"/>
    <w:basedOn w:val="Normal"/>
    <w:rsid w:val="00153B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B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B7A"/>
    <w:rPr>
      <w:sz w:val="16"/>
      <w:vertAlign w:val="superscript"/>
    </w:rPr>
  </w:style>
  <w:style w:type="character" w:customStyle="1" w:styleId="Symbols">
    <w:name w:val="Symbols"/>
    <w:basedOn w:val="DefaultParagraphFont"/>
    <w:rsid w:val="00153B7A"/>
    <w:rPr>
      <w:rFonts w:ascii="Symbol" w:hAnsi="Symbol"/>
    </w:rPr>
  </w:style>
  <w:style w:type="character" w:customStyle="1" w:styleId="MenuOptions">
    <w:name w:val="Menu Options"/>
    <w:basedOn w:val="DefaultParagraphFont"/>
    <w:rsid w:val="00153B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B7A"/>
    <w:rPr>
      <w:b/>
    </w:rPr>
  </w:style>
  <w:style w:type="character" w:customStyle="1" w:styleId="Underlined">
    <w:name w:val="Underlined"/>
    <w:basedOn w:val="DefaultParagraphFont"/>
    <w:rsid w:val="00153B7A"/>
    <w:rPr>
      <w:u w:val="single"/>
    </w:rPr>
  </w:style>
  <w:style w:type="paragraph" w:customStyle="1" w:styleId="TableBodyTextRight">
    <w:name w:val="Table Body Text Right"/>
    <w:basedOn w:val="TableBodyText"/>
    <w:rsid w:val="00153B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B7A"/>
    <w:rPr>
      <w:sz w:val="18"/>
    </w:rPr>
  </w:style>
  <w:style w:type="paragraph" w:customStyle="1" w:styleId="BodySmallRight">
    <w:name w:val="Body Small Right"/>
    <w:basedOn w:val="BodyTextRight"/>
    <w:rsid w:val="00153B7A"/>
    <w:rPr>
      <w:sz w:val="18"/>
      <w:szCs w:val="18"/>
    </w:rPr>
  </w:style>
  <w:style w:type="paragraph" w:customStyle="1" w:styleId="MarginEdition">
    <w:name w:val="Margin Edition"/>
    <w:basedOn w:val="MarginNote"/>
    <w:rsid w:val="00153B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B7A"/>
    <w:rPr>
      <w:sz w:val="2"/>
      <w:szCs w:val="2"/>
    </w:rPr>
  </w:style>
  <w:style w:type="character" w:customStyle="1" w:styleId="Small">
    <w:name w:val="Small"/>
    <w:basedOn w:val="DefaultParagraphFont"/>
    <w:rsid w:val="00153B7A"/>
    <w:rPr>
      <w:sz w:val="16"/>
    </w:rPr>
  </w:style>
  <w:style w:type="paragraph" w:customStyle="1" w:styleId="WideTable">
    <w:name w:val="Wide Table"/>
    <w:basedOn w:val="Normal"/>
    <w:rsid w:val="00153B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B7A"/>
  </w:style>
  <w:style w:type="paragraph" w:styleId="Quote">
    <w:name w:val="Quote"/>
    <w:basedOn w:val="Heading1"/>
    <w:link w:val="QuoteChar"/>
    <w:qFormat/>
    <w:rsid w:val="00153B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B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B7A"/>
    <w:pPr>
      <w:pageBreakBefore/>
    </w:pPr>
  </w:style>
  <w:style w:type="paragraph" w:customStyle="1" w:styleId="Border">
    <w:name w:val="Border"/>
    <w:basedOn w:val="Normal"/>
    <w:qFormat/>
    <w:rsid w:val="00153B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B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B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B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B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B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B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B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B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B7A"/>
    <w:rPr>
      <w:u w:val="single"/>
    </w:rPr>
  </w:style>
  <w:style w:type="character" w:customStyle="1" w:styleId="BoldandItalics">
    <w:name w:val="Bold and Italics"/>
    <w:qFormat/>
    <w:rsid w:val="00153B7A"/>
    <w:rPr>
      <w:b/>
      <w:i/>
      <w:u w:val="none"/>
    </w:rPr>
  </w:style>
  <w:style w:type="paragraph" w:styleId="BalloonText">
    <w:name w:val="Balloon Text"/>
    <w:basedOn w:val="Normal"/>
    <w:link w:val="BalloonTextChar"/>
    <w:rsid w:val="00153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B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B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B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B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B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B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3A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3737</Characters>
  <Application>Microsoft Office Word</Application>
  <DocSecurity>0</DocSecurity>
  <Lines>133</Lines>
  <Paragraphs>77</Paragraphs>
  <ScaleCrop>false</ScaleCrop>
  <Company>Author-it Software Corporation Ltd.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AHCWOL315 Supervise clip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