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228" w:rsidP="008C32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AHCWHS502 Manage work health and safety processes</w:t>
      </w:r>
      <w:r>
        <w:fldChar w:fldCharType="end"/>
      </w:r>
    </w:p>
    <w:p w:rsidR="008C3228" w:rsidP="008C3228">
      <w:pPr>
        <w:pStyle w:val="Version"/>
        <w:sectPr w:rsidSect="004F4F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FC5" w:rsidP="004F4FC5">
      <w:pPr>
        <w:pStyle w:val="SuperHeading"/>
      </w:pPr>
      <w:r w:rsidRPr="004F4FC5">
        <w:t>Assessment Requirements for AHCWHS502 Manage work health and safety processes</w:t>
      </w:r>
    </w:p>
    <w:p w:rsidR="00000000" w:rsidRPr="004F4FC5" w:rsidP="004F4FC5">
      <w:pPr>
        <w:pStyle w:val="Heading1"/>
      </w:pPr>
      <w:bookmarkStart w:id="1" w:name="O_1055905"/>
      <w:bookmarkEnd w:id="1"/>
      <w:r w:rsidRPr="004F4FC5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4F4FC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C5">
            <w:pPr>
              <w:pStyle w:val="BodyTextBold"/>
              <w:rPr>
                <w:lang w:val="en-NZ"/>
              </w:rPr>
            </w:pPr>
            <w:r w:rsidRPr="004F4FC5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C5">
            <w:pPr>
              <w:pStyle w:val="BodyTextBold"/>
              <w:rPr>
                <w:lang w:val="en-NZ"/>
              </w:rPr>
            </w:pPr>
            <w:r w:rsidRPr="004F4FC5">
              <w:t>Comments</w:t>
            </w:r>
          </w:p>
        </w:tc>
      </w:tr>
      <w:tr w:rsidTr="004F4FC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C5">
            <w:pPr>
              <w:pStyle w:val="BodyText"/>
              <w:rPr>
                <w:lang w:val="en-NZ"/>
              </w:rPr>
            </w:pPr>
            <w:r w:rsidRPr="004F4FC5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C5" w:rsidP="004F4FC5">
            <w:pPr>
              <w:pStyle w:val="BodyText"/>
            </w:pPr>
            <w:r w:rsidRPr="004F4FC5">
              <w:t>This version released with AHC Agriculture, Horticulture and Conservation and Land Management Training Package Version 4.0.</w:t>
            </w:r>
          </w:p>
        </w:tc>
      </w:tr>
    </w:tbl>
    <w:p w:rsidR="00000000" w:rsidRPr="004F4FC5" w:rsidP="004F4FC5">
      <w:pPr>
        <w:pStyle w:val="BodyText"/>
      </w:pPr>
    </w:p>
    <w:p w:rsidR="00000000" w:rsidRPr="004F4FC5" w:rsidP="004F4FC5">
      <w:pPr>
        <w:pStyle w:val="AllowPageBreak"/>
      </w:pPr>
    </w:p>
    <w:p w:rsidR="00000000" w:rsidRPr="004F4FC5" w:rsidP="004F4FC5">
      <w:pPr>
        <w:pStyle w:val="Heading1"/>
      </w:pPr>
      <w:bookmarkStart w:id="2" w:name="O_1055906"/>
      <w:bookmarkEnd w:id="2"/>
      <w:r w:rsidRPr="004F4FC5">
        <w:t>Performance Evidence</w:t>
      </w:r>
    </w:p>
    <w:p w:rsidR="00000000" w:rsidRPr="004F4FC5" w:rsidP="008C3228">
      <w:pPr>
        <w:pStyle w:val="BodyText"/>
      </w:pPr>
      <w:r w:rsidRPr="004F4FC5">
        <w:t>An individual demonstrating competency must satisfy all of the elements and performance cr</w:t>
      </w:r>
      <w:r w:rsidRPr="004F4FC5">
        <w:t>iteria in this unit. There must be evidence that the individual has managed work health and safety processes for at least one enterprise, including:</w:t>
      </w:r>
    </w:p>
    <w:p w:rsidR="00000000" w:rsidRPr="004F4FC5" w:rsidP="004F4FC5">
      <w:pPr>
        <w:pStyle w:val="ListBullet"/>
      </w:pPr>
      <w:r w:rsidRPr="004F4FC5">
        <w:t>developed health and safety policies and procedures that demonstrate enterprise commitment to health and s</w:t>
      </w:r>
      <w:r w:rsidRPr="004F4FC5">
        <w:t>afety</w:t>
      </w:r>
    </w:p>
    <w:p w:rsidR="00000000" w:rsidRPr="004F4FC5" w:rsidP="004F4FC5">
      <w:pPr>
        <w:pStyle w:val="ListBullet"/>
      </w:pPr>
      <w:r w:rsidRPr="004F4FC5">
        <w:t>established and maintained arrangements to ensure the involvement of all employees in the management of health and safety in the workplace</w:t>
      </w:r>
    </w:p>
    <w:p w:rsidR="00000000" w:rsidRPr="004F4FC5" w:rsidP="004F4FC5">
      <w:pPr>
        <w:pStyle w:val="ListBullet"/>
      </w:pPr>
      <w:r w:rsidRPr="004F4FC5">
        <w:t xml:space="preserve">established and maintained procedures for identifying hazards, assessing risks, controlling risks, and dealing </w:t>
      </w:r>
      <w:r w:rsidRPr="004F4FC5">
        <w:t>with emergency events</w:t>
      </w:r>
    </w:p>
    <w:p w:rsidR="00000000" w:rsidRPr="004F4FC5" w:rsidP="004F4FC5">
      <w:pPr>
        <w:pStyle w:val="ListBullet"/>
      </w:pPr>
      <w:r w:rsidRPr="004F4FC5">
        <w:t>established and maintained a health and safety induction and training program</w:t>
      </w:r>
    </w:p>
    <w:p w:rsidR="00000000" w:rsidRPr="004F4FC5" w:rsidP="004F4FC5">
      <w:pPr>
        <w:pStyle w:val="ListBullet"/>
      </w:pPr>
      <w:r w:rsidRPr="004F4FC5">
        <w:t>established and maintained a system for health and safety records</w:t>
      </w:r>
    </w:p>
    <w:p w:rsidR="00000000" w:rsidRPr="004F4FC5" w:rsidP="004F4FC5">
      <w:pPr>
        <w:pStyle w:val="ListBullet"/>
      </w:pPr>
      <w:r w:rsidRPr="004F4FC5">
        <w:t xml:space="preserve">analysed and recorded health and safety data </w:t>
      </w:r>
    </w:p>
    <w:p w:rsidR="00000000" w:rsidRPr="004F4FC5" w:rsidP="004F4FC5">
      <w:pPr>
        <w:pStyle w:val="ListBullet"/>
      </w:pPr>
      <w:r w:rsidRPr="004F4FC5">
        <w:t>evaluated the enterprise health and safety s</w:t>
      </w:r>
      <w:r w:rsidRPr="004F4FC5">
        <w:t>ystem and related policies, procedures and programs.</w:t>
      </w:r>
    </w:p>
    <w:p w:rsidR="00000000" w:rsidRPr="004F4FC5" w:rsidP="004F4FC5">
      <w:pPr>
        <w:pStyle w:val="AllowPageBreak"/>
      </w:pPr>
    </w:p>
    <w:p w:rsidR="00000000" w:rsidRPr="004F4FC5" w:rsidP="004F4FC5">
      <w:pPr>
        <w:pStyle w:val="Heading1"/>
      </w:pPr>
      <w:bookmarkStart w:id="3" w:name="O_1055907"/>
      <w:bookmarkEnd w:id="3"/>
      <w:r w:rsidRPr="004F4FC5">
        <w:t>Knowledge Evidence</w:t>
      </w:r>
    </w:p>
    <w:p w:rsidR="00000000" w:rsidRPr="004F4FC5" w:rsidP="008C3228">
      <w:pPr>
        <w:pStyle w:val="BodyText"/>
      </w:pPr>
      <w:r w:rsidRPr="004F4FC5">
        <w:t>An individual must be able to demonstrate the knowledge required to perform the tasks outlined in the elements and performance criteria of this unit. This includes k</w:t>
      </w:r>
      <w:r w:rsidRPr="004F4FC5">
        <w:t>nowledge of:</w:t>
      </w:r>
    </w:p>
    <w:p w:rsidR="00000000" w:rsidRPr="004F4FC5" w:rsidP="004F4FC5">
      <w:pPr>
        <w:pStyle w:val="ListBullet"/>
      </w:pPr>
      <w:r w:rsidRPr="004F4FC5">
        <w:t>data and documentation for industry injury statistics</w:t>
      </w:r>
    </w:p>
    <w:p w:rsidR="00000000" w:rsidRPr="004F4FC5" w:rsidP="004F4FC5">
      <w:pPr>
        <w:pStyle w:val="ListBullet"/>
      </w:pPr>
      <w:r w:rsidRPr="004F4FC5">
        <w:t>legislated employer and employee health and safety responsibilities</w:t>
      </w:r>
    </w:p>
    <w:p w:rsidR="00000000" w:rsidRPr="004F4FC5" w:rsidP="004F4FC5">
      <w:pPr>
        <w:pStyle w:val="ListBullet"/>
      </w:pPr>
      <w:r w:rsidRPr="004F4FC5">
        <w:t>significant hazards and areas of risk in the workplace</w:t>
      </w:r>
    </w:p>
    <w:p w:rsidR="00000000" w:rsidRPr="004F4FC5" w:rsidP="004F4FC5">
      <w:pPr>
        <w:pStyle w:val="ListBullet"/>
      </w:pPr>
      <w:r w:rsidRPr="004F4FC5">
        <w:t xml:space="preserve">all relevant health and safety legislation and codes of practice </w:t>
      </w:r>
      <w:r w:rsidRPr="004F4FC5">
        <w:t>consistent with the hierarchy of health and safety risk control and its implementation for hazards in land-based industries</w:t>
      </w:r>
    </w:p>
    <w:p w:rsidR="00000000" w:rsidRPr="004F4FC5" w:rsidP="004F4FC5">
      <w:pPr>
        <w:pStyle w:val="ListBullet"/>
      </w:pPr>
      <w:r w:rsidRPr="004F4FC5">
        <w:t>requirements of workplace discrimination, harassment and bullying legislation</w:t>
      </w:r>
    </w:p>
    <w:p w:rsidR="00000000" w:rsidRPr="004F4FC5" w:rsidP="004F4FC5">
      <w:pPr>
        <w:pStyle w:val="ListBullet"/>
      </w:pPr>
      <w:r w:rsidRPr="004F4FC5">
        <w:t>risk control measures</w:t>
      </w:r>
    </w:p>
    <w:p w:rsidR="00000000" w:rsidRPr="004F4FC5" w:rsidP="004F4FC5">
      <w:pPr>
        <w:pStyle w:val="ListBullet"/>
      </w:pPr>
      <w:r w:rsidRPr="004F4FC5">
        <w:t>the hierarchy of risk controls</w:t>
      </w:r>
    </w:p>
    <w:p w:rsidR="00000000" w:rsidRPr="004F4FC5" w:rsidP="004F4FC5">
      <w:pPr>
        <w:pStyle w:val="ListBullet"/>
      </w:pPr>
      <w:r w:rsidRPr="004F4FC5">
        <w:t>s</w:t>
      </w:r>
      <w:r w:rsidRPr="004F4FC5">
        <w:t>ystems to manage health and safety data and procedures</w:t>
      </w:r>
    </w:p>
    <w:p w:rsidR="00000000" w:rsidRPr="004F4FC5" w:rsidP="004F4FC5">
      <w:pPr>
        <w:pStyle w:val="ListBullet"/>
      </w:pPr>
      <w:r w:rsidRPr="004F4FC5">
        <w:t>public safety issues</w:t>
      </w:r>
    </w:p>
    <w:p w:rsidR="00000000" w:rsidRPr="004F4FC5" w:rsidP="004F4FC5">
      <w:pPr>
        <w:pStyle w:val="ListBullet"/>
      </w:pPr>
      <w:r w:rsidRPr="004F4FC5">
        <w:t>local emergency response organisations.</w:t>
      </w:r>
    </w:p>
    <w:p w:rsidR="00000000" w:rsidRPr="004F4FC5" w:rsidP="004F4FC5">
      <w:pPr>
        <w:pStyle w:val="AllowPageBreak"/>
      </w:pPr>
    </w:p>
    <w:p w:rsidR="00000000" w:rsidRPr="004F4FC5" w:rsidP="004F4FC5">
      <w:pPr>
        <w:pStyle w:val="Heading1"/>
      </w:pPr>
      <w:bookmarkStart w:id="4" w:name="O_1055908"/>
      <w:bookmarkEnd w:id="4"/>
      <w:r w:rsidRPr="004F4FC5">
        <w:t>Assessment Conditions</w:t>
      </w:r>
    </w:p>
    <w:p w:rsidR="00000000" w:rsidRPr="004F4FC5" w:rsidP="008C3228">
      <w:pPr>
        <w:pStyle w:val="BodyText"/>
      </w:pPr>
      <w:r w:rsidRPr="004F4FC5">
        <w:t xml:space="preserve">Assessment of skills must take place under the following conditions: </w:t>
      </w:r>
    </w:p>
    <w:p w:rsidR="00000000" w:rsidRPr="004F4FC5" w:rsidP="004F4FC5">
      <w:pPr>
        <w:pStyle w:val="ListBullet"/>
      </w:pPr>
      <w:r w:rsidRPr="004F4FC5">
        <w:t>physical conditions:</w:t>
      </w:r>
    </w:p>
    <w:p w:rsidR="00000000" w:rsidRPr="004F4FC5" w:rsidP="004F4FC5">
      <w:pPr>
        <w:pStyle w:val="ListBullet2"/>
      </w:pPr>
      <w:r w:rsidRPr="004F4FC5">
        <w:t>skills must be demonstrated in a workplace setting or an environment that accurately represents workplace conditions</w:t>
      </w:r>
    </w:p>
    <w:p w:rsidR="00000000" w:rsidRPr="004F4FC5" w:rsidP="004F4FC5">
      <w:pPr>
        <w:pStyle w:val="ListBullet"/>
      </w:pPr>
      <w:r w:rsidRPr="004F4FC5">
        <w:t>resources, equipment and materials:</w:t>
      </w:r>
    </w:p>
    <w:p w:rsidR="00000000" w:rsidRPr="004F4FC5" w:rsidP="004F4FC5">
      <w:pPr>
        <w:pStyle w:val="ListBullet2"/>
      </w:pPr>
      <w:r w:rsidRPr="004F4FC5">
        <w:t>access to health and safety data for an enterprise</w:t>
      </w:r>
    </w:p>
    <w:p w:rsidR="00000000" w:rsidRPr="004F4FC5" w:rsidP="004F4FC5">
      <w:pPr>
        <w:pStyle w:val="ListBullet"/>
      </w:pPr>
      <w:r w:rsidRPr="004F4FC5">
        <w:t>specifications:</w:t>
      </w:r>
    </w:p>
    <w:p w:rsidR="00000000" w:rsidRPr="004F4FC5" w:rsidP="004F4FC5">
      <w:pPr>
        <w:pStyle w:val="ListBullet2"/>
      </w:pPr>
      <w:r w:rsidRPr="004F4FC5">
        <w:t>health and safety legislation an</w:t>
      </w:r>
      <w:r w:rsidRPr="004F4FC5">
        <w:t>d codes of practice.</w:t>
      </w:r>
    </w:p>
    <w:p w:rsidR="00000000" w:rsidRPr="004F4FC5" w:rsidP="008C3228">
      <w:pPr>
        <w:pStyle w:val="BodyText"/>
      </w:pPr>
      <w:r w:rsidRPr="004F4FC5">
        <w:t>Assessors of this unit must satisfy the requirements for assessors in applicable vocational education and training legislation, frameworks and/or standards.</w:t>
      </w:r>
    </w:p>
    <w:p w:rsidR="00000000" w:rsidRPr="004F4FC5" w:rsidP="004F4FC5">
      <w:pPr>
        <w:pStyle w:val="Heading1"/>
      </w:pPr>
      <w:bookmarkStart w:id="5" w:name="O_1055911"/>
      <w:bookmarkEnd w:id="5"/>
      <w:r w:rsidRPr="004F4FC5">
        <w:t>Links</w:t>
      </w:r>
    </w:p>
    <w:p w:rsidR="00000000" w:rsidRPr="004F4FC5" w:rsidP="008C3228">
      <w:pPr>
        <w:pStyle w:val="BodyText"/>
      </w:pPr>
      <w:r w:rsidRPr="004F4FC5">
        <w:t>Companion Volumes, including Implementation Guides, a</w:t>
      </w:r>
      <w:r w:rsidRPr="004F4FC5">
        <w:t xml:space="preserve">re available at VETNet at: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14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4FC5" w:rsidP="004F4FC5"/>
    <w:sectPr w:rsidSect="004F4F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C5" w:rsidRPr="008C3228" w:rsidP="008C32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28" w:rsidP="004F4F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3228" w:rsidP="004F4F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3228" w:rsidP="004F4F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FC5" w:rsidRPr="008C3228" w:rsidP="008C32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28" w:rsidRPr="002D2AF8" w:rsidP="004F4F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AHCWHS502 Manage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C3228" w:rsidP="004F4F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E2C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765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A4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F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F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F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F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F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F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F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F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F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F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F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FC5"/>
  </w:style>
  <w:style w:type="character" w:customStyle="1" w:styleId="Heading1Char">
    <w:name w:val="Heading 1 Char"/>
    <w:basedOn w:val="DefaultParagraphFont"/>
    <w:link w:val="Heading1"/>
    <w:rsid w:val="004F4F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F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F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F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4F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4F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F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4FC5"/>
    <w:rPr>
      <w:b/>
    </w:rPr>
  </w:style>
  <w:style w:type="character" w:customStyle="1" w:styleId="Heading2Char">
    <w:name w:val="Heading 2 Char"/>
    <w:basedOn w:val="DefaultParagraphFont"/>
    <w:link w:val="Heading2"/>
    <w:rsid w:val="004F4F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F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F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F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F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F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F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F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F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F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F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F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F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F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F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F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FC5"/>
    <w:rPr>
      <w:b/>
      <w:spacing w:val="0"/>
    </w:rPr>
  </w:style>
  <w:style w:type="paragraph" w:customStyle="1" w:styleId="SuperTitle">
    <w:name w:val="SuperTitle"/>
    <w:basedOn w:val="Title"/>
    <w:rsid w:val="004F4F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F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F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F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F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F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F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F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F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F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F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F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FC5"/>
    <w:rPr>
      <w:i/>
    </w:rPr>
  </w:style>
  <w:style w:type="paragraph" w:styleId="Caption">
    <w:name w:val="caption"/>
    <w:basedOn w:val="BodyText"/>
    <w:next w:val="Normal"/>
    <w:qFormat/>
    <w:rsid w:val="004F4F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F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F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FC5"/>
  </w:style>
  <w:style w:type="paragraph" w:styleId="TableofFigures">
    <w:name w:val="table of figures"/>
    <w:basedOn w:val="Normal"/>
    <w:next w:val="Normal"/>
    <w:semiHidden/>
    <w:rsid w:val="004F4F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F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FC5"/>
    <w:rPr>
      <w:rFonts w:ascii="Wingdings" w:hAnsi="Wingdings"/>
    </w:rPr>
  </w:style>
  <w:style w:type="paragraph" w:customStyle="1" w:styleId="TableHeading">
    <w:name w:val="Table Heading"/>
    <w:basedOn w:val="HeadingBase"/>
    <w:rsid w:val="004F4F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FC5"/>
    <w:rPr>
      <w:color w:val="0033CC"/>
      <w:u w:val="none"/>
    </w:rPr>
  </w:style>
  <w:style w:type="paragraph" w:customStyle="1" w:styleId="BodyTextRight">
    <w:name w:val="Body Text Right"/>
    <w:basedOn w:val="BodyText"/>
    <w:rsid w:val="004F4F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F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F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F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F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F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FC5"/>
    <w:rPr>
      <w:sz w:val="32"/>
    </w:rPr>
  </w:style>
  <w:style w:type="paragraph" w:customStyle="1" w:styleId="HeadingProcedure">
    <w:name w:val="Heading Procedure"/>
    <w:basedOn w:val="HeadingBase"/>
    <w:next w:val="Normal"/>
    <w:rsid w:val="004F4F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FC5"/>
    <w:pPr>
      <w:spacing w:before="60" w:after="60"/>
    </w:pPr>
  </w:style>
  <w:style w:type="paragraph" w:styleId="ListContinue">
    <w:name w:val="List Continue"/>
    <w:basedOn w:val="List"/>
    <w:rsid w:val="004F4FC5"/>
    <w:pPr>
      <w:ind w:firstLine="0"/>
    </w:pPr>
  </w:style>
  <w:style w:type="paragraph" w:customStyle="1" w:styleId="ListNote">
    <w:name w:val="List Note"/>
    <w:basedOn w:val="List"/>
    <w:rsid w:val="004F4F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F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F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FC5"/>
    <w:rPr>
      <w:rFonts w:ascii="Courier New" w:hAnsi="Courier New"/>
    </w:rPr>
  </w:style>
  <w:style w:type="paragraph" w:customStyle="1" w:styleId="NoteBullet">
    <w:name w:val="Note Bullet"/>
    <w:basedOn w:val="Note"/>
    <w:rsid w:val="004F4F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F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F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F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F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F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F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FC5"/>
    <w:rPr>
      <w:b/>
      <w:smallCaps/>
    </w:rPr>
  </w:style>
  <w:style w:type="paragraph" w:customStyle="1" w:styleId="TableListNumber">
    <w:name w:val="Table List Number"/>
    <w:basedOn w:val="ListNumber"/>
    <w:rsid w:val="004F4F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F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FC5"/>
    <w:pPr>
      <w:numPr>
        <w:numId w:val="9"/>
      </w:numPr>
    </w:pPr>
  </w:style>
  <w:style w:type="paragraph" w:customStyle="1" w:styleId="ListAlpha2">
    <w:name w:val="List Alpha 2"/>
    <w:basedOn w:val="List2"/>
    <w:rsid w:val="004F4FC5"/>
    <w:pPr>
      <w:numPr>
        <w:numId w:val="8"/>
      </w:numPr>
    </w:pPr>
  </w:style>
  <w:style w:type="paragraph" w:styleId="List2">
    <w:name w:val="List 2"/>
    <w:basedOn w:val="BodyText"/>
    <w:rsid w:val="004F4F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F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F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F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F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F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FC5"/>
    <w:pPr>
      <w:numPr>
        <w:numId w:val="4"/>
      </w:numPr>
    </w:pPr>
  </w:style>
  <w:style w:type="paragraph" w:styleId="ListContinue2">
    <w:name w:val="List Continue 2"/>
    <w:basedOn w:val="List2"/>
    <w:rsid w:val="004F4FC5"/>
    <w:pPr>
      <w:ind w:firstLine="0"/>
    </w:pPr>
  </w:style>
  <w:style w:type="paragraph" w:styleId="ListContinue3">
    <w:name w:val="List Continue 3"/>
    <w:basedOn w:val="List3"/>
    <w:rsid w:val="004F4FC5"/>
    <w:pPr>
      <w:ind w:left="1021" w:firstLine="0"/>
    </w:pPr>
  </w:style>
  <w:style w:type="paragraph" w:styleId="ListContinue4">
    <w:name w:val="List Continue 4"/>
    <w:basedOn w:val="List4"/>
    <w:rsid w:val="004F4FC5"/>
    <w:pPr>
      <w:ind w:firstLine="0"/>
    </w:pPr>
  </w:style>
  <w:style w:type="paragraph" w:styleId="ListContinue5">
    <w:name w:val="List Continue 5"/>
    <w:basedOn w:val="List5"/>
    <w:rsid w:val="004F4FC5"/>
    <w:pPr>
      <w:ind w:firstLine="0"/>
    </w:pPr>
  </w:style>
  <w:style w:type="paragraph" w:styleId="ListNumber3">
    <w:name w:val="List Number 3"/>
    <w:basedOn w:val="List3"/>
    <w:rsid w:val="004F4FC5"/>
    <w:pPr>
      <w:numPr>
        <w:numId w:val="5"/>
      </w:numPr>
    </w:pPr>
  </w:style>
  <w:style w:type="paragraph" w:styleId="ListNumber4">
    <w:name w:val="List Number 4"/>
    <w:basedOn w:val="List4"/>
    <w:rsid w:val="004F4FC5"/>
    <w:pPr>
      <w:numPr>
        <w:numId w:val="6"/>
      </w:numPr>
    </w:pPr>
  </w:style>
  <w:style w:type="paragraph" w:styleId="ListNumber5">
    <w:name w:val="List Number 5"/>
    <w:basedOn w:val="List5"/>
    <w:rsid w:val="004F4FC5"/>
    <w:pPr>
      <w:numPr>
        <w:numId w:val="7"/>
      </w:numPr>
    </w:pPr>
  </w:style>
  <w:style w:type="paragraph" w:styleId="BlockText">
    <w:name w:val="Block Text"/>
    <w:basedOn w:val="Normal"/>
    <w:rsid w:val="004F4F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F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FC5"/>
    <w:rPr>
      <w:sz w:val="16"/>
      <w:vertAlign w:val="superscript"/>
    </w:rPr>
  </w:style>
  <w:style w:type="character" w:customStyle="1" w:styleId="Symbols">
    <w:name w:val="Symbols"/>
    <w:basedOn w:val="DefaultParagraphFont"/>
    <w:rsid w:val="004F4FC5"/>
    <w:rPr>
      <w:rFonts w:ascii="Symbol" w:hAnsi="Symbol"/>
    </w:rPr>
  </w:style>
  <w:style w:type="character" w:customStyle="1" w:styleId="MenuOptions">
    <w:name w:val="Menu Options"/>
    <w:basedOn w:val="DefaultParagraphFont"/>
    <w:rsid w:val="004F4F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FC5"/>
    <w:rPr>
      <w:b/>
    </w:rPr>
  </w:style>
  <w:style w:type="character" w:customStyle="1" w:styleId="Underlined">
    <w:name w:val="Underlined"/>
    <w:basedOn w:val="DefaultParagraphFont"/>
    <w:rsid w:val="004F4FC5"/>
    <w:rPr>
      <w:u w:val="single"/>
    </w:rPr>
  </w:style>
  <w:style w:type="paragraph" w:customStyle="1" w:styleId="TableBodyTextRight">
    <w:name w:val="Table Body Text Right"/>
    <w:basedOn w:val="TableBodyText"/>
    <w:rsid w:val="004F4F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FC5"/>
    <w:rPr>
      <w:sz w:val="18"/>
    </w:rPr>
  </w:style>
  <w:style w:type="paragraph" w:customStyle="1" w:styleId="BodySmallRight">
    <w:name w:val="Body Small Right"/>
    <w:basedOn w:val="BodyTextRight"/>
    <w:rsid w:val="004F4FC5"/>
    <w:rPr>
      <w:sz w:val="18"/>
      <w:szCs w:val="18"/>
    </w:rPr>
  </w:style>
  <w:style w:type="paragraph" w:customStyle="1" w:styleId="MarginEdition">
    <w:name w:val="Margin Edition"/>
    <w:basedOn w:val="MarginNote"/>
    <w:rsid w:val="004F4F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FC5"/>
    <w:rPr>
      <w:sz w:val="2"/>
      <w:szCs w:val="2"/>
    </w:rPr>
  </w:style>
  <w:style w:type="character" w:customStyle="1" w:styleId="Small">
    <w:name w:val="Small"/>
    <w:basedOn w:val="DefaultParagraphFont"/>
    <w:rsid w:val="004F4FC5"/>
    <w:rPr>
      <w:sz w:val="16"/>
    </w:rPr>
  </w:style>
  <w:style w:type="paragraph" w:customStyle="1" w:styleId="WideTable">
    <w:name w:val="Wide Table"/>
    <w:basedOn w:val="Normal"/>
    <w:rsid w:val="004F4F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FC5"/>
  </w:style>
  <w:style w:type="paragraph" w:styleId="Quote">
    <w:name w:val="Quote"/>
    <w:basedOn w:val="Heading1"/>
    <w:link w:val="QuoteChar"/>
    <w:qFormat/>
    <w:rsid w:val="004F4F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F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FC5"/>
    <w:pPr>
      <w:pageBreakBefore/>
    </w:pPr>
  </w:style>
  <w:style w:type="paragraph" w:customStyle="1" w:styleId="Border">
    <w:name w:val="Border"/>
    <w:basedOn w:val="Normal"/>
    <w:qFormat/>
    <w:rsid w:val="004F4F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F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F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F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F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F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F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F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F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FC5"/>
    <w:rPr>
      <w:u w:val="single"/>
    </w:rPr>
  </w:style>
  <w:style w:type="character" w:customStyle="1" w:styleId="BoldandItalics">
    <w:name w:val="Bold and Italics"/>
    <w:qFormat/>
    <w:rsid w:val="004F4FC5"/>
    <w:rPr>
      <w:b/>
      <w:i/>
      <w:u w:val="none"/>
    </w:rPr>
  </w:style>
  <w:style w:type="paragraph" w:styleId="BalloonText">
    <w:name w:val="Balloon Text"/>
    <w:basedOn w:val="Normal"/>
    <w:link w:val="BalloonTextChar"/>
    <w:rsid w:val="004F4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F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F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F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F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F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F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32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2580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AHCWHS502 Manage work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