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2D4" w:rsidP="00430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AHCWHS402 Maintain workplace health and safety processes</w:t>
      </w:r>
      <w:r>
        <w:fldChar w:fldCharType="end"/>
      </w:r>
    </w:p>
    <w:p w:rsidR="004302D4" w:rsidP="004302D4">
      <w:pPr>
        <w:pStyle w:val="Version"/>
        <w:sectPr w:rsidSect="00BD2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1AE" w:rsidP="00BD21AE">
      <w:pPr>
        <w:pStyle w:val="SuperHeading"/>
      </w:pPr>
      <w:r w:rsidRPr="00BD21AE">
        <w:t>Assessment Requirements for AHCWHS402 Maintain workplace health and safety processes</w:t>
      </w:r>
    </w:p>
    <w:p w:rsidR="00000000" w:rsidRPr="00BD21AE" w:rsidP="00BD21AE">
      <w:pPr>
        <w:pStyle w:val="Heading1"/>
      </w:pPr>
      <w:bookmarkStart w:id="1" w:name="O_1277360"/>
      <w:bookmarkEnd w:id="1"/>
      <w:r w:rsidRPr="00BD21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2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E">
            <w:pPr>
              <w:pStyle w:val="BodyTextBold"/>
              <w:rPr>
                <w:lang w:val="en-NZ"/>
              </w:rPr>
            </w:pPr>
            <w:r w:rsidRPr="00BD21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E">
            <w:pPr>
              <w:pStyle w:val="BodyTextBold"/>
              <w:rPr>
                <w:lang w:val="en-NZ"/>
              </w:rPr>
            </w:pPr>
            <w:r w:rsidRPr="00BD21AE">
              <w:t>Comments</w:t>
            </w:r>
          </w:p>
        </w:tc>
      </w:tr>
      <w:tr w:rsidTr="00BD2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E">
            <w:pPr>
              <w:pStyle w:val="BodyText"/>
              <w:rPr>
                <w:lang w:val="en-NZ"/>
              </w:rPr>
            </w:pPr>
            <w:r w:rsidRPr="00BD21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E" w:rsidP="00BD21AE">
            <w:pPr>
              <w:pStyle w:val="BodyText"/>
            </w:pPr>
            <w:r w:rsidRPr="00BD21AE">
              <w:t>This version released with AHC Agriculture, Horticulture and Conservation and Land Management Training Package Version 9.0.</w:t>
            </w:r>
          </w:p>
        </w:tc>
      </w:tr>
    </w:tbl>
    <w:p w:rsidR="00000000" w:rsidRPr="00BD21AE" w:rsidP="00BD21AE">
      <w:pPr>
        <w:pStyle w:val="BodyText"/>
      </w:pPr>
    </w:p>
    <w:p w:rsidR="00000000" w:rsidRPr="00BD21AE" w:rsidP="00BD21AE">
      <w:pPr>
        <w:pStyle w:val="AllowPageBreak"/>
      </w:pPr>
    </w:p>
    <w:p w:rsidR="00000000" w:rsidRPr="00BD21AE" w:rsidP="00BD21AE">
      <w:pPr>
        <w:pStyle w:val="Heading1"/>
      </w:pPr>
      <w:bookmarkStart w:id="2" w:name="O_1277361"/>
      <w:bookmarkEnd w:id="2"/>
      <w:r w:rsidRPr="00BD21AE">
        <w:t>Performance Evidence</w:t>
      </w:r>
    </w:p>
    <w:p w:rsidR="00000000" w:rsidRPr="00BD21AE" w:rsidP="004302D4">
      <w:pPr>
        <w:pStyle w:val="BodyText"/>
      </w:pPr>
      <w:r w:rsidRPr="00BD21AE">
        <w:t>An individual demonstrating competency must satisfy all of the elements and performance cr</w:t>
      </w:r>
      <w:r w:rsidRPr="00BD21AE">
        <w:t>iteria in this unit.</w:t>
      </w:r>
    </w:p>
    <w:p w:rsidR="00000000" w:rsidRPr="00BD21AE" w:rsidP="004302D4">
      <w:pPr>
        <w:pStyle w:val="BodyText"/>
      </w:pPr>
      <w:r w:rsidRPr="00BD21AE">
        <w:t>There must be evidence that the individual has maintained workplace health and safety processes on at least one occasion and has:</w:t>
      </w:r>
    </w:p>
    <w:p w:rsidR="00000000" w:rsidRPr="00BD21AE" w:rsidP="00BD21AE">
      <w:pPr>
        <w:pStyle w:val="ListBullet"/>
      </w:pPr>
      <w:r w:rsidRPr="00BD21AE">
        <w:t>distributed information concerning workplace health and safety processes and requirements to work group</w:t>
      </w:r>
    </w:p>
    <w:p w:rsidR="00000000" w:rsidRPr="00BD21AE" w:rsidP="00BD21AE">
      <w:pPr>
        <w:pStyle w:val="ListBullet"/>
      </w:pPr>
      <w:r w:rsidRPr="00BD21AE">
        <w:t>facilitated the participation of workers in workplace health and safety observance and decision-making</w:t>
      </w:r>
    </w:p>
    <w:p w:rsidR="00000000" w:rsidRPr="00BD21AE" w:rsidP="00BD21AE">
      <w:pPr>
        <w:pStyle w:val="ListBullet"/>
      </w:pPr>
      <w:r w:rsidRPr="00BD21AE">
        <w:t>consulted with work groups and documented actions to consider workplace health and safety issues in the workplace</w:t>
      </w:r>
    </w:p>
    <w:p w:rsidR="00000000" w:rsidRPr="00BD21AE" w:rsidP="00BD21AE">
      <w:pPr>
        <w:pStyle w:val="ListBullet"/>
      </w:pPr>
      <w:r w:rsidRPr="00BD21AE">
        <w:t xml:space="preserve">identified workplace health and safety </w:t>
      </w:r>
      <w:r w:rsidRPr="00BD21AE">
        <w:t>hazards and conducted risk assessment process</w:t>
      </w:r>
    </w:p>
    <w:p w:rsidR="00000000" w:rsidRPr="00BD21AE" w:rsidP="00BD21AE">
      <w:pPr>
        <w:pStyle w:val="ListBullet"/>
      </w:pPr>
      <w:r w:rsidRPr="00BD21AE">
        <w:t>implemented procedures to document the identification of hazards and assessment of risk covering the operations of the workplace</w:t>
      </w:r>
    </w:p>
    <w:p w:rsidR="00000000" w:rsidRPr="00BD21AE" w:rsidP="00BD21AE">
      <w:pPr>
        <w:pStyle w:val="ListBullet"/>
      </w:pPr>
      <w:r w:rsidRPr="00BD21AE">
        <w:t>responded to emergencies and workplace health and safety issues</w:t>
      </w:r>
    </w:p>
    <w:p w:rsidR="00000000" w:rsidRPr="00BD21AE" w:rsidP="00BD21AE">
      <w:pPr>
        <w:pStyle w:val="ListBullet"/>
      </w:pPr>
      <w:r w:rsidRPr="00BD21AE">
        <w:t>implemented workp</w:t>
      </w:r>
      <w:r w:rsidRPr="00BD21AE">
        <w:t>lace emergency procedures and organised a safety drill</w:t>
      </w:r>
    </w:p>
    <w:p w:rsidR="00000000" w:rsidRPr="00BD21AE" w:rsidP="00BD21AE">
      <w:pPr>
        <w:pStyle w:val="ListBullet"/>
      </w:pPr>
      <w:r w:rsidRPr="00BD21AE">
        <w:t>facilitated workplace health and safety training</w:t>
      </w:r>
    </w:p>
    <w:p w:rsidR="00000000" w:rsidRPr="00BD21AE" w:rsidP="00BD21AE">
      <w:pPr>
        <w:pStyle w:val="ListBullet"/>
      </w:pPr>
      <w:r w:rsidRPr="00BD21AE">
        <w:t>maintained workplace health and safety records.</w:t>
      </w:r>
    </w:p>
    <w:p w:rsidR="00000000" w:rsidRPr="00BD21AE" w:rsidP="00BD21AE">
      <w:pPr>
        <w:pStyle w:val="AllowPageBreak"/>
      </w:pPr>
    </w:p>
    <w:p w:rsidR="00000000" w:rsidRPr="00BD21AE" w:rsidP="00BD21AE">
      <w:pPr>
        <w:pStyle w:val="Heading1"/>
      </w:pPr>
      <w:bookmarkStart w:id="3" w:name="O_1277362"/>
      <w:bookmarkEnd w:id="3"/>
      <w:r w:rsidRPr="00BD21AE">
        <w:t>Knowledge Evidence</w:t>
      </w:r>
    </w:p>
    <w:p w:rsidR="00000000" w:rsidRPr="00BD21AE" w:rsidP="004302D4">
      <w:pPr>
        <w:pStyle w:val="BodyText"/>
      </w:pPr>
      <w:r w:rsidRPr="00BD21AE">
        <w:t>An individual must be able to demonstrate the knowledge required t</w:t>
      </w:r>
      <w:r w:rsidRPr="00BD21AE">
        <w:t>o perform the tasks outlined in the elements and performance criteria of this unit. This includes knowledge of:</w:t>
      </w:r>
    </w:p>
    <w:p w:rsidR="00000000" w:rsidRPr="00BD21AE" w:rsidP="00BD21AE">
      <w:pPr>
        <w:pStyle w:val="ListBullet"/>
      </w:pPr>
      <w:r w:rsidRPr="00BD21AE">
        <w:t>relevant workplace health and safety legislation, regulations and codes of practice</w:t>
      </w:r>
    </w:p>
    <w:p w:rsidR="00000000" w:rsidRPr="00BD21AE" w:rsidP="00BD21AE">
      <w:pPr>
        <w:pStyle w:val="ListBullet"/>
      </w:pPr>
      <w:r w:rsidRPr="00BD21AE">
        <w:t>workplace health and safety policies, procedures and progra</w:t>
      </w:r>
      <w:r w:rsidRPr="00BD21AE">
        <w:t>ms</w:t>
      </w:r>
    </w:p>
    <w:p w:rsidR="00000000" w:rsidRPr="00BD21AE" w:rsidP="00BD21AE">
      <w:pPr>
        <w:pStyle w:val="ListBullet"/>
      </w:pPr>
      <w:r w:rsidRPr="00BD21AE">
        <w:t>relevant workplace management systems and procedures</w:t>
      </w:r>
    </w:p>
    <w:p w:rsidR="00000000" w:rsidRPr="00BD21AE" w:rsidP="00BD21AE">
      <w:pPr>
        <w:pStyle w:val="ListBullet"/>
      </w:pPr>
      <w:r w:rsidRPr="00BD21AE">
        <w:t>workplace health and safety hazard identification and risk control processes</w:t>
      </w:r>
    </w:p>
    <w:p w:rsidR="00000000" w:rsidRPr="00BD21AE" w:rsidP="00BD21AE">
      <w:pPr>
        <w:pStyle w:val="ListBullet"/>
      </w:pPr>
      <w:r w:rsidRPr="00BD21AE">
        <w:t>communication and engagement strategies with work groups</w:t>
      </w:r>
    </w:p>
    <w:p w:rsidR="00000000" w:rsidRPr="00BD21AE" w:rsidP="00BD21AE">
      <w:pPr>
        <w:pStyle w:val="ListBullet"/>
      </w:pPr>
      <w:r w:rsidRPr="00BD21AE">
        <w:t>consultation practices</w:t>
      </w:r>
    </w:p>
    <w:p w:rsidR="00000000" w:rsidRPr="00BD21AE" w:rsidP="00BD21AE">
      <w:pPr>
        <w:pStyle w:val="ListBullet"/>
      </w:pPr>
      <w:r w:rsidRPr="00BD21AE">
        <w:t xml:space="preserve">workplace health and safety hazards in the </w:t>
      </w:r>
      <w:r w:rsidRPr="00BD21AE">
        <w:t>workplace</w:t>
      </w:r>
    </w:p>
    <w:p w:rsidR="00000000" w:rsidRPr="00BD21AE" w:rsidP="00BD21AE">
      <w:pPr>
        <w:pStyle w:val="ListBullet"/>
      </w:pPr>
      <w:r w:rsidRPr="00BD21AE">
        <w:t>the hierarchy of workplace health and safety risk control and its implementation for hazard management</w:t>
      </w:r>
    </w:p>
    <w:p w:rsidR="00000000" w:rsidRPr="00BD21AE" w:rsidP="00BD21AE">
      <w:pPr>
        <w:pStyle w:val="ListBullet"/>
      </w:pPr>
      <w:r w:rsidRPr="00BD21AE">
        <w:t>accident and incident investigation</w:t>
      </w:r>
    </w:p>
    <w:p w:rsidR="00000000" w:rsidRPr="00BD21AE" w:rsidP="00BD21AE">
      <w:pPr>
        <w:pStyle w:val="ListBullet"/>
      </w:pPr>
      <w:r w:rsidRPr="00BD21AE">
        <w:t>workplace emergency procedures</w:t>
      </w:r>
    </w:p>
    <w:p w:rsidR="00000000" w:rsidRPr="00BD21AE" w:rsidP="00BD21AE">
      <w:pPr>
        <w:pStyle w:val="ListBullet"/>
      </w:pPr>
      <w:r w:rsidRPr="00BD21AE">
        <w:t>workplace health and safety training.</w:t>
      </w:r>
    </w:p>
    <w:p w:rsidR="00000000" w:rsidRPr="00BD21AE" w:rsidP="00BD21AE">
      <w:pPr>
        <w:pStyle w:val="AllowPageBreak"/>
      </w:pPr>
    </w:p>
    <w:p w:rsidR="00000000" w:rsidRPr="00BD21AE" w:rsidP="00BD21AE">
      <w:pPr>
        <w:pStyle w:val="Heading1"/>
      </w:pPr>
      <w:bookmarkStart w:id="4" w:name="O_1277363"/>
      <w:bookmarkEnd w:id="4"/>
      <w:r w:rsidRPr="00BD21AE">
        <w:t>Assessment Conditions</w:t>
      </w:r>
    </w:p>
    <w:p w:rsidR="00000000" w:rsidRPr="00BD21AE" w:rsidP="004302D4">
      <w:pPr>
        <w:pStyle w:val="BodyText"/>
      </w:pPr>
      <w:r w:rsidRPr="00BD21AE">
        <w:t xml:space="preserve">Assessment of the skills in this unit of competency must take place under the following conditions: </w:t>
      </w:r>
    </w:p>
    <w:p w:rsidR="00000000" w:rsidRPr="00BD21AE" w:rsidP="00BD21AE">
      <w:pPr>
        <w:pStyle w:val="ListBullet"/>
      </w:pPr>
      <w:r w:rsidRPr="00BD21AE">
        <w:t>physical conditions:</w:t>
      </w:r>
    </w:p>
    <w:p w:rsidR="00000000" w:rsidRPr="00BD21AE" w:rsidP="00BD21AE">
      <w:pPr>
        <w:pStyle w:val="ListBullet2"/>
      </w:pPr>
      <w:r w:rsidRPr="00BD21AE">
        <w:t>a workplace setting or an environment that accurately represents workplace conditions</w:t>
      </w:r>
    </w:p>
    <w:p w:rsidR="00000000" w:rsidRPr="00BD21AE" w:rsidP="00BD21AE">
      <w:pPr>
        <w:pStyle w:val="ListBullet"/>
      </w:pPr>
      <w:r w:rsidRPr="00BD21AE">
        <w:t>resources, equipment an</w:t>
      </w:r>
      <w:r w:rsidRPr="00BD21AE">
        <w:t>d materials:</w:t>
      </w:r>
    </w:p>
    <w:p w:rsidR="00000000" w:rsidRPr="00BD21AE" w:rsidP="00BD21AE">
      <w:pPr>
        <w:pStyle w:val="ListBullet2"/>
      </w:pPr>
      <w:r w:rsidRPr="00BD21AE">
        <w:t>workplace health and safety policies, procedures and programs</w:t>
      </w:r>
    </w:p>
    <w:p w:rsidR="00000000" w:rsidRPr="00BD21AE" w:rsidP="00BD21AE">
      <w:pPr>
        <w:pStyle w:val="ListBullet"/>
      </w:pPr>
      <w:r w:rsidRPr="00BD21AE">
        <w:t>specifications:</w:t>
      </w:r>
    </w:p>
    <w:p w:rsidR="00000000" w:rsidRPr="00BD21AE" w:rsidP="00BD21AE">
      <w:pPr>
        <w:pStyle w:val="ListBullet2"/>
      </w:pPr>
      <w:r w:rsidRPr="00BD21AE">
        <w:t>workplace health and safety legislation, regulations, codes of practice and workplace procedures</w:t>
      </w:r>
    </w:p>
    <w:p w:rsidR="00000000" w:rsidRPr="00BD21AE" w:rsidP="00BD21AE">
      <w:pPr>
        <w:pStyle w:val="ListBullet"/>
      </w:pPr>
      <w:r w:rsidRPr="00BD21AE">
        <w:t>relationships:</w:t>
      </w:r>
    </w:p>
    <w:p w:rsidR="00000000" w:rsidRPr="00BD21AE" w:rsidP="00BD21AE">
      <w:pPr>
        <w:pStyle w:val="ListBullet2"/>
      </w:pPr>
      <w:r w:rsidRPr="00BD21AE">
        <w:t>work group, designated personnel and management representatives.</w:t>
      </w:r>
    </w:p>
    <w:p w:rsidR="00000000" w:rsidRPr="00BD21AE" w:rsidP="004302D4">
      <w:pPr>
        <w:pStyle w:val="BodyText"/>
      </w:pPr>
      <w:r w:rsidRPr="00BD21AE">
        <w:t>Assessors of this unit must satisfy the requirements for assessors in applicable vocational education and training legislation, frameworks and/or standards.</w:t>
      </w:r>
    </w:p>
    <w:p w:rsidR="00000000" w:rsidRPr="00BD21AE" w:rsidP="00BD21AE">
      <w:pPr>
        <w:pStyle w:val="Heading1"/>
      </w:pPr>
      <w:bookmarkStart w:id="5" w:name="O_1277366"/>
      <w:bookmarkEnd w:id="5"/>
      <w:r w:rsidRPr="00BD21AE">
        <w:t>Links</w:t>
      </w:r>
    </w:p>
    <w:p w:rsidR="00000000" w:rsidRPr="00BD21AE" w:rsidP="004302D4">
      <w:pPr>
        <w:pStyle w:val="BodyText"/>
      </w:pPr>
      <w:r w:rsidRPr="00BD21AE">
        <w:t>Companion</w:t>
      </w:r>
      <w:r w:rsidRPr="00BD21AE">
        <w:t xml:space="preserve">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56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21AE" w:rsidP="00BD21AE"/>
    <w:sectPr w:rsidSect="00BD21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E" w:rsidRPr="004302D4" w:rsidP="00430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4" w:rsidP="00BD2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2D4" w:rsidP="00BD2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02D4" w:rsidP="00BD2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1AE" w:rsidRPr="004302D4" w:rsidP="00430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4" w:rsidRPr="002D2AF8" w:rsidP="00BD2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AHCWHS402 Maintain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302D4" w:rsidP="00BD2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24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43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06B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1AE"/>
  </w:style>
  <w:style w:type="character" w:customStyle="1" w:styleId="Heading1Char">
    <w:name w:val="Heading 1 Char"/>
    <w:basedOn w:val="DefaultParagraphFont"/>
    <w:link w:val="Heading1"/>
    <w:rsid w:val="00BD2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1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1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1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21AE"/>
    <w:rPr>
      <w:b/>
    </w:rPr>
  </w:style>
  <w:style w:type="character" w:customStyle="1" w:styleId="Heading2Char">
    <w:name w:val="Heading 2 Char"/>
    <w:basedOn w:val="DefaultParagraphFont"/>
    <w:link w:val="Heading2"/>
    <w:rsid w:val="00BD2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1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1AE"/>
    <w:rPr>
      <w:b/>
      <w:spacing w:val="0"/>
    </w:rPr>
  </w:style>
  <w:style w:type="paragraph" w:customStyle="1" w:styleId="SuperTitle">
    <w:name w:val="SuperTitle"/>
    <w:basedOn w:val="Title"/>
    <w:rsid w:val="00BD2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1AE"/>
    <w:rPr>
      <w:i/>
    </w:rPr>
  </w:style>
  <w:style w:type="paragraph" w:styleId="Caption">
    <w:name w:val="caption"/>
    <w:basedOn w:val="BodyText"/>
    <w:next w:val="Normal"/>
    <w:qFormat/>
    <w:rsid w:val="00BD2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1AE"/>
  </w:style>
  <w:style w:type="paragraph" w:styleId="TableofFigures">
    <w:name w:val="table of figures"/>
    <w:basedOn w:val="Normal"/>
    <w:next w:val="Normal"/>
    <w:semiHidden/>
    <w:rsid w:val="00BD2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1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1AE"/>
    <w:rPr>
      <w:rFonts w:ascii="Wingdings" w:hAnsi="Wingdings"/>
    </w:rPr>
  </w:style>
  <w:style w:type="paragraph" w:customStyle="1" w:styleId="TableHeading">
    <w:name w:val="Table Heading"/>
    <w:basedOn w:val="HeadingBase"/>
    <w:rsid w:val="00BD2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1AE"/>
    <w:rPr>
      <w:color w:val="0033CC"/>
      <w:u w:val="none"/>
    </w:rPr>
  </w:style>
  <w:style w:type="paragraph" w:customStyle="1" w:styleId="BodyTextRight">
    <w:name w:val="Body Text Right"/>
    <w:basedOn w:val="BodyText"/>
    <w:rsid w:val="00BD2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1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1AE"/>
    <w:rPr>
      <w:sz w:val="32"/>
    </w:rPr>
  </w:style>
  <w:style w:type="paragraph" w:customStyle="1" w:styleId="HeadingProcedure">
    <w:name w:val="Heading Procedure"/>
    <w:basedOn w:val="HeadingBase"/>
    <w:next w:val="Normal"/>
    <w:rsid w:val="00BD2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1AE"/>
    <w:pPr>
      <w:spacing w:before="60" w:after="60"/>
    </w:pPr>
  </w:style>
  <w:style w:type="paragraph" w:styleId="ListContinue">
    <w:name w:val="List Continue"/>
    <w:basedOn w:val="List"/>
    <w:rsid w:val="00BD21AE"/>
    <w:pPr>
      <w:ind w:firstLine="0"/>
    </w:pPr>
  </w:style>
  <w:style w:type="paragraph" w:customStyle="1" w:styleId="ListNote">
    <w:name w:val="List Note"/>
    <w:basedOn w:val="List"/>
    <w:rsid w:val="00BD2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1AE"/>
    <w:rPr>
      <w:rFonts w:ascii="Courier New" w:hAnsi="Courier New"/>
    </w:rPr>
  </w:style>
  <w:style w:type="paragraph" w:customStyle="1" w:styleId="NoteBullet">
    <w:name w:val="Note Bullet"/>
    <w:basedOn w:val="Note"/>
    <w:rsid w:val="00BD2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1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1AE"/>
    <w:rPr>
      <w:b/>
      <w:smallCaps/>
    </w:rPr>
  </w:style>
  <w:style w:type="paragraph" w:customStyle="1" w:styleId="TableListNumber">
    <w:name w:val="Table List Number"/>
    <w:basedOn w:val="ListNumber"/>
    <w:rsid w:val="00BD2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1AE"/>
    <w:pPr>
      <w:numPr>
        <w:numId w:val="9"/>
      </w:numPr>
    </w:pPr>
  </w:style>
  <w:style w:type="paragraph" w:customStyle="1" w:styleId="ListAlpha2">
    <w:name w:val="List Alpha 2"/>
    <w:basedOn w:val="List2"/>
    <w:rsid w:val="00BD21AE"/>
    <w:pPr>
      <w:numPr>
        <w:numId w:val="8"/>
      </w:numPr>
    </w:pPr>
  </w:style>
  <w:style w:type="paragraph" w:styleId="List2">
    <w:name w:val="List 2"/>
    <w:basedOn w:val="BodyText"/>
    <w:rsid w:val="00BD2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1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1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1AE"/>
    <w:pPr>
      <w:numPr>
        <w:numId w:val="4"/>
      </w:numPr>
    </w:pPr>
  </w:style>
  <w:style w:type="paragraph" w:styleId="ListContinue2">
    <w:name w:val="List Continue 2"/>
    <w:basedOn w:val="List2"/>
    <w:rsid w:val="00BD21AE"/>
    <w:pPr>
      <w:ind w:firstLine="0"/>
    </w:pPr>
  </w:style>
  <w:style w:type="paragraph" w:styleId="ListContinue3">
    <w:name w:val="List Continue 3"/>
    <w:basedOn w:val="List3"/>
    <w:rsid w:val="00BD21AE"/>
    <w:pPr>
      <w:ind w:left="1021" w:firstLine="0"/>
    </w:pPr>
  </w:style>
  <w:style w:type="paragraph" w:styleId="ListContinue4">
    <w:name w:val="List Continue 4"/>
    <w:basedOn w:val="List4"/>
    <w:rsid w:val="00BD21AE"/>
    <w:pPr>
      <w:ind w:firstLine="0"/>
    </w:pPr>
  </w:style>
  <w:style w:type="paragraph" w:styleId="ListContinue5">
    <w:name w:val="List Continue 5"/>
    <w:basedOn w:val="List5"/>
    <w:rsid w:val="00BD21AE"/>
    <w:pPr>
      <w:ind w:firstLine="0"/>
    </w:pPr>
  </w:style>
  <w:style w:type="paragraph" w:styleId="ListNumber3">
    <w:name w:val="List Number 3"/>
    <w:basedOn w:val="List3"/>
    <w:rsid w:val="00BD21AE"/>
    <w:pPr>
      <w:numPr>
        <w:numId w:val="5"/>
      </w:numPr>
    </w:pPr>
  </w:style>
  <w:style w:type="paragraph" w:styleId="ListNumber4">
    <w:name w:val="List Number 4"/>
    <w:basedOn w:val="List4"/>
    <w:rsid w:val="00BD21AE"/>
    <w:pPr>
      <w:numPr>
        <w:numId w:val="6"/>
      </w:numPr>
    </w:pPr>
  </w:style>
  <w:style w:type="paragraph" w:styleId="ListNumber5">
    <w:name w:val="List Number 5"/>
    <w:basedOn w:val="List5"/>
    <w:rsid w:val="00BD21AE"/>
    <w:pPr>
      <w:numPr>
        <w:numId w:val="7"/>
      </w:numPr>
    </w:pPr>
  </w:style>
  <w:style w:type="paragraph" w:styleId="BlockText">
    <w:name w:val="Block Text"/>
    <w:basedOn w:val="Normal"/>
    <w:rsid w:val="00BD2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1AE"/>
    <w:rPr>
      <w:sz w:val="16"/>
      <w:vertAlign w:val="superscript"/>
    </w:rPr>
  </w:style>
  <w:style w:type="character" w:customStyle="1" w:styleId="Symbols">
    <w:name w:val="Symbols"/>
    <w:basedOn w:val="DefaultParagraphFont"/>
    <w:rsid w:val="00BD21AE"/>
    <w:rPr>
      <w:rFonts w:ascii="Symbol" w:hAnsi="Symbol"/>
    </w:rPr>
  </w:style>
  <w:style w:type="character" w:customStyle="1" w:styleId="MenuOptions">
    <w:name w:val="Menu Options"/>
    <w:basedOn w:val="DefaultParagraphFont"/>
    <w:rsid w:val="00BD2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1AE"/>
    <w:rPr>
      <w:b/>
    </w:rPr>
  </w:style>
  <w:style w:type="character" w:customStyle="1" w:styleId="Underlined">
    <w:name w:val="Underlined"/>
    <w:basedOn w:val="DefaultParagraphFont"/>
    <w:rsid w:val="00BD21AE"/>
    <w:rPr>
      <w:u w:val="single"/>
    </w:rPr>
  </w:style>
  <w:style w:type="paragraph" w:customStyle="1" w:styleId="TableBodyTextRight">
    <w:name w:val="Table Body Text Right"/>
    <w:basedOn w:val="TableBodyText"/>
    <w:rsid w:val="00BD2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1AE"/>
    <w:rPr>
      <w:sz w:val="18"/>
    </w:rPr>
  </w:style>
  <w:style w:type="paragraph" w:customStyle="1" w:styleId="BodySmallRight">
    <w:name w:val="Body Small Right"/>
    <w:basedOn w:val="BodyTextRight"/>
    <w:rsid w:val="00BD21AE"/>
    <w:rPr>
      <w:sz w:val="18"/>
      <w:szCs w:val="18"/>
    </w:rPr>
  </w:style>
  <w:style w:type="paragraph" w:customStyle="1" w:styleId="MarginEdition">
    <w:name w:val="Margin Edition"/>
    <w:basedOn w:val="MarginNote"/>
    <w:rsid w:val="00BD2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1AE"/>
    <w:rPr>
      <w:sz w:val="2"/>
      <w:szCs w:val="2"/>
    </w:rPr>
  </w:style>
  <w:style w:type="character" w:customStyle="1" w:styleId="Small">
    <w:name w:val="Small"/>
    <w:basedOn w:val="DefaultParagraphFont"/>
    <w:rsid w:val="00BD21AE"/>
    <w:rPr>
      <w:sz w:val="16"/>
    </w:rPr>
  </w:style>
  <w:style w:type="paragraph" w:customStyle="1" w:styleId="WideTable">
    <w:name w:val="Wide Table"/>
    <w:basedOn w:val="Normal"/>
    <w:rsid w:val="00BD2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1AE"/>
  </w:style>
  <w:style w:type="paragraph" w:styleId="Quote">
    <w:name w:val="Quote"/>
    <w:basedOn w:val="Heading1"/>
    <w:link w:val="QuoteChar"/>
    <w:qFormat/>
    <w:rsid w:val="00BD2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1AE"/>
    <w:pPr>
      <w:pageBreakBefore/>
    </w:pPr>
  </w:style>
  <w:style w:type="paragraph" w:customStyle="1" w:styleId="Border">
    <w:name w:val="Border"/>
    <w:basedOn w:val="Normal"/>
    <w:qFormat/>
    <w:rsid w:val="00BD2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1AE"/>
    <w:rPr>
      <w:u w:val="single"/>
    </w:rPr>
  </w:style>
  <w:style w:type="character" w:customStyle="1" w:styleId="BoldandItalics">
    <w:name w:val="Bold and Italics"/>
    <w:qFormat/>
    <w:rsid w:val="00BD21AE"/>
    <w:rPr>
      <w:b/>
      <w:i/>
      <w:u w:val="none"/>
    </w:rPr>
  </w:style>
  <w:style w:type="paragraph" w:styleId="BalloonText">
    <w:name w:val="Balloon Text"/>
    <w:basedOn w:val="Normal"/>
    <w:link w:val="BalloonTextChar"/>
    <w:rsid w:val="00BD2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1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0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2813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AHCWHS402 Maintain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