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CC1" w:rsidP="00031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AHCWHS401 Maintain work health and safety processes</w:t>
      </w:r>
      <w:r>
        <w:fldChar w:fldCharType="end"/>
      </w:r>
    </w:p>
    <w:p w:rsidR="00031CC1" w:rsidP="00031CC1">
      <w:pPr>
        <w:pStyle w:val="Version"/>
        <w:sectPr w:rsidSect="00857C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CE9" w:rsidP="00857CE9">
      <w:pPr>
        <w:pStyle w:val="SuperHeading"/>
      </w:pPr>
      <w:r w:rsidRPr="00857CE9">
        <w:t>AHCWHS401 Maintain work health and safety processes</w:t>
      </w:r>
    </w:p>
    <w:p w:rsidR="00000000" w:rsidRPr="00857CE9" w:rsidP="00857CE9">
      <w:pPr>
        <w:pStyle w:val="Heading1"/>
      </w:pPr>
      <w:bookmarkStart w:id="1" w:name="O_881202"/>
      <w:bookmarkEnd w:id="1"/>
      <w:r w:rsidRPr="00857C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57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TableHeading"/>
              <w:rPr>
                <w:lang w:val="en-NZ"/>
              </w:rPr>
            </w:pPr>
            <w:r w:rsidRPr="00857CE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TableHeading"/>
              <w:rPr>
                <w:lang w:val="en-NZ"/>
              </w:rPr>
            </w:pPr>
            <w:r w:rsidRPr="00857CE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TableHeading"/>
              <w:rPr>
                <w:lang w:val="en-NZ"/>
              </w:rPr>
            </w:pPr>
            <w:r w:rsidRPr="00857CE9">
              <w:t>Comment</w:t>
            </w:r>
          </w:p>
        </w:tc>
      </w:tr>
      <w:tr w:rsidTr="00857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BodyText"/>
              <w:rPr>
                <w:lang w:val="en-NZ"/>
              </w:rPr>
            </w:pPr>
            <w:r w:rsidRPr="00857CE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BodyText"/>
              <w:rPr>
                <w:lang w:val="en-NZ"/>
              </w:rPr>
            </w:pPr>
            <w:r w:rsidRPr="00857CE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CE9" w:rsidP="00857CE9">
            <w:pPr>
              <w:pStyle w:val="BodyText"/>
            </w:pPr>
            <w:r w:rsidRPr="00857CE9">
              <w:t>Initial release</w:t>
            </w:r>
          </w:p>
        </w:tc>
      </w:tr>
    </w:tbl>
    <w:p w:rsidR="00000000" w:rsidRPr="00857CE9" w:rsidP="00857CE9">
      <w:pPr>
        <w:pStyle w:val="BodyText"/>
      </w:pPr>
    </w:p>
    <w:p w:rsidR="00000000" w:rsidRPr="00857CE9" w:rsidP="00857CE9">
      <w:pPr>
        <w:pStyle w:val="AllowPageBreak"/>
      </w:pPr>
    </w:p>
    <w:p w:rsidR="00000000" w:rsidRPr="00857CE9" w:rsidP="00857CE9">
      <w:pPr>
        <w:pStyle w:val="Heading1"/>
      </w:pPr>
      <w:bookmarkStart w:id="2" w:name="O_881203"/>
      <w:bookmarkEnd w:id="2"/>
      <w:r w:rsidRPr="00857CE9">
        <w:t>Application</w:t>
      </w:r>
    </w:p>
    <w:p w:rsidR="00000000" w:rsidRPr="00857CE9" w:rsidP="00031CC1">
      <w:pPr>
        <w:pStyle w:val="BodyText"/>
      </w:pPr>
      <w:r w:rsidRPr="00857CE9">
        <w:t xml:space="preserve">This unit of competency describes the skills and knowledge required to facilitate meetings and document actions that relate to the consideration of work health and safety issues in the workplace. </w:t>
      </w:r>
    </w:p>
    <w:p w:rsidR="00000000" w:rsidRPr="00857CE9" w:rsidP="00031CC1">
      <w:pPr>
        <w:pStyle w:val="BodyText"/>
      </w:pPr>
      <w:r w:rsidRPr="00857CE9">
        <w:t>This unit is applicable to nominated work health and safety</w:t>
      </w:r>
      <w:r w:rsidRPr="00857CE9">
        <w:t xml:space="preserve"> representatives in a workplace.</w:t>
      </w:r>
    </w:p>
    <w:p w:rsidR="00000000" w:rsidRPr="00857CE9" w:rsidP="00031CC1">
      <w:pPr>
        <w:pStyle w:val="BodyText"/>
      </w:pPr>
      <w:r w:rsidRPr="00857CE9">
        <w:t>All work must be carried out to comply with workplace and legislative requirements.</w:t>
      </w:r>
    </w:p>
    <w:p w:rsidR="00000000" w:rsidRPr="00857CE9" w:rsidP="00031CC1">
      <w:pPr>
        <w:pStyle w:val="BodyText"/>
      </w:pPr>
      <w:r w:rsidRPr="00857CE9">
        <w:t>This unit applies to individuals who take responsibility for their own work. They provide and communicate solutions to a range of predict</w:t>
      </w:r>
      <w:r w:rsidRPr="00857CE9">
        <w:t>able and unpredictable problems.</w:t>
      </w:r>
    </w:p>
    <w:p w:rsidR="00000000" w:rsidRPr="00857CE9" w:rsidP="00031CC1">
      <w:pPr>
        <w:pStyle w:val="BodyText"/>
      </w:pPr>
      <w:r w:rsidRPr="00857CE9">
        <w:t xml:space="preserve">NOTE: The terms </w:t>
      </w:r>
      <w:r>
        <w:t>‘</w:t>
      </w:r>
      <w:r w:rsidRPr="00857CE9">
        <w:t>occupational health and safety</w:t>
      </w:r>
      <w:r>
        <w:t>’</w:t>
      </w:r>
      <w:r w:rsidRPr="00857CE9">
        <w:t xml:space="preserve"> (OHS) and </w:t>
      </w:r>
      <w:r>
        <w:t>‘</w:t>
      </w:r>
      <w:r w:rsidRPr="00857CE9">
        <w:t>work health and safety</w:t>
      </w:r>
      <w:r>
        <w:t>’</w:t>
      </w:r>
      <w:r w:rsidRPr="00857CE9">
        <w:t xml:space="preserve"> (WHS) and occupational safety and health (OSH) are equivalent and generally either can be used in the workplace. In jurisdictions where th</w:t>
      </w:r>
      <w:r w:rsidRPr="00857CE9">
        <w:t>e Model WHS Legislation has not been implemented RTOs are advised to contextualise the unit of competency by referring to the existing State and Territory OHS legislative requirements.</w:t>
      </w:r>
    </w:p>
    <w:p w:rsidR="00000000" w:rsidRPr="00857CE9" w:rsidP="00031CC1">
      <w:pPr>
        <w:pStyle w:val="BodyText"/>
      </w:pPr>
      <w:r w:rsidRPr="00857CE9">
        <w:t>No occupational licensing, legislative or certification requirements a</w:t>
      </w:r>
      <w:r w:rsidRPr="00857CE9">
        <w:t xml:space="preserve">pply to this unit at the time of publication. </w:t>
      </w:r>
    </w:p>
    <w:p w:rsidR="00000000" w:rsidRPr="00857CE9" w:rsidP="00857CE9">
      <w:pPr>
        <w:pStyle w:val="Heading1"/>
      </w:pPr>
      <w:bookmarkStart w:id="3" w:name="O_881204"/>
      <w:bookmarkEnd w:id="3"/>
      <w:r w:rsidRPr="00857CE9">
        <w:t>Pre-requisite Unit</w:t>
      </w:r>
    </w:p>
    <w:p w:rsidR="00000000" w:rsidRPr="00857CE9" w:rsidP="00031CC1">
      <w:pPr>
        <w:pStyle w:val="BodyText"/>
      </w:pPr>
      <w:r w:rsidRPr="00857CE9">
        <w:t>Nil.</w:t>
      </w:r>
    </w:p>
    <w:p w:rsidR="00000000" w:rsidRPr="00857CE9" w:rsidP="00857CE9">
      <w:pPr>
        <w:pStyle w:val="Heading1"/>
      </w:pPr>
      <w:bookmarkStart w:id="4" w:name="O_881206"/>
      <w:bookmarkEnd w:id="4"/>
      <w:r w:rsidRPr="00857CE9">
        <w:t>Unit Sector</w:t>
      </w:r>
    </w:p>
    <w:p w:rsidR="00000000" w:rsidRPr="00857CE9" w:rsidP="00031CC1">
      <w:pPr>
        <w:pStyle w:val="BodyText"/>
      </w:pPr>
      <w:r w:rsidRPr="00857CE9">
        <w:t>Work Health and Safety (WHS)</w:t>
      </w:r>
    </w:p>
    <w:p w:rsidR="00000000" w:rsidRPr="00857CE9" w:rsidP="00857CE9">
      <w:pPr>
        <w:pStyle w:val="Heading1"/>
      </w:pPr>
      <w:bookmarkStart w:id="5" w:name="O_881207"/>
      <w:bookmarkEnd w:id="5"/>
      <w:r w:rsidRPr="00857CE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31C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TableHeading"/>
              <w:rPr>
                <w:lang w:val="en-NZ"/>
              </w:rPr>
            </w:pPr>
            <w:r w:rsidRPr="00857CE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TableHeading"/>
              <w:rPr>
                <w:lang w:val="en-NZ"/>
              </w:rPr>
            </w:pPr>
            <w:r w:rsidRPr="00857CE9">
              <w:t>Performance criteria</w:t>
            </w:r>
          </w:p>
        </w:tc>
      </w:tr>
      <w:tr w:rsidTr="00031C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BodyText"/>
              <w:rPr>
                <w:lang w:val="en-NZ"/>
              </w:rPr>
            </w:pPr>
            <w:r w:rsidRPr="00857CE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BodyText"/>
              <w:rPr>
                <w:lang w:val="en-NZ"/>
              </w:rPr>
            </w:pPr>
            <w:r w:rsidRPr="00857CE9">
              <w:t>Performance criteria describe the performance needed to demonstrate achievement of the element.</w:t>
            </w:r>
          </w:p>
        </w:tc>
      </w:tr>
      <w:tr w:rsidTr="00031C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List"/>
              <w:rPr>
                <w:lang w:val="en-NZ"/>
              </w:rPr>
            </w:pPr>
            <w:r w:rsidRPr="00857CE9">
              <w:t>1.</w:t>
            </w:r>
            <w:r w:rsidRPr="00857CE9">
              <w:tab/>
              <w:t>Provide information about work health and safety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CE9" w:rsidP="00857CE9">
            <w:pPr>
              <w:pStyle w:val="List"/>
            </w:pPr>
            <w:r w:rsidRPr="00857CE9">
              <w:t>1.1</w:t>
            </w:r>
            <w:r w:rsidRPr="00857CE9">
              <w:tab/>
              <w:t>Explain, with accuracy and clarity, relevant provisions of wo</w:t>
            </w:r>
            <w:r w:rsidRPr="00857CE9">
              <w:t>rk health and safety legislation and Codes of Practice to the work group</w:t>
            </w:r>
          </w:p>
          <w:p w:rsidR="00000000" w:rsidRPr="00857CE9" w:rsidP="00857CE9">
            <w:pPr>
              <w:pStyle w:val="List"/>
            </w:pPr>
            <w:r w:rsidRPr="00857CE9">
              <w:t>1.2</w:t>
            </w:r>
            <w:r w:rsidRPr="00857CE9">
              <w:tab/>
              <w:t>Provide information on enterprise work health and safety policies, procedures and programs in a readily accessible manner, and accurately and clearly explain the information to th</w:t>
            </w:r>
            <w:r w:rsidRPr="00857CE9">
              <w:t>e work group</w:t>
            </w:r>
          </w:p>
          <w:p w:rsidR="00000000" w:rsidP="00857CE9">
            <w:pPr>
              <w:pStyle w:val="List"/>
              <w:rPr>
                <w:lang w:val="en-NZ"/>
              </w:rPr>
            </w:pPr>
            <w:r w:rsidRPr="00857CE9">
              <w:t>1.3</w:t>
            </w:r>
            <w:r w:rsidRPr="00857CE9">
              <w:tab/>
              <w:t xml:space="preserve">Regularly provide, and accurately and clearly explain, information about identified hazards, the outcomes of risk assessment and control procedures </w:t>
            </w:r>
          </w:p>
        </w:tc>
      </w:tr>
      <w:tr w:rsidTr="00031C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List"/>
              <w:rPr>
                <w:lang w:val="en-NZ"/>
              </w:rPr>
            </w:pPr>
            <w:r w:rsidRPr="00857CE9">
              <w:t>2.</w:t>
            </w:r>
            <w:r w:rsidRPr="00857CE9">
              <w:tab/>
            </w:r>
            <w:r w:rsidRPr="00857CE9">
              <w:t>Facilitate the participation of workers in work health and safety observance and decision-making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CE9" w:rsidP="00857CE9">
            <w:pPr>
              <w:pStyle w:val="List"/>
            </w:pPr>
            <w:r w:rsidRPr="00857CE9">
              <w:t>2.1</w:t>
            </w:r>
            <w:r w:rsidRPr="00857CE9">
              <w:tab/>
              <w:t>Implement and monitor enterprise procedures for consultation on work health and safety issues to ensure that all members of the work group have the opportu</w:t>
            </w:r>
            <w:r w:rsidRPr="00857CE9">
              <w:t>nity to contribute</w:t>
            </w:r>
          </w:p>
          <w:p w:rsidR="00000000" w:rsidRPr="00857CE9" w:rsidP="00857CE9">
            <w:pPr>
              <w:pStyle w:val="List"/>
            </w:pPr>
            <w:r w:rsidRPr="00857CE9">
              <w:t>2.2</w:t>
            </w:r>
            <w:r w:rsidRPr="00857CE9">
              <w:tab/>
              <w:t xml:space="preserve">Describe, with clarity, procedures used by workers to report work health and safety hazards, assess risks, and take action to control risks, to the work group </w:t>
            </w:r>
          </w:p>
          <w:p w:rsidR="00000000" w:rsidRPr="00857CE9" w:rsidP="00857CE9">
            <w:pPr>
              <w:pStyle w:val="List"/>
            </w:pPr>
            <w:r w:rsidRPr="00857CE9">
              <w:t>2.3</w:t>
            </w:r>
            <w:r w:rsidRPr="00857CE9">
              <w:tab/>
              <w:t>Deal with and resolve issues raised through consultation or refer the</w:t>
            </w:r>
            <w:r w:rsidRPr="00857CE9">
              <w:t>m to the appropriate personnel</w:t>
            </w:r>
          </w:p>
          <w:p w:rsidR="00000000" w:rsidP="00857CE9">
            <w:pPr>
              <w:pStyle w:val="List"/>
              <w:rPr>
                <w:lang w:val="en-NZ"/>
              </w:rPr>
            </w:pPr>
            <w:r w:rsidRPr="00857CE9">
              <w:t>2.4</w:t>
            </w:r>
            <w:r w:rsidRPr="00857CE9">
              <w:tab/>
              <w:t>Communicate, with promptness, the outcomes of consultation over work health and safety issues to the work group</w:t>
            </w:r>
          </w:p>
        </w:tc>
      </w:tr>
      <w:tr w:rsidTr="00031C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List"/>
              <w:rPr>
                <w:lang w:val="en-NZ"/>
              </w:rPr>
            </w:pPr>
            <w:r w:rsidRPr="00857CE9">
              <w:t>3.</w:t>
            </w:r>
            <w:r w:rsidRPr="00857CE9">
              <w:tab/>
              <w:t>Implement procedures for identifying hazards and assessing and controlling risks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CE9" w:rsidP="00857CE9">
            <w:pPr>
              <w:pStyle w:val="List"/>
            </w:pPr>
            <w:r w:rsidRPr="00857CE9">
              <w:t>3.1</w:t>
            </w:r>
            <w:r w:rsidRPr="00857CE9">
              <w:tab/>
              <w:t>Identify existing an</w:t>
            </w:r>
            <w:r w:rsidRPr="00857CE9">
              <w:t xml:space="preserve">d potential hazards and report them to ensure the implementation of adequate risk assessment and effective control measures  </w:t>
            </w:r>
          </w:p>
          <w:p w:rsidR="00000000" w:rsidRPr="00857CE9" w:rsidP="00857CE9">
            <w:pPr>
              <w:pStyle w:val="List"/>
            </w:pPr>
            <w:r w:rsidRPr="00857CE9">
              <w:t>3.2</w:t>
            </w:r>
            <w:r w:rsidRPr="00857CE9">
              <w:tab/>
              <w:t>Check that the work group implements procedures to control work health and safety risks and undertakes regular monitoring to e</w:t>
            </w:r>
            <w:r w:rsidRPr="00857CE9">
              <w:t>nsure ongoing adherence and effectiveness of risk control</w:t>
            </w:r>
          </w:p>
          <w:p w:rsidR="00000000" w:rsidRPr="00857CE9" w:rsidP="00857CE9">
            <w:pPr>
              <w:pStyle w:val="List"/>
            </w:pPr>
            <w:r w:rsidRPr="00857CE9">
              <w:t>3.3</w:t>
            </w:r>
            <w:r w:rsidRPr="00857CE9">
              <w:tab/>
              <w:t xml:space="preserve">Identify inadequacies in existing risk control measures in accordance with the hierarchy of control and report inadequacies to designated personnel </w:t>
            </w:r>
          </w:p>
          <w:p w:rsidR="00000000" w:rsidRPr="00857CE9" w:rsidP="00857CE9">
            <w:pPr>
              <w:pStyle w:val="List"/>
            </w:pPr>
            <w:r w:rsidRPr="00857CE9">
              <w:t>3.4</w:t>
            </w:r>
            <w:r w:rsidRPr="00857CE9">
              <w:tab/>
              <w:t>Identify and report inadequacies in alloc</w:t>
            </w:r>
            <w:r w:rsidRPr="00857CE9">
              <w:t>ation of resources to management to ensure safe work practice</w:t>
            </w:r>
          </w:p>
          <w:p w:rsidR="00000000" w:rsidP="00857CE9">
            <w:pPr>
              <w:pStyle w:val="List"/>
              <w:rPr>
                <w:lang w:val="en-NZ"/>
              </w:rPr>
            </w:pPr>
            <w:r w:rsidRPr="00857CE9">
              <w:t>3.5</w:t>
            </w:r>
            <w:r w:rsidRPr="00857CE9">
              <w:tab/>
              <w:t>Monitor and regularly report existing risk control measures in accordance with workplace procedures</w:t>
            </w:r>
          </w:p>
        </w:tc>
      </w:tr>
      <w:tr w:rsidTr="00031C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List"/>
              <w:rPr>
                <w:lang w:val="en-NZ"/>
              </w:rPr>
            </w:pPr>
            <w:r w:rsidRPr="00857CE9">
              <w:t>4.</w:t>
            </w:r>
            <w:r w:rsidRPr="00857CE9">
              <w:tab/>
              <w:t>Implement workplace procedures for dealing with emergencies and hazardous events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CE9" w:rsidP="00857CE9">
            <w:pPr>
              <w:pStyle w:val="List"/>
            </w:pPr>
            <w:r w:rsidRPr="00857CE9">
              <w:t>4.1</w:t>
            </w:r>
            <w:r w:rsidRPr="00857CE9">
              <w:tab/>
              <w:t>I</w:t>
            </w:r>
            <w:r w:rsidRPr="00857CE9">
              <w:t xml:space="preserve">mplement workplace procedures for dealing with work health and safety emergencies, where necessary, to ensure prompt and effective control action </w:t>
            </w:r>
          </w:p>
          <w:p w:rsidR="00000000" w:rsidRPr="00857CE9" w:rsidP="00857CE9">
            <w:pPr>
              <w:pStyle w:val="List"/>
            </w:pPr>
            <w:r w:rsidRPr="00857CE9">
              <w:t>4.2</w:t>
            </w:r>
            <w:r w:rsidRPr="00857CE9">
              <w:tab/>
              <w:t>Report work health and safety emergencies in accordance with established enterprise procedures</w:t>
            </w:r>
          </w:p>
          <w:p w:rsidR="00000000" w:rsidP="00857CE9">
            <w:pPr>
              <w:pStyle w:val="List"/>
              <w:rPr>
                <w:lang w:val="en-NZ"/>
              </w:rPr>
            </w:pPr>
            <w:r w:rsidRPr="00857CE9">
              <w:t>4.3</w:t>
            </w:r>
            <w:r w:rsidRPr="00857CE9">
              <w:tab/>
              <w:t>Implem</w:t>
            </w:r>
            <w:r w:rsidRPr="00857CE9">
              <w:t xml:space="preserve">ent control measures based on the hierarchy of control to </w:t>
            </w:r>
            <w:r w:rsidRPr="00857CE9">
              <w:t>prevent recurrence and minimise the risk of emergencies and hazardous events, or alternatively, refer measures to designated personnel for implementation</w:t>
            </w:r>
          </w:p>
        </w:tc>
      </w:tr>
      <w:tr w:rsidTr="00031C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List"/>
              <w:rPr>
                <w:lang w:val="en-NZ"/>
              </w:rPr>
            </w:pPr>
            <w:r w:rsidRPr="00857CE9">
              <w:t>5.</w:t>
            </w:r>
            <w:r w:rsidRPr="00857CE9">
              <w:tab/>
              <w:t>Implement and monitor enterprise procedu</w:t>
            </w:r>
            <w:r w:rsidRPr="00857CE9">
              <w:t>res for providing work health and safety training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CE9" w:rsidP="00857CE9">
            <w:pPr>
              <w:pStyle w:val="List"/>
            </w:pPr>
            <w:r w:rsidRPr="00857CE9">
              <w:t>5.1</w:t>
            </w:r>
            <w:r w:rsidRPr="00857CE9">
              <w:tab/>
              <w:t>Identify work health and safety induction and training needs accurately, specifying the gaps between the required work health and safety competencies and those held by the work group</w:t>
            </w:r>
          </w:p>
          <w:p w:rsidR="00000000" w:rsidP="00857CE9">
            <w:pPr>
              <w:pStyle w:val="List"/>
              <w:rPr>
                <w:lang w:val="en-NZ"/>
              </w:rPr>
            </w:pPr>
            <w:r w:rsidRPr="00857CE9">
              <w:t>5.2</w:t>
            </w:r>
            <w:r w:rsidRPr="00857CE9">
              <w:tab/>
              <w:t>Make arrangemen</w:t>
            </w:r>
            <w:r w:rsidRPr="00857CE9">
              <w:t>ts for meeting identified work health and safety training needs in both on and off-the-job training programs in consultation with relevant parties</w:t>
            </w:r>
          </w:p>
        </w:tc>
      </w:tr>
      <w:tr w:rsidTr="00031C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List"/>
              <w:rPr>
                <w:lang w:val="en-NZ"/>
              </w:rPr>
            </w:pPr>
            <w:r w:rsidRPr="00857CE9">
              <w:t>6.</w:t>
            </w:r>
            <w:r w:rsidRPr="00857CE9">
              <w:tab/>
              <w:t>Implement and monitor enterprise procedures for maintaining work health and safety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CE9" w:rsidP="00857CE9">
            <w:pPr>
              <w:pStyle w:val="List"/>
            </w:pPr>
            <w:r w:rsidRPr="00857CE9">
              <w:t>6.1</w:t>
            </w:r>
            <w:r w:rsidRPr="00857CE9">
              <w:tab/>
            </w:r>
            <w:r w:rsidRPr="00857CE9">
              <w:t xml:space="preserve">Accurately and legibly complete work health and safety records for work area </w:t>
            </w:r>
          </w:p>
          <w:p w:rsidR="00000000" w:rsidRPr="00857CE9" w:rsidP="00857CE9">
            <w:pPr>
              <w:pStyle w:val="List"/>
            </w:pPr>
            <w:r w:rsidRPr="00857CE9">
              <w:t>6.2</w:t>
            </w:r>
            <w:r w:rsidRPr="00857CE9">
              <w:tab/>
              <w:t>Use aggregate information from work health and safety records to identify hazards and monitor risk control procedures within the work area in accordance with own responsibili</w:t>
            </w:r>
            <w:r w:rsidRPr="00857CE9">
              <w:t xml:space="preserve">ties </w:t>
            </w:r>
          </w:p>
        </w:tc>
      </w:tr>
    </w:tbl>
    <w:p w:rsidR="00000000" w:rsidRPr="00857CE9" w:rsidP="00857CE9">
      <w:pPr>
        <w:pStyle w:val="List"/>
      </w:pPr>
    </w:p>
    <w:p w:rsidR="00000000" w:rsidRPr="00857CE9" w:rsidP="00857CE9">
      <w:pPr>
        <w:pStyle w:val="AllowPageBreak"/>
      </w:pPr>
    </w:p>
    <w:p w:rsidR="00000000" w:rsidRPr="00857CE9" w:rsidP="00857CE9">
      <w:pPr>
        <w:pStyle w:val="Heading1"/>
      </w:pPr>
      <w:bookmarkStart w:id="6" w:name="O_881208"/>
      <w:bookmarkEnd w:id="6"/>
      <w:r w:rsidRPr="00857CE9">
        <w:t>Foundation Skills</w:t>
      </w:r>
    </w:p>
    <w:p w:rsidR="00000000" w:rsidRPr="00857CE9" w:rsidP="00031CC1">
      <w:pPr>
        <w:pStyle w:val="BodyText"/>
      </w:pPr>
      <w:r w:rsidRPr="00857CE9">
        <w:t>Foundation Skills essential to performance are explicit in the performance criteria of this unit of competency.</w:t>
      </w:r>
    </w:p>
    <w:p w:rsidR="00000000" w:rsidRPr="00857CE9" w:rsidP="00857CE9">
      <w:pPr>
        <w:pStyle w:val="Heading1"/>
      </w:pPr>
      <w:bookmarkStart w:id="7" w:name="O_881209"/>
      <w:bookmarkEnd w:id="7"/>
      <w:r w:rsidRPr="00857CE9">
        <w:t>Range of Conditions</w:t>
      </w:r>
    </w:p>
    <w:p w:rsidR="00000000" w:rsidRPr="00857CE9" w:rsidP="00857CE9">
      <w:pPr>
        <w:pStyle w:val="Heading1"/>
      </w:pPr>
      <w:bookmarkStart w:id="8" w:name="O_881210"/>
      <w:bookmarkEnd w:id="8"/>
      <w:r w:rsidRPr="00857CE9">
        <w:t>Unit Mapping Information</w:t>
      </w:r>
    </w:p>
    <w:p w:rsidR="00000000" w:rsidRPr="00857CE9" w:rsidP="00031CC1">
      <w:pPr>
        <w:pStyle w:val="BodyText"/>
      </w:pPr>
      <w:r w:rsidRPr="00857CE9">
        <w:t>This unit is equivalent</w:t>
      </w:r>
      <w:r w:rsidRPr="00857CE9">
        <w:t xml:space="preserve"> to AHCOHS401A Maintain occupational health and safety (OHS) processes</w:t>
      </w:r>
    </w:p>
    <w:p w:rsidR="00000000" w:rsidRPr="00857CE9" w:rsidP="00857CE9">
      <w:pPr>
        <w:pStyle w:val="Heading1"/>
      </w:pPr>
      <w:bookmarkStart w:id="9" w:name="O_881217"/>
      <w:bookmarkEnd w:id="9"/>
      <w:r w:rsidRPr="00857CE9">
        <w:t>Links</w:t>
      </w:r>
    </w:p>
    <w:p w:rsidR="00000000" w:rsidRPr="00857CE9" w:rsidP="00031CC1">
      <w:pPr>
        <w:pStyle w:val="BodyText"/>
      </w:pPr>
      <w:r w:rsidRPr="00857C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57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7CE9" w:rsidP="00031CC1">
      <w:pPr>
        <w:pStyle w:val="BodyText"/>
        <w:sectPr w:rsidSect="00857C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7CE9" w:rsidP="00857CE9">
      <w:pPr>
        <w:pStyle w:val="SuperHeading"/>
      </w:pPr>
      <w:r w:rsidRPr="00857CE9">
        <w:t>Assessment Requirements for AHCWHS401 Maintain work health and safety processes</w:t>
      </w:r>
    </w:p>
    <w:p w:rsidR="00000000" w:rsidRPr="00857CE9" w:rsidP="00857CE9">
      <w:pPr>
        <w:pStyle w:val="Heading1"/>
      </w:pPr>
      <w:bookmarkStart w:id="10" w:name="O_881212"/>
      <w:bookmarkEnd w:id="10"/>
      <w:r w:rsidRPr="00857C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57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TableHeading"/>
              <w:rPr>
                <w:lang w:val="en-NZ"/>
              </w:rPr>
            </w:pPr>
            <w:r w:rsidRPr="00857CE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TableHeading"/>
              <w:rPr>
                <w:lang w:val="en-NZ"/>
              </w:rPr>
            </w:pPr>
            <w:r w:rsidRPr="00857CE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TableHeading"/>
              <w:rPr>
                <w:lang w:val="en-NZ"/>
              </w:rPr>
            </w:pPr>
            <w:r w:rsidRPr="00857CE9">
              <w:t>Comment</w:t>
            </w:r>
          </w:p>
        </w:tc>
      </w:tr>
      <w:tr w:rsidTr="00857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BodyText"/>
              <w:rPr>
                <w:lang w:val="en-NZ"/>
              </w:rPr>
            </w:pPr>
            <w:r w:rsidRPr="00857CE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CE9">
            <w:pPr>
              <w:pStyle w:val="BodyText"/>
              <w:rPr>
                <w:lang w:val="en-NZ"/>
              </w:rPr>
            </w:pPr>
            <w:r w:rsidRPr="00857CE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CE9" w:rsidP="00857CE9">
            <w:pPr>
              <w:pStyle w:val="BodyText"/>
            </w:pPr>
            <w:r w:rsidRPr="00857CE9">
              <w:t>Initial release</w:t>
            </w:r>
          </w:p>
        </w:tc>
      </w:tr>
    </w:tbl>
    <w:p w:rsidR="00000000" w:rsidRPr="00857CE9" w:rsidP="00857CE9">
      <w:pPr>
        <w:pStyle w:val="BodyText"/>
      </w:pPr>
    </w:p>
    <w:p w:rsidR="00000000" w:rsidRPr="00857CE9" w:rsidP="00857CE9">
      <w:pPr>
        <w:pStyle w:val="AllowPageBreak"/>
      </w:pPr>
    </w:p>
    <w:p w:rsidR="00000000" w:rsidRPr="00857CE9" w:rsidP="00857CE9">
      <w:pPr>
        <w:pStyle w:val="Heading1"/>
      </w:pPr>
      <w:bookmarkStart w:id="11" w:name="O_881213"/>
      <w:bookmarkEnd w:id="11"/>
      <w:r w:rsidRPr="00857CE9">
        <w:t>Performance Evidence</w:t>
      </w:r>
    </w:p>
    <w:p w:rsidR="00000000" w:rsidRPr="00857CE9" w:rsidP="00031CC1">
      <w:pPr>
        <w:pStyle w:val="BodyText"/>
      </w:pPr>
      <w:r w:rsidRPr="00857CE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57CE9" w:rsidP="00031CC1">
      <w:pPr>
        <w:pStyle w:val="BodyText"/>
      </w:pPr>
      <w:r w:rsidRPr="00857CE9">
        <w:t>The candidate must provi</w:t>
      </w:r>
      <w:r w:rsidRPr="00857CE9">
        <w:t>de evidence that they can:</w:t>
      </w:r>
    </w:p>
    <w:p w:rsidR="00000000" w:rsidRPr="00857CE9" w:rsidP="00857CE9">
      <w:pPr>
        <w:pStyle w:val="ListBullet"/>
      </w:pPr>
      <w:r w:rsidRPr="00857CE9">
        <w:t xml:space="preserve">facilitate the participation of workers in work health and safety observance and decision-making </w:t>
      </w:r>
    </w:p>
    <w:p w:rsidR="00000000" w:rsidRPr="00857CE9" w:rsidP="00857CE9">
      <w:pPr>
        <w:pStyle w:val="ListBullet"/>
      </w:pPr>
      <w:r w:rsidRPr="00857CE9">
        <w:t>establish procedures to document the identification of hazards and assessment of risk covering the operations of the enterprise</w:t>
      </w:r>
    </w:p>
    <w:p w:rsidR="00000000" w:rsidRPr="00857CE9" w:rsidP="00857CE9">
      <w:pPr>
        <w:pStyle w:val="ListBullet"/>
      </w:pPr>
      <w:r>
        <w:t>•</w:t>
      </w:r>
      <w:r>
        <w:tab/>
      </w:r>
      <w:r w:rsidRPr="00857CE9">
        <w:t>i</w:t>
      </w:r>
      <w:r w:rsidRPr="00857CE9">
        <w:t>dentify work health and safety hazards and conducting the risk assessment process</w:t>
      </w:r>
    </w:p>
    <w:p w:rsidR="00000000" w:rsidRPr="00857CE9" w:rsidP="00857CE9">
      <w:pPr>
        <w:pStyle w:val="ListBullet"/>
      </w:pPr>
      <w:r w:rsidRPr="00857CE9">
        <w:t>implement enterprise emergency procedures and organise safety drills</w:t>
      </w:r>
    </w:p>
    <w:p w:rsidR="00000000" w:rsidRPr="00857CE9" w:rsidP="00857CE9">
      <w:pPr>
        <w:pStyle w:val="ListBullet"/>
      </w:pPr>
      <w:r w:rsidRPr="00857CE9">
        <w:t xml:space="preserve">provide staff with work health and safety training in risk assessment, and other areas nominated by risk </w:t>
      </w:r>
      <w:r w:rsidRPr="00857CE9">
        <w:t>controls</w:t>
      </w:r>
    </w:p>
    <w:p w:rsidR="00000000" w:rsidRPr="00857CE9" w:rsidP="00857CE9">
      <w:pPr>
        <w:pStyle w:val="ListBullet"/>
      </w:pPr>
      <w:r w:rsidRPr="00857CE9">
        <w:t>respond to emergencies and work health and safety issues in an appropriate and timely manner</w:t>
      </w:r>
    </w:p>
    <w:p w:rsidR="00000000" w:rsidRPr="00857CE9" w:rsidP="00857CE9">
      <w:pPr>
        <w:pStyle w:val="ListBullet"/>
      </w:pPr>
      <w:r w:rsidRPr="00857CE9">
        <w:t>facilitate meetings and document actions to consider work health and safety issues in the workplace</w:t>
      </w:r>
    </w:p>
    <w:p w:rsidR="00000000" w:rsidRPr="00857CE9" w:rsidP="00857CE9">
      <w:pPr>
        <w:pStyle w:val="ListBullet"/>
      </w:pPr>
      <w:r w:rsidRPr="00857CE9">
        <w:t>distribute information concerning work health and safe</w:t>
      </w:r>
      <w:r w:rsidRPr="00857CE9">
        <w:t>ty processes and requirements to staff</w:t>
      </w:r>
    </w:p>
    <w:p w:rsidR="00000000" w:rsidRPr="00857CE9" w:rsidP="00857CE9">
      <w:pPr>
        <w:pStyle w:val="ListBullet"/>
      </w:pPr>
      <w:r w:rsidRPr="00857CE9">
        <w:t>maintain work health and safety records</w:t>
      </w:r>
    </w:p>
    <w:p w:rsidR="00000000" w:rsidRPr="00857CE9" w:rsidP="00857CE9">
      <w:pPr>
        <w:pStyle w:val="AllowPageBreak"/>
      </w:pPr>
    </w:p>
    <w:p w:rsidR="00000000" w:rsidRPr="00857CE9" w:rsidP="00857CE9">
      <w:pPr>
        <w:pStyle w:val="Heading1"/>
      </w:pPr>
      <w:bookmarkStart w:id="12" w:name="O_881214"/>
      <w:bookmarkEnd w:id="12"/>
      <w:r w:rsidRPr="00857CE9">
        <w:t>Knowledge Evidence</w:t>
      </w:r>
    </w:p>
    <w:p w:rsidR="00000000" w:rsidRPr="00857CE9" w:rsidP="00031CC1">
      <w:pPr>
        <w:pStyle w:val="BodyText"/>
      </w:pPr>
      <w:r w:rsidRPr="00857CE9">
        <w:t>The candidate must demonstrate knowledge of:</w:t>
      </w:r>
    </w:p>
    <w:p w:rsidR="00000000" w:rsidRPr="00857CE9" w:rsidP="00857CE9">
      <w:pPr>
        <w:pStyle w:val="ListBullet"/>
      </w:pPr>
      <w:r w:rsidRPr="00857CE9">
        <w:t>hazards in the workplace</w:t>
      </w:r>
    </w:p>
    <w:p w:rsidR="00000000" w:rsidRPr="00857CE9" w:rsidP="00857CE9">
      <w:pPr>
        <w:pStyle w:val="ListBullet"/>
      </w:pPr>
      <w:r w:rsidRPr="00857CE9">
        <w:t>relevant work health and safety legislation and Codes of Practice</w:t>
      </w:r>
    </w:p>
    <w:p w:rsidR="00000000" w:rsidRPr="00857CE9" w:rsidP="00857CE9">
      <w:pPr>
        <w:pStyle w:val="ListBullet"/>
      </w:pPr>
      <w:r w:rsidRPr="00857CE9">
        <w:t>haza</w:t>
      </w:r>
      <w:r w:rsidRPr="00857CE9">
        <w:t>rd identification and risk control processes</w:t>
      </w:r>
    </w:p>
    <w:p w:rsidR="00000000" w:rsidRPr="00857CE9" w:rsidP="00857CE9">
      <w:pPr>
        <w:pStyle w:val="ListBullet"/>
      </w:pPr>
      <w:r w:rsidRPr="00857CE9">
        <w:t>the hierarchy of work health and safety risk control and its implementation for hazards in land-based industries</w:t>
      </w:r>
    </w:p>
    <w:p w:rsidR="00000000" w:rsidRPr="00857CE9" w:rsidP="00857CE9">
      <w:pPr>
        <w:pStyle w:val="ListBullet"/>
      </w:pPr>
      <w:r w:rsidRPr="00857CE9">
        <w:t>work health and safety training</w:t>
      </w:r>
    </w:p>
    <w:p w:rsidR="00000000" w:rsidRPr="00857CE9" w:rsidP="00857CE9">
      <w:pPr>
        <w:pStyle w:val="ListBullet"/>
      </w:pPr>
      <w:r w:rsidRPr="00857CE9">
        <w:t>communication and engagement strategies with workers</w:t>
      </w:r>
    </w:p>
    <w:p w:rsidR="00000000" w:rsidRPr="00857CE9" w:rsidP="00857CE9">
      <w:pPr>
        <w:pStyle w:val="ListBullet"/>
      </w:pPr>
      <w:r w:rsidRPr="00857CE9">
        <w:t>relevant enterprise management systems and procedures</w:t>
      </w:r>
    </w:p>
    <w:p w:rsidR="00000000" w:rsidRPr="00857CE9" w:rsidP="00857CE9">
      <w:pPr>
        <w:pStyle w:val="ListBullet"/>
      </w:pPr>
      <w:r w:rsidRPr="00857CE9">
        <w:t>accident and incident investigation</w:t>
      </w:r>
    </w:p>
    <w:p w:rsidR="00000000" w:rsidRPr="00857CE9" w:rsidP="00857CE9">
      <w:pPr>
        <w:pStyle w:val="ListBullet"/>
      </w:pPr>
      <w:r w:rsidRPr="00857CE9">
        <w:t>enterprise emergency procedures</w:t>
      </w:r>
    </w:p>
    <w:p w:rsidR="00000000" w:rsidRPr="00857CE9" w:rsidP="00857CE9">
      <w:pPr>
        <w:pStyle w:val="ListBullet"/>
      </w:pPr>
      <w:r w:rsidRPr="00857CE9">
        <w:t>participative work practices</w:t>
      </w:r>
    </w:p>
    <w:p w:rsidR="00000000" w:rsidRPr="00857CE9" w:rsidP="00857CE9">
      <w:pPr>
        <w:pStyle w:val="AllowPageBreak"/>
      </w:pPr>
    </w:p>
    <w:p w:rsidR="00000000" w:rsidRPr="00857CE9" w:rsidP="00857CE9">
      <w:pPr>
        <w:pStyle w:val="Heading1"/>
      </w:pPr>
      <w:bookmarkStart w:id="13" w:name="O_881215"/>
      <w:bookmarkEnd w:id="13"/>
      <w:r w:rsidRPr="00857CE9">
        <w:t>Assessment Conditions</w:t>
      </w:r>
    </w:p>
    <w:p w:rsidR="00000000" w:rsidRPr="00857CE9" w:rsidP="00031CC1">
      <w:pPr>
        <w:pStyle w:val="BodyText"/>
      </w:pPr>
      <w:r w:rsidRPr="00857CE9">
        <w:t>Competency is to be assessed in the work place or workplace and si</w:t>
      </w:r>
      <w:r w:rsidRPr="00857CE9">
        <w:t>mulated environments that accurately reflect performance in a real workplace setting.</w:t>
      </w:r>
    </w:p>
    <w:p w:rsidR="00000000" w:rsidRPr="00857CE9" w:rsidP="00031CC1">
      <w:pPr>
        <w:pStyle w:val="BodyText"/>
      </w:pPr>
      <w:r w:rsidRPr="00857CE9">
        <w:t>Assessors must satisfy current standards for RTOs.</w:t>
      </w:r>
    </w:p>
    <w:p w:rsidR="00000000" w:rsidRPr="00857CE9" w:rsidP="00857CE9">
      <w:pPr>
        <w:pStyle w:val="Heading1"/>
      </w:pPr>
      <w:bookmarkStart w:id="14" w:name="O_881218"/>
      <w:bookmarkEnd w:id="14"/>
      <w:r w:rsidRPr="00857CE9">
        <w:t>Links</w:t>
      </w:r>
    </w:p>
    <w:p w:rsidR="00000000" w:rsidRPr="00857CE9" w:rsidP="00031CC1">
      <w:pPr>
        <w:pStyle w:val="BodyText"/>
      </w:pPr>
      <w:r w:rsidRPr="00857C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57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7CE9" w:rsidP="00857CE9"/>
    <w:sectPr w:rsidSect="00857C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E9" w:rsidRPr="00031CC1" w:rsidP="00031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C1" w:rsidP="00857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31CC1" w:rsidP="00857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1CC1" w:rsidP="00857C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E9" w:rsidP="00857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1CC1">
      <w:t>Approved</w:t>
    </w:r>
    <w:r w:rsidR="00031C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1CC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1CC1">
      <w:rPr>
        <w:noProof/>
      </w:rPr>
      <w:t>5</w:t>
    </w:r>
    <w:r>
      <w:rPr>
        <w:noProof/>
      </w:rPr>
      <w:fldChar w:fldCharType="end"/>
    </w:r>
  </w:p>
  <w:p w:rsidR="00857CE9" w:rsidP="00857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1C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1CC1">
      <w:t>Skills Insight</w:t>
    </w:r>
    <w:r w:rsidR="00031CC1">
      <w:fldChar w:fldCharType="end"/>
    </w:r>
  </w:p>
  <w:p w:rsidR="00857CE9" w:rsidP="00857C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CE9" w:rsidRPr="00031CC1" w:rsidP="00031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C1" w:rsidRPr="002D2AF8" w:rsidP="00857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AHCWHS401 Maintain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31CC1" w:rsidP="00857C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E9" w:rsidRPr="002D2AF8" w:rsidP="00857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1CC1">
      <w:t>AHCWHS401 Maintain work health and safety processes</w:t>
    </w:r>
    <w:r w:rsidR="00031C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1CC1">
      <w:rPr>
        <w:noProof/>
      </w:rPr>
      <w:t>1 March 2025</w:t>
    </w:r>
    <w:r>
      <w:fldChar w:fldCharType="end"/>
    </w:r>
  </w:p>
  <w:p w:rsidR="00857CE9" w:rsidP="00857C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CAF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AA4B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C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C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C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C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C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C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C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C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C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C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C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CE9"/>
  </w:style>
  <w:style w:type="character" w:customStyle="1" w:styleId="Heading1Char">
    <w:name w:val="Heading 1 Char"/>
    <w:basedOn w:val="DefaultParagraphFont"/>
    <w:link w:val="Heading1"/>
    <w:rsid w:val="00857C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C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C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7C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7C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57C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57C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57C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C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C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C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C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C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C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C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C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C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C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C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C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C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C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7C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7CE9"/>
    <w:rPr>
      <w:b/>
      <w:spacing w:val="0"/>
    </w:rPr>
  </w:style>
  <w:style w:type="paragraph" w:customStyle="1" w:styleId="SuperTitle">
    <w:name w:val="SuperTitle"/>
    <w:basedOn w:val="Title"/>
    <w:rsid w:val="00857C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C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C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C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C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C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C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C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C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C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C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C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C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CE9"/>
    <w:rPr>
      <w:i/>
    </w:rPr>
  </w:style>
  <w:style w:type="paragraph" w:styleId="Caption">
    <w:name w:val="caption"/>
    <w:basedOn w:val="BodyText"/>
    <w:next w:val="Normal"/>
    <w:qFormat/>
    <w:rsid w:val="00857C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C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C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CE9"/>
  </w:style>
  <w:style w:type="paragraph" w:styleId="TableofFigures">
    <w:name w:val="table of figures"/>
    <w:basedOn w:val="Normal"/>
    <w:next w:val="Normal"/>
    <w:semiHidden/>
    <w:rsid w:val="00857C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C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7CE9"/>
    <w:rPr>
      <w:rFonts w:ascii="Wingdings" w:hAnsi="Wingdings"/>
    </w:rPr>
  </w:style>
  <w:style w:type="character" w:customStyle="1" w:styleId="HotSpot">
    <w:name w:val="HotSpot"/>
    <w:rsid w:val="00857CE9"/>
    <w:rPr>
      <w:color w:val="0033CC"/>
      <w:u w:val="none"/>
    </w:rPr>
  </w:style>
  <w:style w:type="paragraph" w:customStyle="1" w:styleId="BodyTextRight">
    <w:name w:val="Body Text Right"/>
    <w:basedOn w:val="BodyText"/>
    <w:rsid w:val="00857C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C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C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C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C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C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CE9"/>
    <w:rPr>
      <w:sz w:val="32"/>
    </w:rPr>
  </w:style>
  <w:style w:type="paragraph" w:customStyle="1" w:styleId="HeadingProcedure">
    <w:name w:val="Heading Procedure"/>
    <w:basedOn w:val="HeadingBase"/>
    <w:next w:val="Normal"/>
    <w:rsid w:val="00857C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CE9"/>
    <w:pPr>
      <w:spacing w:before="60" w:after="60"/>
    </w:pPr>
  </w:style>
  <w:style w:type="paragraph" w:styleId="ListContinue">
    <w:name w:val="List Continue"/>
    <w:basedOn w:val="List"/>
    <w:rsid w:val="00857CE9"/>
    <w:pPr>
      <w:ind w:firstLine="0"/>
    </w:pPr>
  </w:style>
  <w:style w:type="paragraph" w:customStyle="1" w:styleId="ListNote">
    <w:name w:val="List Note"/>
    <w:basedOn w:val="List"/>
    <w:rsid w:val="00857C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C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C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CE9"/>
    <w:rPr>
      <w:rFonts w:ascii="Courier New" w:hAnsi="Courier New"/>
    </w:rPr>
  </w:style>
  <w:style w:type="paragraph" w:customStyle="1" w:styleId="NoteBullet">
    <w:name w:val="Note Bullet"/>
    <w:basedOn w:val="Note"/>
    <w:rsid w:val="00857C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C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C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C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C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7C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C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CE9"/>
    <w:rPr>
      <w:b/>
      <w:smallCaps/>
    </w:rPr>
  </w:style>
  <w:style w:type="paragraph" w:customStyle="1" w:styleId="TableListNumber">
    <w:name w:val="Table List Number"/>
    <w:basedOn w:val="ListNumber"/>
    <w:rsid w:val="00857C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C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CE9"/>
    <w:pPr>
      <w:numPr>
        <w:numId w:val="8"/>
      </w:numPr>
    </w:pPr>
  </w:style>
  <w:style w:type="paragraph" w:customStyle="1" w:styleId="ListAlpha2">
    <w:name w:val="List Alpha 2"/>
    <w:basedOn w:val="List2"/>
    <w:rsid w:val="00857CE9"/>
    <w:pPr>
      <w:numPr>
        <w:numId w:val="7"/>
      </w:numPr>
    </w:pPr>
  </w:style>
  <w:style w:type="paragraph" w:styleId="List2">
    <w:name w:val="List 2"/>
    <w:basedOn w:val="BodyText"/>
    <w:rsid w:val="00857C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C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C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C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C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C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7CE9"/>
    <w:pPr>
      <w:numPr>
        <w:numId w:val="3"/>
      </w:numPr>
    </w:pPr>
  </w:style>
  <w:style w:type="paragraph" w:styleId="ListContinue2">
    <w:name w:val="List Continue 2"/>
    <w:basedOn w:val="List2"/>
    <w:rsid w:val="00857CE9"/>
    <w:pPr>
      <w:ind w:firstLine="0"/>
    </w:pPr>
  </w:style>
  <w:style w:type="paragraph" w:styleId="ListContinue3">
    <w:name w:val="List Continue 3"/>
    <w:basedOn w:val="List3"/>
    <w:rsid w:val="00857CE9"/>
    <w:pPr>
      <w:ind w:left="1021" w:firstLine="0"/>
    </w:pPr>
  </w:style>
  <w:style w:type="paragraph" w:styleId="ListContinue4">
    <w:name w:val="List Continue 4"/>
    <w:basedOn w:val="List4"/>
    <w:rsid w:val="00857CE9"/>
    <w:pPr>
      <w:ind w:firstLine="0"/>
    </w:pPr>
  </w:style>
  <w:style w:type="paragraph" w:styleId="ListContinue5">
    <w:name w:val="List Continue 5"/>
    <w:basedOn w:val="List5"/>
    <w:rsid w:val="00857CE9"/>
    <w:pPr>
      <w:ind w:firstLine="0"/>
    </w:pPr>
  </w:style>
  <w:style w:type="paragraph" w:styleId="ListNumber3">
    <w:name w:val="List Number 3"/>
    <w:basedOn w:val="List3"/>
    <w:rsid w:val="00857CE9"/>
    <w:pPr>
      <w:numPr>
        <w:numId w:val="4"/>
      </w:numPr>
    </w:pPr>
  </w:style>
  <w:style w:type="paragraph" w:styleId="ListNumber4">
    <w:name w:val="List Number 4"/>
    <w:basedOn w:val="List4"/>
    <w:rsid w:val="00857CE9"/>
    <w:pPr>
      <w:numPr>
        <w:numId w:val="5"/>
      </w:numPr>
    </w:pPr>
  </w:style>
  <w:style w:type="paragraph" w:styleId="ListNumber5">
    <w:name w:val="List Number 5"/>
    <w:basedOn w:val="List5"/>
    <w:rsid w:val="00857CE9"/>
    <w:pPr>
      <w:numPr>
        <w:numId w:val="6"/>
      </w:numPr>
    </w:pPr>
  </w:style>
  <w:style w:type="paragraph" w:styleId="BlockText">
    <w:name w:val="Block Text"/>
    <w:basedOn w:val="Normal"/>
    <w:rsid w:val="00857C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C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CE9"/>
    <w:rPr>
      <w:sz w:val="16"/>
      <w:vertAlign w:val="superscript"/>
    </w:rPr>
  </w:style>
  <w:style w:type="character" w:customStyle="1" w:styleId="Symbols">
    <w:name w:val="Symbols"/>
    <w:basedOn w:val="DefaultParagraphFont"/>
    <w:rsid w:val="00857CE9"/>
    <w:rPr>
      <w:rFonts w:ascii="Symbol" w:hAnsi="Symbol"/>
    </w:rPr>
  </w:style>
  <w:style w:type="character" w:customStyle="1" w:styleId="MenuOptions">
    <w:name w:val="Menu Options"/>
    <w:basedOn w:val="DefaultParagraphFont"/>
    <w:rsid w:val="00857C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CE9"/>
    <w:rPr>
      <w:b/>
    </w:rPr>
  </w:style>
  <w:style w:type="character" w:customStyle="1" w:styleId="Underlined">
    <w:name w:val="Underlined"/>
    <w:basedOn w:val="DefaultParagraphFont"/>
    <w:rsid w:val="00857CE9"/>
    <w:rPr>
      <w:u w:val="single"/>
    </w:rPr>
  </w:style>
  <w:style w:type="paragraph" w:customStyle="1" w:styleId="TableBodyTextRight">
    <w:name w:val="Table Body Text Right"/>
    <w:basedOn w:val="TableBodyText"/>
    <w:rsid w:val="00857C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CE9"/>
    <w:rPr>
      <w:sz w:val="18"/>
    </w:rPr>
  </w:style>
  <w:style w:type="paragraph" w:customStyle="1" w:styleId="BodySmallRight">
    <w:name w:val="Body Small Right"/>
    <w:basedOn w:val="BodyTextRight"/>
    <w:rsid w:val="00857CE9"/>
    <w:rPr>
      <w:sz w:val="18"/>
      <w:szCs w:val="18"/>
    </w:rPr>
  </w:style>
  <w:style w:type="paragraph" w:customStyle="1" w:styleId="MarginEdition">
    <w:name w:val="Margin Edition"/>
    <w:basedOn w:val="MarginNote"/>
    <w:rsid w:val="00857C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CE9"/>
    <w:rPr>
      <w:sz w:val="2"/>
      <w:szCs w:val="2"/>
    </w:rPr>
  </w:style>
  <w:style w:type="character" w:customStyle="1" w:styleId="Small">
    <w:name w:val="Small"/>
    <w:basedOn w:val="DefaultParagraphFont"/>
    <w:rsid w:val="00857CE9"/>
    <w:rPr>
      <w:sz w:val="16"/>
    </w:rPr>
  </w:style>
  <w:style w:type="paragraph" w:customStyle="1" w:styleId="WideTable">
    <w:name w:val="Wide Table"/>
    <w:basedOn w:val="Normal"/>
    <w:rsid w:val="00857C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CE9"/>
  </w:style>
  <w:style w:type="paragraph" w:styleId="Quote">
    <w:name w:val="Quote"/>
    <w:basedOn w:val="Heading1"/>
    <w:link w:val="QuoteChar"/>
    <w:qFormat/>
    <w:rsid w:val="00857C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C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CE9"/>
    <w:pPr>
      <w:pageBreakBefore/>
    </w:pPr>
  </w:style>
  <w:style w:type="paragraph" w:customStyle="1" w:styleId="Border">
    <w:name w:val="Border"/>
    <w:basedOn w:val="Normal"/>
    <w:qFormat/>
    <w:rsid w:val="00857C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C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C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C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C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C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C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C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C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CE9"/>
    <w:rPr>
      <w:u w:val="single"/>
    </w:rPr>
  </w:style>
  <w:style w:type="character" w:customStyle="1" w:styleId="BoldandItalics">
    <w:name w:val="Bold and Italics"/>
    <w:qFormat/>
    <w:rsid w:val="00857CE9"/>
    <w:rPr>
      <w:b/>
      <w:i/>
      <w:u w:val="none"/>
    </w:rPr>
  </w:style>
  <w:style w:type="paragraph" w:styleId="BalloonText">
    <w:name w:val="Balloon Text"/>
    <w:basedOn w:val="Normal"/>
    <w:link w:val="BalloonTextChar"/>
    <w:rsid w:val="00857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C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C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C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C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C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CE9"/>
    <w:pPr>
      <w:spacing w:before="0" w:after="0"/>
    </w:pPr>
  </w:style>
  <w:style w:type="paragraph" w:customStyle="1" w:styleId="BodyTextBold">
    <w:name w:val="Body Text Bold"/>
    <w:basedOn w:val="BodyText"/>
    <w:qFormat/>
    <w:rsid w:val="00857CE9"/>
    <w:rPr>
      <w:b/>
    </w:rPr>
  </w:style>
  <w:style w:type="character" w:styleId="Hyperlink">
    <w:name w:val="Hyperlink"/>
    <w:basedOn w:val="DefaultParagraphFont"/>
    <w:uiPriority w:val="99"/>
    <w:unhideWhenUsed/>
    <w:rsid w:val="00031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1096</Words>
  <Characters>6708</Characters>
  <Application>Microsoft Office Word</Application>
  <DocSecurity>0</DocSecurity>
  <Lines>209</Lines>
  <Paragraphs>113</Paragraphs>
  <ScaleCrop>false</ScaleCrop>
  <Company>Author-it Software Corporation Ltd.</Company>
  <LinksUpToDate>false</LinksUpToDate>
  <CharactersWithSpaces>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AHCWHS401 Maintain work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