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B07" w:rsidP="00243B07">
      <w:pPr>
        <w:pStyle w:val="Title"/>
      </w:pPr>
      <w:r>
        <w:fldChar w:fldCharType="begin"/>
      </w:r>
      <w:r>
        <w:instrText xml:space="preserve"> TITLE   \* MERGEFORMAT </w:instrText>
      </w:r>
      <w:r>
        <w:fldChar w:fldCharType="separate"/>
      </w:r>
      <w:r>
        <w:t>AHCWHS302 Contribute to workplace health and safety processes</w:t>
      </w:r>
      <w:r>
        <w:fldChar w:fldCharType="end"/>
      </w:r>
    </w:p>
    <w:p w:rsidR="00243B07" w:rsidP="00243B07">
      <w:pPr>
        <w:pStyle w:val="Version"/>
        <w:sectPr w:rsidSect="007005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5D2" w:rsidP="007005D2">
      <w:pPr>
        <w:pStyle w:val="SuperHeading"/>
      </w:pPr>
      <w:r w:rsidRPr="007005D2">
        <w:t>AHCWHS302 Contribute to workplace health and safety processes</w:t>
      </w:r>
    </w:p>
    <w:p w:rsidR="00000000" w:rsidRPr="007005D2" w:rsidP="007005D2">
      <w:pPr>
        <w:pStyle w:val="Heading1"/>
      </w:pPr>
      <w:bookmarkStart w:id="1" w:name="O_1277274"/>
      <w:bookmarkEnd w:id="1"/>
      <w:r w:rsidRPr="007005D2">
        <w:t>Modification History</w:t>
      </w:r>
    </w:p>
    <w:tbl>
      <w:tblPr>
        <w:tblW w:w="9520" w:type="dxa"/>
        <w:tblLayout w:type="fixed"/>
        <w:tblCellMar>
          <w:left w:w="62" w:type="dxa"/>
          <w:right w:w="62" w:type="dxa"/>
        </w:tblCellMar>
        <w:tblLook w:val="0000"/>
      </w:tblPr>
      <w:tblGrid>
        <w:gridCol w:w="2580"/>
        <w:gridCol w:w="6940"/>
      </w:tblGrid>
      <w:tr w:rsidTr="007005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Comments</w:t>
            </w:r>
          </w:p>
        </w:tc>
      </w:tr>
      <w:tr w:rsidTr="007005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This version released with AHC Agriculture, Horticulture and Conservation and Land Management Training Package Version 9.0.</w:t>
            </w:r>
          </w:p>
        </w:tc>
      </w:tr>
    </w:tbl>
    <w:p w:rsidR="00000000" w:rsidRPr="007005D2" w:rsidP="007005D2">
      <w:pPr>
        <w:pStyle w:val="BodyText"/>
      </w:pPr>
    </w:p>
    <w:p w:rsidR="00000000" w:rsidRPr="007005D2" w:rsidP="007005D2">
      <w:pPr>
        <w:pStyle w:val="AllowPageBreak"/>
      </w:pPr>
    </w:p>
    <w:p w:rsidR="00000000" w:rsidRPr="007005D2" w:rsidP="007005D2">
      <w:pPr>
        <w:pStyle w:val="Heading1"/>
      </w:pPr>
      <w:bookmarkStart w:id="2" w:name="O_1277275"/>
      <w:bookmarkEnd w:id="2"/>
      <w:r w:rsidRPr="007005D2">
        <w:t>Application</w:t>
      </w:r>
    </w:p>
    <w:p w:rsidR="00000000" w:rsidRPr="007005D2" w:rsidP="00243B07">
      <w:pPr>
        <w:pStyle w:val="BodyText"/>
      </w:pPr>
      <w:r w:rsidRPr="007005D2">
        <w:t>This unit of competency describes the skills and knowledge required to contribute to workplace health and safety procedures, including applying policies and procedures, assisting in hazard identification and risk control, and observing safe practices durin</w:t>
      </w:r>
      <w:r w:rsidRPr="007005D2">
        <w:t>g work operations.</w:t>
      </w:r>
    </w:p>
    <w:p w:rsidR="00000000" w:rsidRPr="007005D2" w:rsidP="00243B07">
      <w:pPr>
        <w:pStyle w:val="BodyText"/>
      </w:pPr>
      <w:r w:rsidRPr="007005D2">
        <w:t>The unit applies to individuals who contribute to workplace health and safety processes under broad direction, and take responsibility for their own work.</w:t>
      </w:r>
    </w:p>
    <w:p w:rsidR="00000000" w:rsidRPr="007005D2" w:rsidP="00243B07">
      <w:pPr>
        <w:pStyle w:val="BodyText"/>
      </w:pPr>
      <w:r w:rsidRPr="007005D2">
        <w:t>All work must be carried out to comply with workplace procedures, health and safet</w:t>
      </w:r>
      <w:r w:rsidRPr="007005D2">
        <w:t>y in the workplace requirements, legislative and regulatory requirements.</w:t>
      </w:r>
    </w:p>
    <w:p w:rsidR="00000000" w:rsidRPr="007005D2" w:rsidP="00243B07">
      <w:pPr>
        <w:pStyle w:val="Heading3"/>
      </w:pPr>
      <w:r w:rsidRPr="007005D2">
        <w:t>NOTES:</w:t>
      </w:r>
    </w:p>
    <w:p w:rsidR="00000000" w:rsidRPr="007005D2" w:rsidP="00243B07">
      <w:pPr>
        <w:pStyle w:val="List"/>
      </w:pPr>
      <w:r w:rsidRPr="007005D2">
        <w:t>1.</w:t>
      </w:r>
      <w:r>
        <w:tab/>
      </w:r>
      <w:r w:rsidRPr="007005D2">
        <w:t xml:space="preserve">The terms </w:t>
      </w:r>
      <w:r>
        <w:t>‘</w:t>
      </w:r>
      <w:r w:rsidRPr="007005D2">
        <w:t>occupational health and safety</w:t>
      </w:r>
      <w:r>
        <w:t>’</w:t>
      </w:r>
      <w:r w:rsidRPr="007005D2">
        <w:t xml:space="preserve"> (OHS) and </w:t>
      </w:r>
      <w:r>
        <w:t>‘</w:t>
      </w:r>
      <w:r w:rsidRPr="007005D2">
        <w:t>work health and safety</w:t>
      </w:r>
      <w:r>
        <w:t>’</w:t>
      </w:r>
      <w:r w:rsidRPr="007005D2">
        <w:t xml:space="preserve"> (WHS) are equivalent and generally either can be used in the workplace. In jurisdictions where</w:t>
      </w:r>
      <w:r w:rsidRPr="007005D2">
        <w:t xml:space="preserve"> the </w:t>
      </w:r>
      <w:r w:rsidRPr="007005D2">
        <w:rPr>
          <w:rStyle w:val="Emphasis"/>
        </w:rPr>
        <w:t>model WHS Laws</w:t>
      </w:r>
      <w:r w:rsidRPr="007005D2">
        <w:t xml:space="preserve"> have not been implemented, registered training organisations (RTOs) are advised to contextualise this unit of competency by referring to existing WHS legislative requirements.</w:t>
      </w:r>
    </w:p>
    <w:p w:rsidR="00000000" w:rsidRPr="007005D2" w:rsidP="00243B07">
      <w:pPr>
        <w:pStyle w:val="List"/>
      </w:pPr>
      <w:r w:rsidRPr="007005D2">
        <w:t>2.</w:t>
      </w:r>
      <w:r>
        <w:tab/>
      </w:r>
      <w:r w:rsidRPr="007005D2">
        <w:t xml:space="preserve">The </w:t>
      </w:r>
      <w:r w:rsidRPr="007005D2">
        <w:rPr>
          <w:rStyle w:val="Emphasis"/>
        </w:rPr>
        <w:t>model WHS laws i</w:t>
      </w:r>
      <w:r w:rsidRPr="007005D2">
        <w:t>nclude the model WHS Act, model WHS R</w:t>
      </w:r>
      <w:r w:rsidRPr="007005D2">
        <w:t>egulations, and model WHS Codes of Practice. See Safe Work Australia for further information.</w:t>
      </w:r>
    </w:p>
    <w:p w:rsidR="00000000" w:rsidRPr="007005D2" w:rsidP="00243B07">
      <w:pPr>
        <w:pStyle w:val="BodyText"/>
      </w:pPr>
      <w:r w:rsidRPr="007005D2">
        <w:t>No licensing, legislative or certification requirements apply to this unit at the time of publication.</w:t>
      </w:r>
    </w:p>
    <w:p w:rsidR="00000000" w:rsidRPr="007005D2" w:rsidP="007005D2">
      <w:pPr>
        <w:pStyle w:val="Heading1"/>
      </w:pPr>
      <w:bookmarkStart w:id="3" w:name="O_1277276"/>
      <w:bookmarkEnd w:id="3"/>
      <w:r w:rsidRPr="007005D2">
        <w:t>Pre-requisite Unit</w:t>
      </w:r>
    </w:p>
    <w:p w:rsidR="00000000" w:rsidRPr="007005D2" w:rsidP="00243B07">
      <w:pPr>
        <w:pStyle w:val="BodyText"/>
      </w:pPr>
      <w:r w:rsidRPr="007005D2">
        <w:t>Nil</w:t>
      </w:r>
    </w:p>
    <w:p w:rsidR="00000000" w:rsidRPr="007005D2" w:rsidP="007005D2">
      <w:pPr>
        <w:pStyle w:val="Heading1"/>
      </w:pPr>
      <w:bookmarkStart w:id="4" w:name="O_1277278"/>
      <w:bookmarkEnd w:id="4"/>
      <w:r w:rsidRPr="007005D2">
        <w:t>Unit Sector</w:t>
      </w:r>
    </w:p>
    <w:p w:rsidR="00000000" w:rsidRPr="007005D2" w:rsidP="00243B07">
      <w:pPr>
        <w:pStyle w:val="BodyText"/>
      </w:pPr>
      <w:r w:rsidRPr="007005D2">
        <w:t>Work Health and Safety (WHS)</w:t>
      </w:r>
    </w:p>
    <w:p w:rsidR="00000000" w:rsidRPr="007005D2" w:rsidP="007005D2">
      <w:pPr>
        <w:pStyle w:val="Heading1"/>
      </w:pPr>
      <w:bookmarkStart w:id="5" w:name="O_1277279"/>
      <w:bookmarkEnd w:id="5"/>
      <w:r w:rsidRPr="007005D2">
        <w:t>Elements and Performance Criteria</w:t>
      </w:r>
    </w:p>
    <w:tbl>
      <w:tblPr>
        <w:tblW w:w="9520" w:type="dxa"/>
        <w:tblLayout w:type="fixed"/>
        <w:tblCellMar>
          <w:left w:w="62" w:type="dxa"/>
          <w:right w:w="62" w:type="dxa"/>
        </w:tblCellMar>
        <w:tblLook w:val="0000"/>
      </w:tblPr>
      <w:tblGrid>
        <w:gridCol w:w="2580"/>
        <w:gridCol w:w="6940"/>
      </w:tblGrid>
      <w:tr w:rsidTr="00243B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05D2">
            <w:pPr>
              <w:pStyle w:val="BodyTextBold"/>
              <w:rPr>
                <w:lang w:val="en-NZ"/>
              </w:rPr>
            </w:pPr>
            <w:r w:rsidRPr="007005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05D2">
            <w:pPr>
              <w:pStyle w:val="BodyTextBold"/>
              <w:rPr>
                <w:lang w:val="en-NZ"/>
              </w:rPr>
            </w:pPr>
            <w:r w:rsidRPr="007005D2">
              <w:t>Performance Criteria</w:t>
            </w:r>
          </w:p>
        </w:tc>
      </w:tr>
      <w:tr w:rsidTr="00243B0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rPr>
                <w:rStyle w:val="Emphasis"/>
              </w:rPr>
              <w:t xml:space="preserve">Performance criteria describe the performance needed to demonstrate achievement </w:t>
            </w:r>
            <w:r w:rsidRPr="007005D2">
              <w:rPr>
                <w:rStyle w:val="Emphasis"/>
              </w:rPr>
              <w:t>of the element.</w:t>
            </w:r>
          </w:p>
        </w:tc>
      </w:tr>
      <w:tr w:rsidTr="00243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1. Apply workplace health and safety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1.1 Access information regarding organisation work health and safety policies and procedures</w:t>
            </w:r>
          </w:p>
          <w:p w:rsidR="00000000" w:rsidRPr="007005D2" w:rsidP="007005D2">
            <w:pPr>
              <w:pStyle w:val="BodyText"/>
            </w:pPr>
            <w:r w:rsidRPr="007005D2">
              <w:t>1.2 Identify and carry out worker responsibilities prescribed in workplace health and safety legislation, regulations and codes of practice</w:t>
            </w:r>
          </w:p>
          <w:p w:rsidR="00000000" w:rsidP="007005D2">
            <w:pPr>
              <w:pStyle w:val="BodyText"/>
              <w:rPr>
                <w:lang w:val="en-NZ"/>
              </w:rPr>
            </w:pPr>
            <w:r w:rsidRPr="007005D2">
              <w:t>1.3 Identify and carry out worker responsibilities prescribed in workplace health and safety policies and procedures</w:t>
            </w:r>
            <w:r w:rsidRPr="007005D2">
              <w:t>, including emergency procedures</w:t>
            </w:r>
          </w:p>
        </w:tc>
      </w:tr>
      <w:tr w:rsidTr="00243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2. Assist in workplace hazard identification and risk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2.1 Assist with explaining information regarding hazard identification, and risk assessment and control</w:t>
            </w:r>
          </w:p>
          <w:p w:rsidR="00000000" w:rsidRPr="007005D2" w:rsidP="007005D2">
            <w:pPr>
              <w:pStyle w:val="BodyText"/>
            </w:pPr>
            <w:r w:rsidRPr="007005D2">
              <w:t>2.2 Identify and report workplace health and safety haza</w:t>
            </w:r>
            <w:r w:rsidRPr="007005D2">
              <w:t>rds according to workplace procedures</w:t>
            </w:r>
          </w:p>
          <w:p w:rsidR="00000000" w:rsidRPr="007005D2" w:rsidP="007005D2">
            <w:pPr>
              <w:pStyle w:val="BodyText"/>
            </w:pPr>
            <w:r w:rsidRPr="007005D2">
              <w:t>2.3 Assess risks associated with identified workplace health and safety hazards</w:t>
            </w:r>
          </w:p>
          <w:p w:rsidR="00000000" w:rsidRPr="007005D2" w:rsidP="007005D2">
            <w:pPr>
              <w:pStyle w:val="BodyText"/>
            </w:pPr>
            <w:r w:rsidRPr="007005D2">
              <w:t>2.4 Follow workplace health and safety procedures and work instructions for controlling risks</w:t>
            </w:r>
          </w:p>
          <w:p w:rsidR="00000000" w:rsidRPr="007005D2" w:rsidP="007005D2">
            <w:pPr>
              <w:pStyle w:val="BodyText"/>
            </w:pPr>
            <w:r w:rsidRPr="007005D2">
              <w:t>2.5 Identify and record risks, and action ta</w:t>
            </w:r>
            <w:r w:rsidRPr="007005D2">
              <w:t>ken to eliminate, mitigate or reduce them</w:t>
            </w:r>
          </w:p>
          <w:p w:rsidR="00000000" w:rsidP="007005D2">
            <w:pPr>
              <w:pStyle w:val="BodyText"/>
              <w:rPr>
                <w:lang w:val="en-NZ"/>
              </w:rPr>
            </w:pPr>
            <w:r w:rsidRPr="007005D2">
              <w:t>2.6 Assist with workplace health and safety training where required</w:t>
            </w:r>
          </w:p>
        </w:tc>
      </w:tr>
      <w:tr w:rsidTr="00243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3. Follow safe practices during work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3.1 Select, fit, use, maintain and store personal protective equipment (PPE) required for work</w:t>
            </w:r>
          </w:p>
          <w:p w:rsidR="00000000" w:rsidRPr="007005D2" w:rsidP="007005D2">
            <w:pPr>
              <w:pStyle w:val="BodyText"/>
            </w:pPr>
            <w:r w:rsidRPr="007005D2">
              <w:t>3.</w:t>
            </w:r>
            <w:r w:rsidRPr="007005D2">
              <w:t>2 Read and follow workplace procedures, safety signs and work instructions</w:t>
            </w:r>
          </w:p>
          <w:p w:rsidR="00000000" w:rsidP="007005D2">
            <w:pPr>
              <w:pStyle w:val="BodyText"/>
              <w:rPr>
                <w:lang w:val="en-NZ"/>
              </w:rPr>
            </w:pPr>
            <w:r w:rsidRPr="007005D2">
              <w:t>3.3 Access workplace health and safety information for specific work operations</w:t>
            </w:r>
          </w:p>
        </w:tc>
      </w:tr>
      <w:tr w:rsidTr="00243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4. Participate in arrangements for maintaining the health and safety of all people in the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4.1 Participate in ongoing monitoring of all aspects of workplace health and safety</w:t>
            </w:r>
          </w:p>
          <w:p w:rsidR="00000000" w:rsidRPr="007005D2" w:rsidP="007005D2">
            <w:pPr>
              <w:pStyle w:val="BodyText"/>
            </w:pPr>
            <w:r w:rsidRPr="007005D2">
              <w:t>4.2 Report workplace health and safety issues to designated personnel according to workplace procedures and relevant workplace health and safety legislation</w:t>
            </w:r>
          </w:p>
          <w:p w:rsidR="00000000" w:rsidRPr="007005D2" w:rsidP="007005D2">
            <w:pPr>
              <w:pStyle w:val="BodyText"/>
            </w:pPr>
            <w:r w:rsidRPr="007005D2">
              <w:t>4.3 Participate</w:t>
            </w:r>
            <w:r w:rsidRPr="007005D2">
              <w:t xml:space="preserve"> in workplace health and safety consultation</w:t>
            </w:r>
          </w:p>
          <w:p w:rsidR="00000000" w:rsidRPr="007005D2" w:rsidP="007005D2">
            <w:pPr>
              <w:pStyle w:val="BodyText"/>
            </w:pPr>
            <w:r w:rsidRPr="007005D2">
              <w:t>4.4 Communicate safety information to work team</w:t>
            </w:r>
          </w:p>
          <w:p w:rsidR="00000000" w:rsidRPr="007005D2" w:rsidP="007005D2">
            <w:pPr>
              <w:pStyle w:val="BodyText"/>
            </w:pPr>
            <w:r w:rsidRPr="007005D2">
              <w:t xml:space="preserve">4.5 Contribute to the development of effective solutions to control the </w:t>
            </w:r>
            <w:r w:rsidRPr="007005D2">
              <w:t>level of risk associated with workplace activities</w:t>
            </w:r>
          </w:p>
        </w:tc>
      </w:tr>
    </w:tbl>
    <w:p w:rsidR="00000000" w:rsidRPr="007005D2" w:rsidP="007005D2">
      <w:pPr>
        <w:pStyle w:val="BodyText"/>
      </w:pPr>
    </w:p>
    <w:p w:rsidR="00000000" w:rsidRPr="007005D2" w:rsidP="007005D2">
      <w:pPr>
        <w:pStyle w:val="AllowPageBreak"/>
      </w:pPr>
    </w:p>
    <w:p w:rsidR="00000000" w:rsidRPr="007005D2" w:rsidP="007005D2">
      <w:pPr>
        <w:pStyle w:val="Heading1"/>
      </w:pPr>
      <w:bookmarkStart w:id="6" w:name="O_1277280"/>
      <w:bookmarkEnd w:id="6"/>
      <w:r w:rsidRPr="007005D2">
        <w:t>Foundation Skills</w:t>
      </w:r>
    </w:p>
    <w:p w:rsidR="00000000" w:rsidRPr="00243B07" w:rsidP="00243B07">
      <w:pPr>
        <w:pStyle w:val="BodyText"/>
        <w:rPr>
          <w:i/>
        </w:rPr>
      </w:pPr>
      <w:r w:rsidRPr="00243B0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005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Description</w:t>
            </w:r>
          </w:p>
        </w:tc>
      </w:tr>
      <w:tr w:rsidTr="007005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ListBullet"/>
            </w:pPr>
            <w:r w:rsidRPr="007005D2">
              <w:t>Identify workplace health and safety</w:t>
            </w:r>
            <w:r w:rsidRPr="007005D2">
              <w:t xml:space="preserve"> legislation, regulations and codes of practice</w:t>
            </w:r>
          </w:p>
          <w:p w:rsidR="00000000" w:rsidP="007005D2">
            <w:pPr>
              <w:pStyle w:val="ListBullet"/>
              <w:rPr>
                <w:lang w:val="en-NZ"/>
              </w:rPr>
            </w:pPr>
            <w:r w:rsidRPr="007005D2">
              <w:t>Interpret workplace notices and workplace safety signs, symbols, labels and work instructions</w:t>
            </w:r>
          </w:p>
        </w:tc>
      </w:tr>
      <w:tr w:rsidTr="007005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ListBullet"/>
              <w:rPr>
                <w:lang w:val="en-NZ"/>
              </w:rPr>
            </w:pPr>
            <w:r w:rsidRPr="007005D2">
              <w:t>Use clear language and accurate industry terminology and logical structure to record risks</w:t>
            </w:r>
          </w:p>
        </w:tc>
      </w:tr>
      <w:tr w:rsidTr="007005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ListBullet"/>
            </w:pPr>
            <w:r w:rsidRPr="007005D2">
              <w:t>Participate in verbal exchanges to report workplace health and safety hazards and risks to designated personnel</w:t>
            </w:r>
          </w:p>
        </w:tc>
      </w:tr>
    </w:tbl>
    <w:p w:rsidR="00000000" w:rsidRPr="007005D2" w:rsidP="007005D2">
      <w:pPr>
        <w:pStyle w:val="BodyText"/>
      </w:pPr>
    </w:p>
    <w:p w:rsidR="00000000" w:rsidRPr="007005D2" w:rsidP="007005D2">
      <w:pPr>
        <w:pStyle w:val="AllowPageBreak"/>
      </w:pPr>
    </w:p>
    <w:p w:rsidR="00000000" w:rsidRPr="007005D2" w:rsidP="007005D2">
      <w:pPr>
        <w:pStyle w:val="Heading1"/>
      </w:pPr>
      <w:bookmarkStart w:id="7" w:name="O_1277282"/>
      <w:bookmarkEnd w:id="7"/>
      <w:r w:rsidRPr="007005D2">
        <w:t>Unit Mapping Information</w:t>
      </w:r>
    </w:p>
    <w:tbl>
      <w:tblPr>
        <w:tblW w:w="9520" w:type="dxa"/>
        <w:tblLayout w:type="fixed"/>
        <w:tblCellMar>
          <w:left w:w="62" w:type="dxa"/>
          <w:right w:w="62" w:type="dxa"/>
        </w:tblCellMar>
        <w:tblLook w:val="0000"/>
      </w:tblPr>
      <w:tblGrid>
        <w:gridCol w:w="2268"/>
        <w:gridCol w:w="2268"/>
        <w:gridCol w:w="2716"/>
        <w:gridCol w:w="2268"/>
      </w:tblGrid>
      <w:tr w:rsidTr="007005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Bold"/>
              <w:rPr>
                <w:lang w:val="en-NZ"/>
              </w:rPr>
            </w:pPr>
            <w:r w:rsidRPr="007005D2">
              <w:t>Equivalence status</w:t>
            </w:r>
          </w:p>
        </w:tc>
      </w:tr>
      <w:tr w:rsidTr="007005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AHCWHS302 Contribute to workplace health and safety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5D2">
            <w:pPr>
              <w:pStyle w:val="BodyText"/>
              <w:rPr>
                <w:lang w:val="en-NZ"/>
              </w:rPr>
            </w:pPr>
            <w:r w:rsidRPr="007005D2">
              <w:t>AHCWHS301 Contribute to work health and safety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Minor changes to unit title and application</w:t>
            </w:r>
          </w:p>
          <w:p w:rsidR="00000000" w:rsidRPr="007005D2" w:rsidP="007005D2">
            <w:pPr>
              <w:pStyle w:val="BodyText"/>
            </w:pPr>
            <w:r w:rsidRPr="007005D2">
              <w:t xml:space="preserve">Major changes to performance criteria </w:t>
            </w:r>
          </w:p>
          <w:p w:rsidR="00000000" w:rsidRPr="007005D2" w:rsidP="007005D2">
            <w:pPr>
              <w:pStyle w:val="BodyText"/>
            </w:pPr>
            <w:r w:rsidRPr="007005D2">
              <w:t xml:space="preserve">Foundation skills added </w:t>
            </w:r>
          </w:p>
          <w:p w:rsidR="00000000" w:rsidP="007005D2">
            <w:pPr>
              <w:pStyle w:val="BodyText"/>
              <w:rPr>
                <w:lang w:val="en-NZ"/>
              </w:rPr>
            </w:pPr>
            <w:r w:rsidRPr="007005D2">
              <w:t>Major and</w:t>
            </w:r>
            <w:r w:rsidRPr="007005D2">
              <w:t xml:space="preserve">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5D2" w:rsidP="007005D2">
            <w:pPr>
              <w:pStyle w:val="BodyText"/>
            </w:pPr>
            <w:r w:rsidRPr="007005D2">
              <w:t>Not equivalent</w:t>
            </w:r>
          </w:p>
        </w:tc>
      </w:tr>
    </w:tbl>
    <w:p w:rsidR="00000000" w:rsidRPr="007005D2" w:rsidP="007005D2">
      <w:pPr>
        <w:pStyle w:val="BodyText"/>
      </w:pPr>
    </w:p>
    <w:p w:rsidR="00000000" w:rsidRPr="007005D2" w:rsidP="007005D2">
      <w:pPr>
        <w:pStyle w:val="AllowPageBreak"/>
      </w:pPr>
    </w:p>
    <w:p w:rsidR="00000000" w:rsidRPr="007005D2" w:rsidP="007005D2">
      <w:pPr>
        <w:pStyle w:val="Heading1"/>
      </w:pPr>
      <w:bookmarkStart w:id="8" w:name="O_1277289"/>
      <w:bookmarkEnd w:id="8"/>
      <w:r w:rsidRPr="007005D2">
        <w:t>Links</w:t>
      </w:r>
    </w:p>
    <w:p w:rsidR="00000000" w:rsidRPr="007005D2" w:rsidP="00243B07">
      <w:pPr>
        <w:pStyle w:val="BodyText"/>
      </w:pPr>
      <w:r w:rsidRPr="007005D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21E6F">
        <w:rPr>
          <w:rStyle w:val="Hyperlink"/>
        </w:rPr>
        <w:t>https://vetnet.gov.au/Pages/TrainingDocs.aspx?q=c6399549-9c62-4a5e-bf1a-524b2322cf72</w:t>
      </w:r>
      <w:r>
        <w:fldChar w:fldCharType="end"/>
      </w:r>
    </w:p>
    <w:p w:rsidR="00000000" w:rsidRPr="007005D2" w:rsidP="007005D2"/>
    <w:sectPr w:rsidSect="007005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D2" w:rsidRPr="00243B07" w:rsidP="00243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07" w:rsidP="00700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B07" w:rsidP="007005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3B07" w:rsidP="00700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5D2" w:rsidRPr="00243B07" w:rsidP="00243B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B07" w:rsidRPr="002D2AF8" w:rsidP="007005D2">
    <w:pPr>
      <w:pStyle w:val="Header"/>
      <w:framePr w:wrap="around"/>
    </w:pPr>
    <w:r>
      <w:fldChar w:fldCharType="begin"/>
    </w:r>
    <w:r>
      <w:instrText xml:space="preserve"> TITLE   \* MERGEFORMAT </w:instrText>
    </w:r>
    <w:r>
      <w:fldChar w:fldCharType="separate"/>
    </w:r>
    <w:r>
      <w:t>AHCWHS302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43B07" w:rsidP="00700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28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F4F2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5D2"/>
    <w:pPr>
      <w:spacing w:before="360" w:after="60"/>
      <w:outlineLvl w:val="0"/>
    </w:pPr>
    <w:rPr>
      <w:sz w:val="32"/>
    </w:rPr>
  </w:style>
  <w:style w:type="paragraph" w:styleId="Heading2">
    <w:name w:val="heading 2"/>
    <w:basedOn w:val="HeadingBase"/>
    <w:next w:val="BodyText"/>
    <w:link w:val="Heading2Char"/>
    <w:qFormat/>
    <w:rsid w:val="007005D2"/>
    <w:pPr>
      <w:keepLines/>
      <w:spacing w:before="240" w:after="120"/>
      <w:outlineLvl w:val="1"/>
    </w:pPr>
    <w:rPr>
      <w:sz w:val="28"/>
      <w:szCs w:val="40"/>
    </w:rPr>
  </w:style>
  <w:style w:type="paragraph" w:styleId="Heading3">
    <w:name w:val="heading 3"/>
    <w:basedOn w:val="HeadingBase"/>
    <w:next w:val="BodyText"/>
    <w:link w:val="Heading3Char"/>
    <w:qFormat/>
    <w:rsid w:val="007005D2"/>
    <w:pPr>
      <w:spacing w:before="180" w:after="120"/>
      <w:outlineLvl w:val="2"/>
    </w:pPr>
    <w:rPr>
      <w:spacing w:val="-10"/>
      <w:kern w:val="32"/>
    </w:rPr>
  </w:style>
  <w:style w:type="paragraph" w:styleId="Heading4">
    <w:name w:val="heading 4"/>
    <w:basedOn w:val="HeadingBase"/>
    <w:next w:val="BodyText"/>
    <w:link w:val="Heading4Char"/>
    <w:qFormat/>
    <w:rsid w:val="007005D2"/>
    <w:pPr>
      <w:spacing w:before="160" w:after="120"/>
      <w:outlineLvl w:val="3"/>
    </w:pPr>
    <w:rPr>
      <w:sz w:val="22"/>
    </w:rPr>
  </w:style>
  <w:style w:type="paragraph" w:styleId="Heading5">
    <w:name w:val="heading 5"/>
    <w:basedOn w:val="HeadingBase"/>
    <w:next w:val="Normal"/>
    <w:link w:val="Heading5Char"/>
    <w:qFormat/>
    <w:rsid w:val="007005D2"/>
    <w:pPr>
      <w:spacing w:before="80"/>
      <w:outlineLvl w:val="4"/>
    </w:pPr>
    <w:rPr>
      <w:color w:val="918585"/>
      <w:sz w:val="20"/>
    </w:rPr>
  </w:style>
  <w:style w:type="paragraph" w:styleId="Heading6">
    <w:name w:val="heading 6"/>
    <w:basedOn w:val="HeadingBase"/>
    <w:next w:val="Normal"/>
    <w:link w:val="Heading6Char"/>
    <w:qFormat/>
    <w:rsid w:val="007005D2"/>
    <w:pPr>
      <w:spacing w:before="60"/>
      <w:outlineLvl w:val="5"/>
    </w:pPr>
    <w:rPr>
      <w:color w:val="918585"/>
      <w:sz w:val="20"/>
    </w:rPr>
  </w:style>
  <w:style w:type="paragraph" w:styleId="Heading7">
    <w:name w:val="heading 7"/>
    <w:basedOn w:val="Normal"/>
    <w:next w:val="Normal"/>
    <w:link w:val="Heading7Char"/>
    <w:qFormat/>
    <w:rsid w:val="007005D2"/>
    <w:pPr>
      <w:ind w:left="720"/>
      <w:outlineLvl w:val="6"/>
    </w:pPr>
    <w:rPr>
      <w:i/>
    </w:rPr>
  </w:style>
  <w:style w:type="paragraph" w:styleId="Heading8">
    <w:name w:val="heading 8"/>
    <w:basedOn w:val="Normal"/>
    <w:next w:val="Normal"/>
    <w:link w:val="Heading8Char"/>
    <w:qFormat/>
    <w:rsid w:val="007005D2"/>
    <w:pPr>
      <w:ind w:left="720"/>
      <w:outlineLvl w:val="7"/>
    </w:pPr>
    <w:rPr>
      <w:i/>
    </w:rPr>
  </w:style>
  <w:style w:type="paragraph" w:styleId="Heading9">
    <w:name w:val="heading 9"/>
    <w:basedOn w:val="Normal"/>
    <w:next w:val="Normal"/>
    <w:link w:val="Heading9Char"/>
    <w:qFormat/>
    <w:rsid w:val="007005D2"/>
    <w:pPr>
      <w:ind w:left="720"/>
      <w:outlineLvl w:val="8"/>
    </w:pPr>
    <w:rPr>
      <w:i/>
    </w:rPr>
  </w:style>
  <w:style w:type="character" w:default="1" w:styleId="DefaultParagraphFont">
    <w:name w:val="Default Paragraph Font"/>
    <w:uiPriority w:val="1"/>
    <w:unhideWhenUsed/>
    <w:rsid w:val="00700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5D2"/>
  </w:style>
  <w:style w:type="character" w:customStyle="1" w:styleId="Heading1Char">
    <w:name w:val="Heading 1 Char"/>
    <w:basedOn w:val="DefaultParagraphFont"/>
    <w:link w:val="Heading1"/>
    <w:rsid w:val="007005D2"/>
    <w:rPr>
      <w:rFonts w:ascii="Times New Roman" w:eastAsia="Times New Roman" w:hAnsi="Times New Roman" w:cs="Times New Roman"/>
      <w:b/>
      <w:sz w:val="32"/>
      <w:szCs w:val="20"/>
      <w:lang w:eastAsia="en-US"/>
    </w:rPr>
  </w:style>
  <w:style w:type="paragraph" w:styleId="BodyText">
    <w:name w:val="Body Text"/>
    <w:basedOn w:val="Normal"/>
    <w:link w:val="BodyTextChar"/>
    <w:rsid w:val="00700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5D2"/>
    <w:rPr>
      <w:rFonts w:ascii="Times New Roman" w:eastAsia="Times New Roman" w:hAnsi="Times New Roman" w:cs="Times New Roman"/>
      <w:sz w:val="24"/>
      <w:lang w:eastAsia="en-US"/>
    </w:rPr>
  </w:style>
  <w:style w:type="paragraph" w:styleId="ListBullet">
    <w:name w:val="List Bullet"/>
    <w:basedOn w:val="List"/>
    <w:rsid w:val="007005D2"/>
    <w:pPr>
      <w:numPr>
        <w:numId w:val="11"/>
      </w:numPr>
      <w:tabs>
        <w:tab w:val="clear" w:pos="340"/>
      </w:tabs>
      <w:spacing w:before="40" w:after="40"/>
    </w:pPr>
  </w:style>
  <w:style w:type="character" w:styleId="Emphasis">
    <w:name w:val="Emphasis"/>
    <w:basedOn w:val="DefaultParagraphFont"/>
    <w:qFormat/>
    <w:rsid w:val="007005D2"/>
    <w:rPr>
      <w:i/>
    </w:rPr>
  </w:style>
  <w:style w:type="paragraph" w:customStyle="1" w:styleId="SuperHeading">
    <w:name w:val="SuperHeading"/>
    <w:basedOn w:val="Normal"/>
    <w:rsid w:val="007005D2"/>
    <w:pPr>
      <w:spacing w:before="240" w:after="120"/>
      <w:outlineLvl w:val="0"/>
    </w:pPr>
    <w:rPr>
      <w:rFonts w:ascii="Times New Roman" w:hAnsi="Times New Roman"/>
      <w:b/>
      <w:sz w:val="32"/>
    </w:rPr>
  </w:style>
  <w:style w:type="paragraph" w:customStyle="1" w:styleId="AllowPageBreak">
    <w:name w:val="AllowPageBreak"/>
    <w:rsid w:val="007005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005D2"/>
    <w:rPr>
      <w:b/>
    </w:rPr>
  </w:style>
  <w:style w:type="character" w:customStyle="1" w:styleId="Heading2Char">
    <w:name w:val="Heading 2 Char"/>
    <w:basedOn w:val="DefaultParagraphFont"/>
    <w:link w:val="Heading2"/>
    <w:rsid w:val="00700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5D2"/>
    <w:rPr>
      <w:rFonts w:ascii="Courier New" w:eastAsia="Times New Roman" w:hAnsi="Courier New" w:cs="Times New Roman"/>
      <w:i/>
      <w:szCs w:val="20"/>
      <w:lang w:eastAsia="en-US"/>
    </w:rPr>
  </w:style>
  <w:style w:type="paragraph" w:customStyle="1" w:styleId="HeadingBase">
    <w:name w:val="Heading Base"/>
    <w:rsid w:val="00700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5D2"/>
    <w:pPr>
      <w:tabs>
        <w:tab w:val="right" w:leader="dot" w:pos="9072"/>
      </w:tabs>
      <w:ind w:left="567"/>
    </w:pPr>
    <w:rPr>
      <w:szCs w:val="22"/>
    </w:rPr>
  </w:style>
  <w:style w:type="paragraph" w:customStyle="1" w:styleId="TOCBase">
    <w:name w:val="TOC Base"/>
    <w:rsid w:val="00700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5D2"/>
    <w:pPr>
      <w:tabs>
        <w:tab w:val="right" w:leader="dot" w:pos="9072"/>
      </w:tabs>
      <w:spacing w:before="40" w:after="40"/>
      <w:ind w:left="284"/>
    </w:pPr>
    <w:rPr>
      <w:rFonts w:ascii="Times New Roman" w:hAnsi="Times New Roman"/>
    </w:rPr>
  </w:style>
  <w:style w:type="paragraph" w:styleId="TOC1">
    <w:name w:val="toc 1"/>
    <w:basedOn w:val="TOCBase"/>
    <w:next w:val="Normal"/>
    <w:rsid w:val="00700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5D2"/>
    <w:rPr>
      <w:rFonts w:ascii="Times New Roman" w:eastAsia="Times New Roman" w:hAnsi="Times New Roman" w:cs="Times New Roman"/>
      <w:sz w:val="16"/>
      <w:lang w:eastAsia="en-US"/>
    </w:rPr>
  </w:style>
  <w:style w:type="paragraph" w:styleId="Title">
    <w:name w:val="Title"/>
    <w:basedOn w:val="HeadingBase"/>
    <w:link w:val="TitleChar"/>
    <w:qFormat/>
    <w:rsid w:val="007005D2"/>
    <w:pPr>
      <w:spacing w:before="5040"/>
      <w:jc w:val="center"/>
    </w:pPr>
    <w:rPr>
      <w:sz w:val="48"/>
      <w:szCs w:val="72"/>
      <w:lang w:val="en-US"/>
    </w:rPr>
  </w:style>
  <w:style w:type="character" w:customStyle="1" w:styleId="TitleChar">
    <w:name w:val="Title Char"/>
    <w:basedOn w:val="DefaultParagraphFont"/>
    <w:link w:val="Title"/>
    <w:rsid w:val="00700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5D2"/>
    <w:pPr>
      <w:tabs>
        <w:tab w:val="left" w:pos="3600"/>
        <w:tab w:val="left" w:pos="3958"/>
      </w:tabs>
    </w:pPr>
  </w:style>
  <w:style w:type="paragraph" w:styleId="List">
    <w:name w:val="List"/>
    <w:basedOn w:val="BodyText"/>
    <w:next w:val="BodyText"/>
    <w:rsid w:val="007005D2"/>
    <w:pPr>
      <w:tabs>
        <w:tab w:val="left" w:pos="340"/>
      </w:tabs>
      <w:spacing w:before="60" w:after="60"/>
      <w:ind w:left="340" w:hanging="340"/>
    </w:pPr>
  </w:style>
  <w:style w:type="paragraph" w:customStyle="1" w:styleId="Note">
    <w:name w:val="Note"/>
    <w:basedOn w:val="BodyText"/>
    <w:rsid w:val="007005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05D2"/>
    <w:rPr>
      <w:b/>
      <w:spacing w:val="0"/>
    </w:rPr>
  </w:style>
  <w:style w:type="paragraph" w:customStyle="1" w:styleId="SuperTitle">
    <w:name w:val="SuperTitle"/>
    <w:basedOn w:val="Title"/>
    <w:rsid w:val="007005D2"/>
    <w:pPr>
      <w:framePr w:wrap="auto" w:hAnchor="text" w:y="6049"/>
    </w:pPr>
    <w:rPr>
      <w:color w:val="000000"/>
      <w:sz w:val="40"/>
    </w:rPr>
  </w:style>
  <w:style w:type="paragraph" w:customStyle="1" w:styleId="TOCTitle">
    <w:name w:val="TOCTitle"/>
    <w:basedOn w:val="Heading1"/>
    <w:rsid w:val="007005D2"/>
    <w:pPr>
      <w:spacing w:after="240"/>
      <w:jc w:val="center"/>
      <w:outlineLvl w:val="9"/>
    </w:pPr>
    <w:rPr>
      <w:caps/>
    </w:rPr>
  </w:style>
  <w:style w:type="paragraph" w:customStyle="1" w:styleId="Version">
    <w:name w:val="Version"/>
    <w:rsid w:val="00700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5D2"/>
    <w:pPr>
      <w:numPr>
        <w:numId w:val="12"/>
      </w:numPr>
      <w:tabs>
        <w:tab w:val="clear" w:pos="680"/>
      </w:tabs>
    </w:pPr>
  </w:style>
  <w:style w:type="paragraph" w:styleId="Index1">
    <w:name w:val="index 1"/>
    <w:basedOn w:val="Normal"/>
    <w:next w:val="Normal"/>
    <w:semiHidden/>
    <w:rsid w:val="007005D2"/>
    <w:pPr>
      <w:keepNext w:val="0"/>
      <w:tabs>
        <w:tab w:val="right" w:pos="4176"/>
      </w:tabs>
      <w:ind w:left="198" w:hanging="198"/>
    </w:pPr>
    <w:rPr>
      <w:rFonts w:ascii="Garamond" w:hAnsi="Garamond"/>
    </w:rPr>
  </w:style>
  <w:style w:type="paragraph" w:styleId="IndexHeading">
    <w:name w:val="index heading"/>
    <w:basedOn w:val="Normal"/>
    <w:next w:val="Index1"/>
    <w:semiHidden/>
    <w:rsid w:val="007005D2"/>
    <w:pPr>
      <w:spacing w:before="120" w:after="120"/>
    </w:pPr>
    <w:rPr>
      <w:rFonts w:ascii="Arial" w:hAnsi="Arial"/>
      <w:b/>
      <w:color w:val="918585"/>
      <w:sz w:val="24"/>
    </w:rPr>
  </w:style>
  <w:style w:type="paragraph" w:styleId="Header">
    <w:name w:val="header"/>
    <w:basedOn w:val="Normal"/>
    <w:link w:val="HeaderChar"/>
    <w:rsid w:val="00700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5D2"/>
    <w:rPr>
      <w:rFonts w:ascii="Times New Roman" w:eastAsia="Times New Roman" w:hAnsi="Times New Roman" w:cs="Times New Roman"/>
      <w:sz w:val="16"/>
      <w:szCs w:val="20"/>
      <w:lang w:val="en-GB" w:eastAsia="en-US"/>
    </w:rPr>
  </w:style>
  <w:style w:type="paragraph" w:customStyle="1" w:styleId="Chapter">
    <w:name w:val="Chapter"/>
    <w:basedOn w:val="Normal"/>
    <w:rsid w:val="007005D2"/>
    <w:pPr>
      <w:spacing w:before="240"/>
    </w:pPr>
    <w:rPr>
      <w:rFonts w:ascii="Times New Roman" w:hAnsi="Times New Roman"/>
      <w:smallCaps/>
      <w:spacing w:val="80"/>
      <w:sz w:val="28"/>
    </w:rPr>
  </w:style>
  <w:style w:type="paragraph" w:customStyle="1" w:styleId="InChapter">
    <w:name w:val="InChapter"/>
    <w:basedOn w:val="Heading3"/>
    <w:rsid w:val="007005D2"/>
    <w:pPr>
      <w:spacing w:after="240"/>
      <w:outlineLvl w:val="9"/>
    </w:pPr>
    <w:rPr>
      <w:noProof/>
    </w:rPr>
  </w:style>
  <w:style w:type="paragraph" w:styleId="Index2">
    <w:name w:val="index 2"/>
    <w:basedOn w:val="Normal"/>
    <w:next w:val="Normal"/>
    <w:semiHidden/>
    <w:rsid w:val="007005D2"/>
    <w:pPr>
      <w:tabs>
        <w:tab w:val="right" w:pos="4176"/>
      </w:tabs>
      <w:ind w:left="568" w:hanging="284"/>
    </w:pPr>
    <w:rPr>
      <w:rFonts w:ascii="Garamond" w:hAnsi="Garamond"/>
    </w:rPr>
  </w:style>
  <w:style w:type="paragraph" w:customStyle="1" w:styleId="Byline">
    <w:name w:val="Byline"/>
    <w:rsid w:val="00700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5D2"/>
    <w:pPr>
      <w:tabs>
        <w:tab w:val="clear" w:pos="3600"/>
        <w:tab w:val="clear" w:pos="3958"/>
      </w:tabs>
      <w:jc w:val="right"/>
    </w:pPr>
  </w:style>
  <w:style w:type="paragraph" w:styleId="Caption">
    <w:name w:val="caption"/>
    <w:basedOn w:val="BodyText"/>
    <w:next w:val="Normal"/>
    <w:qFormat/>
    <w:rsid w:val="007005D2"/>
    <w:pPr>
      <w:framePr w:w="2268" w:hSpace="181" w:vSpace="181" w:wrap="around" w:vAnchor="text" w:hAnchor="page" w:x="1135" w:y="285" w:anchorLock="1"/>
    </w:pPr>
    <w:rPr>
      <w:i/>
    </w:rPr>
  </w:style>
  <w:style w:type="paragraph" w:customStyle="1" w:styleId="MiniTOCTitle">
    <w:name w:val="MiniTOCTitle"/>
    <w:basedOn w:val="Heading4"/>
    <w:rsid w:val="007005D2"/>
    <w:pPr>
      <w:spacing w:before="240"/>
      <w:outlineLvl w:val="9"/>
    </w:pPr>
    <w:rPr>
      <w:noProof/>
      <w:sz w:val="24"/>
    </w:rPr>
  </w:style>
  <w:style w:type="paragraph" w:customStyle="1" w:styleId="MiniTOCItem">
    <w:name w:val="MiniTOCItem"/>
    <w:basedOn w:val="ListBullet"/>
    <w:rsid w:val="007005D2"/>
    <w:pPr>
      <w:numPr>
        <w:numId w:val="0"/>
      </w:numPr>
      <w:tabs>
        <w:tab w:val="right" w:leader="dot" w:pos="6521"/>
      </w:tabs>
      <w:spacing w:before="0" w:after="0"/>
    </w:pPr>
  </w:style>
  <w:style w:type="paragraph" w:customStyle="1" w:styleId="TOFTitle">
    <w:name w:val="TOFTitle"/>
    <w:basedOn w:val="TOCTitle"/>
    <w:rsid w:val="007005D2"/>
  </w:style>
  <w:style w:type="paragraph" w:styleId="TableofFigures">
    <w:name w:val="table of figures"/>
    <w:basedOn w:val="Normal"/>
    <w:next w:val="Normal"/>
    <w:semiHidden/>
    <w:rsid w:val="007005D2"/>
    <w:pPr>
      <w:tabs>
        <w:tab w:val="right" w:leader="dot" w:pos="9072"/>
      </w:tabs>
      <w:ind w:left="970" w:hanging="403"/>
    </w:pPr>
    <w:rPr>
      <w:rFonts w:ascii="Times New Roman" w:hAnsi="Times New Roman"/>
      <w:b/>
    </w:rPr>
  </w:style>
  <w:style w:type="paragraph" w:styleId="ListNumber">
    <w:name w:val="List Number"/>
    <w:basedOn w:val="List"/>
    <w:rsid w:val="007005D2"/>
    <w:pPr>
      <w:numPr>
        <w:numId w:val="14"/>
      </w:numPr>
      <w:tabs>
        <w:tab w:val="clear" w:pos="340"/>
      </w:tabs>
    </w:pPr>
  </w:style>
  <w:style w:type="character" w:customStyle="1" w:styleId="WingdingSymbols">
    <w:name w:val="Wingding Symbols"/>
    <w:rsid w:val="007005D2"/>
    <w:rPr>
      <w:rFonts w:ascii="Wingdings" w:hAnsi="Wingdings"/>
    </w:rPr>
  </w:style>
  <w:style w:type="paragraph" w:customStyle="1" w:styleId="TableHeading">
    <w:name w:val="Table Heading"/>
    <w:basedOn w:val="HeadingBase"/>
    <w:rsid w:val="007005D2"/>
    <w:pPr>
      <w:keepLines/>
      <w:pBdr>
        <w:bottom w:val="single" w:sz="6" w:space="1" w:color="918585"/>
      </w:pBdr>
      <w:spacing w:before="240"/>
    </w:pPr>
  </w:style>
  <w:style w:type="character" w:customStyle="1" w:styleId="HotSpot">
    <w:name w:val="HotSpot"/>
    <w:rsid w:val="007005D2"/>
    <w:rPr>
      <w:color w:val="0033CC"/>
      <w:u w:val="none"/>
    </w:rPr>
  </w:style>
  <w:style w:type="paragraph" w:customStyle="1" w:styleId="BodyTextRight">
    <w:name w:val="Body Text Right"/>
    <w:basedOn w:val="BodyText"/>
    <w:rsid w:val="007005D2"/>
    <w:pPr>
      <w:spacing w:before="0" w:after="0"/>
      <w:jc w:val="right"/>
    </w:pPr>
  </w:style>
  <w:style w:type="paragraph" w:styleId="Index3">
    <w:name w:val="index 3"/>
    <w:basedOn w:val="ListNumber2"/>
    <w:next w:val="Normal"/>
    <w:semiHidden/>
    <w:rsid w:val="007005D2"/>
    <w:pPr>
      <w:numPr>
        <w:numId w:val="0"/>
      </w:numPr>
      <w:tabs>
        <w:tab w:val="right" w:leader="dot" w:pos="4176"/>
      </w:tabs>
    </w:pPr>
  </w:style>
  <w:style w:type="paragraph" w:styleId="ListNumber2">
    <w:name w:val="List Number 2"/>
    <w:basedOn w:val="List2"/>
    <w:rsid w:val="007005D2"/>
    <w:pPr>
      <w:numPr>
        <w:numId w:val="9"/>
      </w:numPr>
      <w:tabs>
        <w:tab w:val="clear" w:pos="1060"/>
      </w:tabs>
    </w:pPr>
  </w:style>
  <w:style w:type="paragraph" w:customStyle="1" w:styleId="MarginNote">
    <w:name w:val="Margin Note"/>
    <w:basedOn w:val="BodyText"/>
    <w:rsid w:val="00700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5D2"/>
    <w:rPr>
      <w:sz w:val="32"/>
    </w:rPr>
  </w:style>
  <w:style w:type="paragraph" w:customStyle="1" w:styleId="HeadingProcedure">
    <w:name w:val="Heading Procedure"/>
    <w:basedOn w:val="HeadingBase"/>
    <w:next w:val="Normal"/>
    <w:rsid w:val="007005D2"/>
    <w:pPr>
      <w:tabs>
        <w:tab w:val="left" w:pos="0"/>
      </w:tabs>
      <w:spacing w:before="120" w:after="60"/>
    </w:pPr>
    <w:rPr>
      <w:i/>
      <w:color w:val="918585"/>
      <w:sz w:val="22"/>
    </w:rPr>
  </w:style>
  <w:style w:type="paragraph" w:customStyle="1" w:styleId="TableBodyText">
    <w:name w:val="Table Body Text"/>
    <w:basedOn w:val="BodyText"/>
    <w:rsid w:val="007005D2"/>
    <w:pPr>
      <w:spacing w:before="60" w:after="60"/>
    </w:pPr>
  </w:style>
  <w:style w:type="paragraph" w:styleId="ListContinue">
    <w:name w:val="List Continue"/>
    <w:basedOn w:val="List"/>
    <w:rsid w:val="007005D2"/>
    <w:pPr>
      <w:ind w:firstLine="0"/>
    </w:pPr>
  </w:style>
  <w:style w:type="paragraph" w:customStyle="1" w:styleId="ListNote">
    <w:name w:val="List Note"/>
    <w:basedOn w:val="List"/>
    <w:rsid w:val="007005D2"/>
    <w:pPr>
      <w:pBdr>
        <w:top w:val="single" w:sz="6" w:space="2" w:color="918585"/>
        <w:bottom w:val="single" w:sz="6" w:space="2" w:color="918585"/>
      </w:pBdr>
      <w:tabs>
        <w:tab w:val="left" w:pos="1021"/>
      </w:tabs>
      <w:ind w:firstLine="0"/>
    </w:pPr>
  </w:style>
  <w:style w:type="paragraph" w:customStyle="1" w:styleId="Warning">
    <w:name w:val="Warning"/>
    <w:basedOn w:val="BodyText"/>
    <w:rsid w:val="007005D2"/>
    <w:pPr>
      <w:shd w:val="clear" w:color="auto" w:fill="D9D9D9"/>
      <w:tabs>
        <w:tab w:val="left" w:pos="992"/>
      </w:tabs>
      <w:ind w:left="119" w:right="119"/>
    </w:pPr>
    <w:rPr>
      <w:sz w:val="20"/>
    </w:rPr>
  </w:style>
  <w:style w:type="paragraph" w:customStyle="1" w:styleId="MarginIcons">
    <w:name w:val="Margin Icons"/>
    <w:basedOn w:val="BodyText"/>
    <w:rsid w:val="00700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5D2"/>
    <w:rPr>
      <w:rFonts w:ascii="Courier New" w:hAnsi="Courier New"/>
    </w:rPr>
  </w:style>
  <w:style w:type="paragraph" w:customStyle="1" w:styleId="NoteBullet">
    <w:name w:val="Note Bullet"/>
    <w:basedOn w:val="Note"/>
    <w:rsid w:val="007005D2"/>
    <w:pPr>
      <w:tabs>
        <w:tab w:val="clear" w:pos="680"/>
      </w:tabs>
      <w:spacing w:before="60" w:after="60"/>
    </w:pPr>
  </w:style>
  <w:style w:type="paragraph" w:customStyle="1" w:styleId="SubHeading2">
    <w:name w:val="SubHeading2"/>
    <w:basedOn w:val="HeadingBase"/>
    <w:rsid w:val="007005D2"/>
    <w:pPr>
      <w:spacing w:before="240" w:after="60"/>
    </w:pPr>
    <w:rPr>
      <w:sz w:val="20"/>
    </w:rPr>
  </w:style>
  <w:style w:type="paragraph" w:customStyle="1" w:styleId="SubHeading1">
    <w:name w:val="SubHeading1"/>
    <w:basedOn w:val="HeadingBase"/>
    <w:rsid w:val="007005D2"/>
    <w:pPr>
      <w:spacing w:before="240" w:after="60"/>
    </w:pPr>
    <w:rPr>
      <w:color w:val="918585"/>
      <w:sz w:val="22"/>
    </w:rPr>
  </w:style>
  <w:style w:type="paragraph" w:customStyle="1" w:styleId="SideHeading">
    <w:name w:val="Side Heading"/>
    <w:basedOn w:val="HeadingBase"/>
    <w:rsid w:val="00700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5D2"/>
    <w:pPr>
      <w:numPr>
        <w:numId w:val="10"/>
      </w:numPr>
    </w:pPr>
  </w:style>
  <w:style w:type="paragraph" w:styleId="PlainText">
    <w:name w:val="Plain Text"/>
    <w:basedOn w:val="Normal"/>
    <w:link w:val="PlainTextChar"/>
    <w:rsid w:val="007005D2"/>
    <w:rPr>
      <w:sz w:val="20"/>
    </w:rPr>
  </w:style>
  <w:style w:type="character" w:customStyle="1" w:styleId="PlainTextChar">
    <w:name w:val="Plain Text Char"/>
    <w:basedOn w:val="DefaultParagraphFont"/>
    <w:link w:val="PlainText"/>
    <w:rsid w:val="007005D2"/>
    <w:rPr>
      <w:rFonts w:ascii="Courier New" w:eastAsia="Times New Roman" w:hAnsi="Courier New" w:cs="Times New Roman"/>
      <w:sz w:val="20"/>
      <w:szCs w:val="20"/>
      <w:lang w:eastAsia="en-US"/>
    </w:rPr>
  </w:style>
  <w:style w:type="character" w:customStyle="1" w:styleId="MenuOption">
    <w:name w:val="Menu Option"/>
    <w:basedOn w:val="DefaultParagraphFont"/>
    <w:rsid w:val="007005D2"/>
    <w:rPr>
      <w:b/>
      <w:smallCaps/>
    </w:rPr>
  </w:style>
  <w:style w:type="paragraph" w:customStyle="1" w:styleId="TableListNumber">
    <w:name w:val="Table List Number"/>
    <w:basedOn w:val="ListNumber"/>
    <w:rsid w:val="007005D2"/>
    <w:pPr>
      <w:numPr>
        <w:numId w:val="0"/>
      </w:numPr>
    </w:pPr>
  </w:style>
  <w:style w:type="paragraph" w:styleId="TOC4">
    <w:name w:val="toc 4"/>
    <w:basedOn w:val="TOCBase"/>
    <w:next w:val="Normal"/>
    <w:semiHidden/>
    <w:rsid w:val="007005D2"/>
    <w:pPr>
      <w:tabs>
        <w:tab w:val="right" w:leader="dot" w:pos="9071"/>
      </w:tabs>
      <w:ind w:left="1701"/>
    </w:pPr>
  </w:style>
  <w:style w:type="paragraph" w:customStyle="1" w:styleId="ListAlpha">
    <w:name w:val="List Alpha"/>
    <w:basedOn w:val="List"/>
    <w:rsid w:val="007005D2"/>
    <w:pPr>
      <w:numPr>
        <w:numId w:val="8"/>
      </w:numPr>
    </w:pPr>
  </w:style>
  <w:style w:type="paragraph" w:customStyle="1" w:styleId="ListAlpha2">
    <w:name w:val="List Alpha 2"/>
    <w:basedOn w:val="List2"/>
    <w:rsid w:val="007005D2"/>
    <w:pPr>
      <w:numPr>
        <w:numId w:val="7"/>
      </w:numPr>
    </w:pPr>
  </w:style>
  <w:style w:type="paragraph" w:styleId="List2">
    <w:name w:val="List 2"/>
    <w:basedOn w:val="BodyText"/>
    <w:rsid w:val="007005D2"/>
    <w:pPr>
      <w:tabs>
        <w:tab w:val="left" w:pos="680"/>
      </w:tabs>
      <w:spacing w:before="60" w:after="60"/>
      <w:ind w:left="680" w:hanging="340"/>
    </w:pPr>
  </w:style>
  <w:style w:type="paragraph" w:styleId="List3">
    <w:name w:val="List 3"/>
    <w:basedOn w:val="BodyText"/>
    <w:rsid w:val="007005D2"/>
    <w:pPr>
      <w:tabs>
        <w:tab w:val="left" w:pos="1021"/>
      </w:tabs>
      <w:spacing w:before="60" w:after="60"/>
      <w:ind w:left="1020" w:hanging="340"/>
    </w:pPr>
  </w:style>
  <w:style w:type="paragraph" w:styleId="List4">
    <w:name w:val="List 4"/>
    <w:basedOn w:val="BodyText"/>
    <w:rsid w:val="007005D2"/>
    <w:pPr>
      <w:tabs>
        <w:tab w:val="left" w:pos="1361"/>
      </w:tabs>
      <w:spacing w:before="60" w:after="60"/>
      <w:ind w:left="1361" w:hanging="340"/>
    </w:pPr>
  </w:style>
  <w:style w:type="paragraph" w:styleId="List5">
    <w:name w:val="List 5"/>
    <w:basedOn w:val="BodyText"/>
    <w:rsid w:val="007005D2"/>
    <w:pPr>
      <w:tabs>
        <w:tab w:val="left" w:pos="1701"/>
      </w:tabs>
      <w:spacing w:before="60" w:after="60"/>
      <w:ind w:left="1701" w:hanging="340"/>
    </w:pPr>
  </w:style>
  <w:style w:type="paragraph" w:styleId="ListBullet3">
    <w:name w:val="List Bullet 3"/>
    <w:basedOn w:val="List3"/>
    <w:rsid w:val="007005D2"/>
    <w:pPr>
      <w:numPr>
        <w:numId w:val="13"/>
      </w:numPr>
      <w:tabs>
        <w:tab w:val="clear" w:pos="1021"/>
      </w:tabs>
      <w:ind w:left="1037" w:hanging="357"/>
    </w:pPr>
  </w:style>
  <w:style w:type="paragraph" w:styleId="ListBullet4">
    <w:name w:val="List Bullet 4"/>
    <w:basedOn w:val="List4"/>
    <w:rsid w:val="007005D2"/>
    <w:pPr>
      <w:numPr>
        <w:numId w:val="2"/>
      </w:numPr>
      <w:tabs>
        <w:tab w:val="clear" w:pos="1361"/>
      </w:tabs>
    </w:pPr>
  </w:style>
  <w:style w:type="paragraph" w:styleId="ListBullet5">
    <w:name w:val="List Bullet 5"/>
    <w:basedOn w:val="List5"/>
    <w:rsid w:val="007005D2"/>
    <w:pPr>
      <w:numPr>
        <w:numId w:val="3"/>
      </w:numPr>
    </w:pPr>
  </w:style>
  <w:style w:type="paragraph" w:styleId="ListContinue2">
    <w:name w:val="List Continue 2"/>
    <w:basedOn w:val="List2"/>
    <w:rsid w:val="007005D2"/>
    <w:pPr>
      <w:ind w:firstLine="0"/>
    </w:pPr>
  </w:style>
  <w:style w:type="paragraph" w:styleId="ListContinue3">
    <w:name w:val="List Continue 3"/>
    <w:basedOn w:val="List3"/>
    <w:rsid w:val="007005D2"/>
    <w:pPr>
      <w:ind w:left="1021" w:firstLine="0"/>
    </w:pPr>
  </w:style>
  <w:style w:type="paragraph" w:styleId="ListContinue4">
    <w:name w:val="List Continue 4"/>
    <w:basedOn w:val="List4"/>
    <w:rsid w:val="007005D2"/>
    <w:pPr>
      <w:ind w:firstLine="0"/>
    </w:pPr>
  </w:style>
  <w:style w:type="paragraph" w:styleId="ListContinue5">
    <w:name w:val="List Continue 5"/>
    <w:basedOn w:val="List5"/>
    <w:rsid w:val="007005D2"/>
    <w:pPr>
      <w:ind w:firstLine="0"/>
    </w:pPr>
  </w:style>
  <w:style w:type="paragraph" w:styleId="ListNumber3">
    <w:name w:val="List Number 3"/>
    <w:basedOn w:val="List3"/>
    <w:rsid w:val="007005D2"/>
    <w:pPr>
      <w:numPr>
        <w:numId w:val="4"/>
      </w:numPr>
    </w:pPr>
  </w:style>
  <w:style w:type="paragraph" w:styleId="ListNumber4">
    <w:name w:val="List Number 4"/>
    <w:basedOn w:val="List4"/>
    <w:rsid w:val="007005D2"/>
    <w:pPr>
      <w:numPr>
        <w:numId w:val="5"/>
      </w:numPr>
    </w:pPr>
  </w:style>
  <w:style w:type="paragraph" w:styleId="ListNumber5">
    <w:name w:val="List Number 5"/>
    <w:basedOn w:val="List5"/>
    <w:rsid w:val="007005D2"/>
    <w:pPr>
      <w:numPr>
        <w:numId w:val="6"/>
      </w:numPr>
    </w:pPr>
  </w:style>
  <w:style w:type="paragraph" w:styleId="BlockText">
    <w:name w:val="Block Text"/>
    <w:basedOn w:val="Normal"/>
    <w:rsid w:val="007005D2"/>
    <w:pPr>
      <w:spacing w:after="120"/>
      <w:ind w:left="1440" w:right="1440"/>
    </w:pPr>
  </w:style>
  <w:style w:type="character" w:customStyle="1" w:styleId="Subscript">
    <w:name w:val="Subscript"/>
    <w:basedOn w:val="DefaultParagraphFont"/>
    <w:rsid w:val="007005D2"/>
    <w:rPr>
      <w:sz w:val="16"/>
      <w:vertAlign w:val="subscript"/>
    </w:rPr>
  </w:style>
  <w:style w:type="character" w:customStyle="1" w:styleId="Superscript">
    <w:name w:val="Superscript"/>
    <w:basedOn w:val="DefaultParagraphFont"/>
    <w:rsid w:val="007005D2"/>
    <w:rPr>
      <w:sz w:val="16"/>
      <w:vertAlign w:val="superscript"/>
    </w:rPr>
  </w:style>
  <w:style w:type="character" w:customStyle="1" w:styleId="Symbols">
    <w:name w:val="Symbols"/>
    <w:basedOn w:val="DefaultParagraphFont"/>
    <w:rsid w:val="007005D2"/>
    <w:rPr>
      <w:rFonts w:ascii="Symbol" w:hAnsi="Symbol"/>
    </w:rPr>
  </w:style>
  <w:style w:type="character" w:customStyle="1" w:styleId="MenuOptions">
    <w:name w:val="Menu Options"/>
    <w:basedOn w:val="DefaultParagraphFont"/>
    <w:rsid w:val="007005D2"/>
    <w:rPr>
      <w:rFonts w:ascii="Arial Narrow" w:hAnsi="Arial Narrow"/>
      <w:smallCaps/>
    </w:rPr>
  </w:style>
  <w:style w:type="character" w:customStyle="1" w:styleId="Buttons">
    <w:name w:val="Buttons"/>
    <w:basedOn w:val="DefaultParagraphFont"/>
    <w:rsid w:val="007005D2"/>
    <w:rPr>
      <w:b/>
    </w:rPr>
  </w:style>
  <w:style w:type="character" w:customStyle="1" w:styleId="Underlined">
    <w:name w:val="Underlined"/>
    <w:basedOn w:val="DefaultParagraphFont"/>
    <w:rsid w:val="007005D2"/>
    <w:rPr>
      <w:u w:val="single"/>
    </w:rPr>
  </w:style>
  <w:style w:type="paragraph" w:customStyle="1" w:styleId="TableBodyTextRight">
    <w:name w:val="Table Body Text Right"/>
    <w:basedOn w:val="TableBodyText"/>
    <w:rsid w:val="007005D2"/>
    <w:pPr>
      <w:widowControl w:val="0"/>
      <w:autoSpaceDE w:val="0"/>
      <w:autoSpaceDN w:val="0"/>
      <w:adjustRightInd w:val="0"/>
      <w:jc w:val="right"/>
    </w:pPr>
    <w:rPr>
      <w:rFonts w:cs="Arial"/>
      <w:szCs w:val="18"/>
    </w:rPr>
  </w:style>
  <w:style w:type="paragraph" w:customStyle="1" w:styleId="CopyrightText">
    <w:name w:val="Copyright Text"/>
    <w:basedOn w:val="BodyText"/>
    <w:rsid w:val="007005D2"/>
    <w:rPr>
      <w:sz w:val="18"/>
    </w:rPr>
  </w:style>
  <w:style w:type="paragraph" w:customStyle="1" w:styleId="BodySmallRight">
    <w:name w:val="Body Small Right"/>
    <w:basedOn w:val="BodyTextRight"/>
    <w:rsid w:val="007005D2"/>
    <w:rPr>
      <w:sz w:val="18"/>
      <w:szCs w:val="18"/>
    </w:rPr>
  </w:style>
  <w:style w:type="paragraph" w:customStyle="1" w:styleId="MarginEdition">
    <w:name w:val="Margin Edition"/>
    <w:basedOn w:val="MarginNote"/>
    <w:rsid w:val="007005D2"/>
    <w:pPr>
      <w:spacing w:before="0" w:after="0"/>
    </w:pPr>
    <w:rPr>
      <w:rFonts w:ascii="Times New Roman" w:hAnsi="Times New Roman"/>
      <w:color w:val="999999"/>
    </w:rPr>
  </w:style>
  <w:style w:type="paragraph" w:customStyle="1" w:styleId="Spacer">
    <w:name w:val="Spacer"/>
    <w:basedOn w:val="Normal"/>
    <w:rsid w:val="007005D2"/>
    <w:rPr>
      <w:sz w:val="2"/>
      <w:szCs w:val="2"/>
    </w:rPr>
  </w:style>
  <w:style w:type="character" w:customStyle="1" w:styleId="Small">
    <w:name w:val="Small"/>
    <w:basedOn w:val="DefaultParagraphFont"/>
    <w:rsid w:val="007005D2"/>
    <w:rPr>
      <w:sz w:val="16"/>
    </w:rPr>
  </w:style>
  <w:style w:type="paragraph" w:customStyle="1" w:styleId="WideTable">
    <w:name w:val="Wide Table"/>
    <w:basedOn w:val="Normal"/>
    <w:rsid w:val="007005D2"/>
    <w:pPr>
      <w:ind w:left="-1418"/>
    </w:pPr>
    <w:rPr>
      <w:sz w:val="2"/>
      <w:szCs w:val="2"/>
    </w:rPr>
  </w:style>
  <w:style w:type="character" w:styleId="PageNumber">
    <w:name w:val="page number"/>
    <w:basedOn w:val="DefaultParagraphFont"/>
    <w:rsid w:val="007005D2"/>
  </w:style>
  <w:style w:type="paragraph" w:styleId="Quote">
    <w:name w:val="Quote"/>
    <w:basedOn w:val="Heading1"/>
    <w:link w:val="QuoteChar"/>
    <w:qFormat/>
    <w:rsid w:val="007005D2"/>
    <w:rPr>
      <w:b w:val="0"/>
      <w:sz w:val="72"/>
      <w:szCs w:val="72"/>
      <w:lang w:val="en-NZ"/>
    </w:rPr>
  </w:style>
  <w:style w:type="character" w:customStyle="1" w:styleId="QuoteChar">
    <w:name w:val="Quote Char"/>
    <w:basedOn w:val="DefaultParagraphFont"/>
    <w:link w:val="Quote"/>
    <w:rsid w:val="00700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5D2"/>
    <w:pPr>
      <w:pageBreakBefore/>
    </w:pPr>
  </w:style>
  <w:style w:type="paragraph" w:customStyle="1" w:styleId="Border">
    <w:name w:val="Border"/>
    <w:basedOn w:val="Normal"/>
    <w:qFormat/>
    <w:rsid w:val="00700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5D2"/>
    <w:rPr>
      <w:b/>
      <w:bCs/>
      <w:i/>
      <w:iCs/>
      <w:color w:val="auto"/>
    </w:rPr>
  </w:style>
  <w:style w:type="paragraph" w:styleId="IntenseQuote">
    <w:name w:val="Intense Quote"/>
    <w:basedOn w:val="Normal"/>
    <w:next w:val="Normal"/>
    <w:link w:val="IntenseQuoteChar"/>
    <w:uiPriority w:val="30"/>
    <w:qFormat/>
    <w:rsid w:val="00700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5D2"/>
    <w:rPr>
      <w:smallCaps/>
      <w:color w:val="auto"/>
      <w:u w:val="single"/>
    </w:rPr>
  </w:style>
  <w:style w:type="character" w:styleId="IntenseReference">
    <w:name w:val="Intense Reference"/>
    <w:basedOn w:val="DefaultParagraphFont"/>
    <w:uiPriority w:val="32"/>
    <w:qFormat/>
    <w:rsid w:val="007005D2"/>
    <w:rPr>
      <w:b/>
      <w:bCs/>
      <w:smallCaps/>
      <w:color w:val="auto"/>
      <w:spacing w:val="5"/>
      <w:u w:val="single"/>
    </w:rPr>
  </w:style>
  <w:style w:type="paragraph" w:customStyle="1" w:styleId="2ColumnHeading">
    <w:name w:val="2Column Heading"/>
    <w:basedOn w:val="BodyText"/>
    <w:qFormat/>
    <w:rsid w:val="007005D2"/>
    <w:pPr>
      <w:spacing w:after="60"/>
      <w:ind w:left="-2268"/>
    </w:pPr>
    <w:rPr>
      <w:b/>
    </w:rPr>
  </w:style>
  <w:style w:type="paragraph" w:customStyle="1" w:styleId="Heading1TOC">
    <w:name w:val="Heading1 TOC"/>
    <w:basedOn w:val="Normal"/>
    <w:qFormat/>
    <w:rsid w:val="007005D2"/>
    <w:pPr>
      <w:spacing w:before="240" w:after="120"/>
    </w:pPr>
    <w:rPr>
      <w:rFonts w:ascii="Times New Roman" w:hAnsi="Times New Roman"/>
      <w:b/>
      <w:sz w:val="32"/>
    </w:rPr>
  </w:style>
  <w:style w:type="paragraph" w:customStyle="1" w:styleId="Heading2TOC">
    <w:name w:val="Heading2 TOC"/>
    <w:basedOn w:val="Normal"/>
    <w:qFormat/>
    <w:rsid w:val="007005D2"/>
    <w:pPr>
      <w:spacing w:before="240" w:after="60"/>
    </w:pPr>
    <w:rPr>
      <w:rFonts w:ascii="Times New Roman" w:hAnsi="Times New Roman"/>
      <w:b/>
      <w:sz w:val="28"/>
    </w:rPr>
  </w:style>
  <w:style w:type="character" w:customStyle="1" w:styleId="Underline">
    <w:name w:val="Underline"/>
    <w:basedOn w:val="DefaultParagraphFont"/>
    <w:qFormat/>
    <w:rsid w:val="007005D2"/>
    <w:rPr>
      <w:u w:val="single"/>
    </w:rPr>
  </w:style>
  <w:style w:type="character" w:customStyle="1" w:styleId="BoldandItalics">
    <w:name w:val="Bold and Italics"/>
    <w:qFormat/>
    <w:rsid w:val="007005D2"/>
    <w:rPr>
      <w:b/>
      <w:i/>
      <w:u w:val="none"/>
    </w:rPr>
  </w:style>
  <w:style w:type="paragraph" w:styleId="BalloonText">
    <w:name w:val="Balloon Text"/>
    <w:basedOn w:val="Normal"/>
    <w:link w:val="BalloonTextChar"/>
    <w:rsid w:val="007005D2"/>
    <w:rPr>
      <w:rFonts w:ascii="Tahoma" w:hAnsi="Tahoma" w:cs="Tahoma"/>
      <w:sz w:val="16"/>
      <w:szCs w:val="16"/>
    </w:rPr>
  </w:style>
  <w:style w:type="character" w:customStyle="1" w:styleId="BalloonTextChar">
    <w:name w:val="Balloon Text Char"/>
    <w:basedOn w:val="DefaultParagraphFont"/>
    <w:link w:val="BalloonText"/>
    <w:rsid w:val="00700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5D2"/>
    <w:rPr>
      <w:b/>
      <w:color w:val="660033"/>
      <w:spacing w:val="0"/>
    </w:rPr>
  </w:style>
  <w:style w:type="paragraph" w:customStyle="1" w:styleId="Nameditemlist">
    <w:name w:val="Named item list"/>
    <w:basedOn w:val="BodyText"/>
    <w:qFormat/>
    <w:rsid w:val="007005D2"/>
    <w:pPr>
      <w:tabs>
        <w:tab w:val="left" w:pos="2835"/>
      </w:tabs>
      <w:ind w:left="2835" w:hanging="2835"/>
    </w:pPr>
  </w:style>
  <w:style w:type="paragraph" w:customStyle="1" w:styleId="BodyTextnopadding">
    <w:name w:val="Body Text no padding"/>
    <w:basedOn w:val="BodyText"/>
    <w:qFormat/>
    <w:rsid w:val="007005D2"/>
    <w:pPr>
      <w:spacing w:before="0" w:after="0"/>
    </w:pPr>
  </w:style>
  <w:style w:type="character" w:styleId="Hyperlink">
    <w:name w:val="Hyperlink"/>
    <w:basedOn w:val="DefaultParagraphFont"/>
    <w:uiPriority w:val="99"/>
    <w:unhideWhenUsed/>
    <w:rsid w:val="00243B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4451</Characters>
  <Application>Microsoft Office Word</Application>
  <DocSecurity>0</DocSecurity>
  <Lines>153</Lines>
  <Paragraphs>84</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AHCWHS302 Contribute to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