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340" w:rsidP="00461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AHCWHS202 Participate in workplace health and safety processes</w:t>
      </w:r>
      <w:r>
        <w:fldChar w:fldCharType="end"/>
      </w:r>
    </w:p>
    <w:p w:rsidR="00461340" w:rsidP="00461340">
      <w:pPr>
        <w:pStyle w:val="Version"/>
        <w:sectPr w:rsidSect="00F15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13A" w:rsidP="00F1513A">
      <w:pPr>
        <w:pStyle w:val="SuperHeading"/>
      </w:pPr>
      <w:r w:rsidRPr="00F1513A">
        <w:t>AHCWHS202 Participate in workplace health and safety processes</w:t>
      </w:r>
    </w:p>
    <w:p w:rsidR="00000000" w:rsidRPr="00F1513A" w:rsidP="00F1513A">
      <w:pPr>
        <w:pStyle w:val="Heading1"/>
      </w:pPr>
      <w:bookmarkStart w:id="1" w:name="O_1277255"/>
      <w:bookmarkEnd w:id="1"/>
      <w:r w:rsidRPr="00F151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Comments</w:t>
            </w:r>
          </w:p>
        </w:tc>
      </w:tr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This version released with AHC Agriculture, Horticulture and Conservation and Land Management Training Package Version 9.0.</w:t>
            </w:r>
          </w:p>
        </w:tc>
      </w:tr>
    </w:tbl>
    <w:p w:rsidR="00000000" w:rsidRPr="00F1513A" w:rsidP="00F1513A">
      <w:pPr>
        <w:pStyle w:val="BodyText"/>
      </w:pP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2" w:name="O_1277256"/>
      <w:bookmarkEnd w:id="2"/>
      <w:r w:rsidRPr="00F1513A">
        <w:t>Application</w:t>
      </w:r>
    </w:p>
    <w:p w:rsidR="00000000" w:rsidRPr="00F1513A" w:rsidP="00461340">
      <w:pPr>
        <w:pStyle w:val="BodyText"/>
      </w:pPr>
      <w:r w:rsidRPr="00F1513A">
        <w:t>This unit of competency describes the skills and knowledge required to recognise and report hazards in the workplace, and follow workplace health and safety procedures and directions.</w:t>
      </w:r>
    </w:p>
    <w:p w:rsidR="00000000" w:rsidRPr="00F1513A" w:rsidP="00461340">
      <w:pPr>
        <w:pStyle w:val="BodyText"/>
      </w:pPr>
      <w:r w:rsidRPr="00F1513A">
        <w:t>The unit applies to individuals who part</w:t>
      </w:r>
      <w:r w:rsidRPr="00F1513A">
        <w:t>icipate in workplace health and safety processes under general supervision with limited autonomy or accountability.</w:t>
      </w:r>
    </w:p>
    <w:p w:rsidR="00000000" w:rsidRPr="00F1513A" w:rsidP="00461340">
      <w:pPr>
        <w:pStyle w:val="BodyText"/>
      </w:pPr>
      <w:r w:rsidRPr="00F1513A">
        <w:t>All work must be carried out to comply with workplace procedures, health and safety in the workplace requirements, legislative and regulator</w:t>
      </w:r>
      <w:r w:rsidRPr="00F1513A">
        <w:t>y requirements.</w:t>
      </w:r>
    </w:p>
    <w:p w:rsidR="00000000" w:rsidRPr="00F1513A" w:rsidP="00461340">
      <w:pPr>
        <w:pStyle w:val="Heading3"/>
      </w:pPr>
      <w:r w:rsidRPr="00F1513A">
        <w:t>NOTES:</w:t>
      </w:r>
    </w:p>
    <w:p w:rsidR="00000000" w:rsidRPr="00F1513A" w:rsidP="00461340">
      <w:pPr>
        <w:pStyle w:val="List"/>
      </w:pPr>
      <w:r w:rsidRPr="00F1513A">
        <w:t>1.</w:t>
      </w:r>
      <w:r>
        <w:tab/>
      </w:r>
      <w:r w:rsidRPr="00F1513A">
        <w:t xml:space="preserve">The terms </w:t>
      </w:r>
      <w:r>
        <w:t>‘</w:t>
      </w:r>
      <w:r w:rsidRPr="00F1513A">
        <w:t>occupational health and safety</w:t>
      </w:r>
      <w:r>
        <w:t>’</w:t>
      </w:r>
      <w:r w:rsidRPr="00F1513A">
        <w:t xml:space="preserve"> (OHS) and </w:t>
      </w:r>
      <w:r>
        <w:t>‘</w:t>
      </w:r>
      <w:r w:rsidRPr="00F1513A">
        <w:t>work health and safety</w:t>
      </w:r>
      <w:r>
        <w:t>’</w:t>
      </w:r>
      <w:r w:rsidRPr="00F1513A">
        <w:t xml:space="preserve"> (WHS) are equivalent and generally either can be used in the workplace. In jurisdictions where the </w:t>
      </w:r>
      <w:r w:rsidRPr="00F1513A">
        <w:rPr>
          <w:rStyle w:val="Emphasis"/>
        </w:rPr>
        <w:t>model WHS laws</w:t>
      </w:r>
      <w:r w:rsidRPr="00F1513A">
        <w:t xml:space="preserve"> have not been implemented, registered </w:t>
      </w:r>
      <w:r w:rsidRPr="00F1513A">
        <w:t>training organisations (RTOs) are advised to contextualise this unit of competency by referring to existing WHS legislative requirements.</w:t>
      </w:r>
    </w:p>
    <w:p w:rsidR="00000000" w:rsidRPr="00F1513A" w:rsidP="00461340">
      <w:pPr>
        <w:pStyle w:val="List"/>
      </w:pPr>
      <w:r w:rsidRPr="00F1513A">
        <w:t>2.</w:t>
      </w:r>
      <w:r>
        <w:tab/>
      </w:r>
      <w:r w:rsidRPr="00F1513A">
        <w:t xml:space="preserve">The </w:t>
      </w:r>
      <w:r w:rsidRPr="00F1513A">
        <w:rPr>
          <w:rStyle w:val="Emphasis"/>
        </w:rPr>
        <w:t>model WHS laws</w:t>
      </w:r>
      <w:r w:rsidRPr="00F1513A">
        <w:t xml:space="preserve"> include the model WHS Act, model WHS Regulations, and model WHS Codes of Practice. See Safe Work</w:t>
      </w:r>
      <w:r w:rsidRPr="00F1513A">
        <w:t xml:space="preserve"> Australia for further information.</w:t>
      </w:r>
    </w:p>
    <w:p w:rsidR="00000000" w:rsidRPr="00F1513A" w:rsidP="00461340">
      <w:pPr>
        <w:pStyle w:val="BodyText"/>
      </w:pPr>
      <w:r w:rsidRPr="00F1513A">
        <w:t>No licensing, legislative or certification requirements apply to this unit at the time of publication.</w:t>
      </w:r>
    </w:p>
    <w:p w:rsidR="00000000" w:rsidRPr="00F1513A" w:rsidP="00F1513A">
      <w:pPr>
        <w:pStyle w:val="Heading1"/>
      </w:pPr>
      <w:bookmarkStart w:id="3" w:name="O_1277257"/>
      <w:bookmarkEnd w:id="3"/>
      <w:r w:rsidRPr="00F1513A">
        <w:t>Pre-requisite Unit</w:t>
      </w:r>
    </w:p>
    <w:p w:rsidR="00000000" w:rsidRPr="00F1513A" w:rsidP="00461340">
      <w:pPr>
        <w:pStyle w:val="BodyText"/>
      </w:pPr>
      <w:r w:rsidRPr="00F1513A">
        <w:t>Nil</w:t>
      </w:r>
    </w:p>
    <w:p w:rsidR="00000000" w:rsidRPr="00F1513A" w:rsidP="00F1513A">
      <w:pPr>
        <w:pStyle w:val="Heading1"/>
      </w:pPr>
      <w:bookmarkStart w:id="4" w:name="O_1277259"/>
      <w:bookmarkEnd w:id="4"/>
      <w:r w:rsidRPr="00F1513A">
        <w:t>Unit Sector</w:t>
      </w:r>
    </w:p>
    <w:p w:rsidR="00000000" w:rsidRPr="00F1513A" w:rsidP="00461340">
      <w:pPr>
        <w:pStyle w:val="BodyText"/>
      </w:pPr>
      <w:r w:rsidRPr="00F1513A">
        <w:t>Work Health and Safety (WHS)</w:t>
      </w:r>
    </w:p>
    <w:p w:rsidR="00000000" w:rsidRPr="00F1513A" w:rsidP="00F1513A">
      <w:pPr>
        <w:pStyle w:val="Heading1"/>
      </w:pPr>
      <w:bookmarkStart w:id="5" w:name="O_1277260"/>
      <w:bookmarkEnd w:id="5"/>
      <w:r w:rsidRPr="00F1513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Performance Criteria</w:t>
            </w:r>
          </w:p>
        </w:tc>
      </w:tr>
      <w:tr w:rsidTr="00461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1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1. Follow workplace procedures for hazard i</w:t>
            </w:r>
            <w:r w:rsidRPr="00F1513A">
              <w:t>dentification and risk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1.1 Recognise and report workplace health and safety hazards to designated personnel</w:t>
            </w:r>
          </w:p>
          <w:p w:rsidR="00000000" w:rsidRPr="00F1513A" w:rsidP="00F1513A">
            <w:pPr>
              <w:pStyle w:val="BodyText"/>
            </w:pPr>
            <w:r w:rsidRPr="00F1513A">
              <w:t>1.2 Assess risks associated with identified workplace health and safety hazards</w:t>
            </w:r>
          </w:p>
          <w:p w:rsidR="00000000" w:rsidRPr="00F1513A" w:rsidP="00F1513A">
            <w:pPr>
              <w:pStyle w:val="BodyText"/>
            </w:pPr>
            <w:r w:rsidRPr="00F1513A">
              <w:t>1.3 Follow workplace procedures and work instructions to control risks</w:t>
            </w:r>
          </w:p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1.4 Follow workplace procedures for dealing with near misses, incidents, fire and emergencies within the scope of own responsibilities</w:t>
            </w:r>
          </w:p>
        </w:tc>
      </w:tr>
      <w:tr w:rsidTr="00461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2. Follow safe practices during work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2</w:t>
            </w:r>
            <w:r w:rsidRPr="00F1513A">
              <w:t>.1 Recognise and carry out worker responsibilities prescribed in workplace health and safety procedures, legislation, regulations and codes of practice</w:t>
            </w:r>
          </w:p>
          <w:p w:rsidR="00000000" w:rsidRPr="00F1513A" w:rsidP="00F1513A">
            <w:pPr>
              <w:pStyle w:val="BodyText"/>
            </w:pPr>
            <w:r w:rsidRPr="00F1513A">
              <w:t>2.2 Select, fit, use, maintain and store personal protective equipment (PPE)</w:t>
            </w:r>
          </w:p>
          <w:p w:rsidR="00000000" w:rsidRPr="00F1513A" w:rsidP="00F1513A">
            <w:pPr>
              <w:pStyle w:val="BodyText"/>
            </w:pPr>
            <w:r w:rsidRPr="00F1513A">
              <w:t>2.3 Identify and report haz</w:t>
            </w:r>
            <w:r w:rsidRPr="00F1513A">
              <w:t>ards and assess risk to work operations</w:t>
            </w:r>
          </w:p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2.4 Access workplace health and safety information as required to mitigate risks</w:t>
            </w:r>
          </w:p>
        </w:tc>
      </w:tr>
      <w:tr w:rsidTr="004613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3. Participate in arrangements for maintaining the health and safety of all people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3.1 Undertake workplace health and</w:t>
            </w:r>
            <w:r w:rsidRPr="00F1513A">
              <w:t xml:space="preserve"> safety training as directed</w:t>
            </w:r>
          </w:p>
          <w:p w:rsidR="00000000" w:rsidRPr="00F1513A" w:rsidP="00F1513A">
            <w:pPr>
              <w:pStyle w:val="BodyText"/>
            </w:pPr>
            <w:r w:rsidRPr="00F1513A">
              <w:t>3.2 Contribute to workplace health and safety participative arrangements in the workplace within the scope of own responsibilities</w:t>
            </w:r>
          </w:p>
        </w:tc>
      </w:tr>
    </w:tbl>
    <w:p w:rsidR="00000000" w:rsidRPr="00F1513A" w:rsidP="00F1513A">
      <w:pPr>
        <w:pStyle w:val="BodyText"/>
      </w:pP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6" w:name="O_1277261"/>
      <w:bookmarkEnd w:id="6"/>
      <w:r w:rsidRPr="00F1513A">
        <w:t>Foundation Skills</w:t>
      </w:r>
    </w:p>
    <w:p w:rsidR="00000000" w:rsidRPr="00461340" w:rsidP="00461340">
      <w:pPr>
        <w:pStyle w:val="BodyText"/>
        <w:rPr>
          <w:i/>
        </w:rPr>
      </w:pPr>
      <w:r w:rsidRPr="00461340">
        <w:rPr>
          <w:rStyle w:val="Emphasis"/>
        </w:rPr>
        <w:t>This section describes those language, literacy, numeracy</w:t>
      </w:r>
      <w:r w:rsidRPr="00461340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Description</w:t>
            </w:r>
          </w:p>
        </w:tc>
      </w:tr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ListBullet"/>
            </w:pPr>
            <w:r w:rsidRPr="00F1513A">
              <w:t>Interpret workplace health and safety legislation, regulations and codes of practice</w:t>
            </w:r>
          </w:p>
          <w:p w:rsidR="00000000" w:rsidP="00F1513A">
            <w:pPr>
              <w:pStyle w:val="ListBullet"/>
              <w:rPr>
                <w:lang w:val="en-NZ"/>
              </w:rPr>
            </w:pPr>
            <w:r w:rsidRPr="00F1513A">
              <w:t>Interpret workplace notices and workplace safety signs, symbols, labels and work instructions</w:t>
            </w:r>
          </w:p>
        </w:tc>
      </w:tr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ListBullet"/>
            </w:pPr>
            <w:r w:rsidRPr="00F1513A">
              <w:t>Participate in verbal exchanges to report workplace health and safety hazards and risks to designated personnel</w:t>
            </w:r>
          </w:p>
        </w:tc>
      </w:tr>
    </w:tbl>
    <w:p w:rsidR="00000000" w:rsidRPr="00F1513A" w:rsidP="00F1513A">
      <w:pPr>
        <w:pStyle w:val="BodyText"/>
      </w:pP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7" w:name="O_1277263"/>
      <w:bookmarkEnd w:id="7"/>
      <w:r w:rsidRPr="00F1513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Equivalence status</w:t>
            </w:r>
          </w:p>
        </w:tc>
      </w:tr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AHCWHS202 Participate in workplace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AHCWHS201 Participate in work health and safety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Minor changes to unit title and application</w:t>
            </w:r>
          </w:p>
          <w:p w:rsidR="00000000" w:rsidRPr="00F1513A" w:rsidP="00F1513A">
            <w:pPr>
              <w:pStyle w:val="BodyText"/>
            </w:pPr>
            <w:r w:rsidRPr="00F1513A">
              <w:t>Major changes to performance criteria</w:t>
            </w:r>
          </w:p>
          <w:p w:rsidR="00000000" w:rsidRPr="00F1513A" w:rsidP="00F1513A">
            <w:pPr>
              <w:pStyle w:val="BodyText"/>
            </w:pPr>
            <w:r w:rsidRPr="00F1513A">
              <w:t>Foundation skills added</w:t>
            </w:r>
          </w:p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Not equivalent</w:t>
            </w:r>
          </w:p>
        </w:tc>
      </w:tr>
    </w:tbl>
    <w:p w:rsidR="00000000" w:rsidRPr="00F1513A" w:rsidP="00F1513A">
      <w:pPr>
        <w:pStyle w:val="BodyText"/>
      </w:pP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8" w:name="O_1277270"/>
      <w:bookmarkEnd w:id="8"/>
      <w:r w:rsidRPr="00F1513A">
        <w:t>Links</w:t>
      </w:r>
    </w:p>
    <w:p w:rsidR="00000000" w:rsidRPr="00F1513A" w:rsidP="00461340">
      <w:pPr>
        <w:pStyle w:val="BodyText"/>
      </w:pPr>
      <w:r w:rsidRPr="00F1513A">
        <w:t>Companion Volumes, inc</w:t>
      </w:r>
      <w:r w:rsidRPr="00F1513A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1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513A" w:rsidP="00461340">
      <w:pPr>
        <w:pStyle w:val="BodyText"/>
        <w:sectPr w:rsidSect="00F151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13A" w:rsidP="00F1513A">
      <w:pPr>
        <w:pStyle w:val="SuperHeading"/>
      </w:pPr>
      <w:r w:rsidRPr="00F1513A">
        <w:t>Assessment Requirements for AHCWHS202 Participate in workplace heal</w:t>
      </w:r>
      <w:r w:rsidRPr="00F1513A">
        <w:t>th and safety processes</w:t>
      </w:r>
    </w:p>
    <w:p w:rsidR="00000000" w:rsidRPr="00F1513A" w:rsidP="00F1513A">
      <w:pPr>
        <w:pStyle w:val="Heading1"/>
      </w:pPr>
      <w:bookmarkStart w:id="9" w:name="O_1277265"/>
      <w:bookmarkEnd w:id="9"/>
      <w:r w:rsidRPr="00F151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Bold"/>
              <w:rPr>
                <w:lang w:val="en-NZ"/>
              </w:rPr>
            </w:pPr>
            <w:r w:rsidRPr="00F1513A">
              <w:t>Comments</w:t>
            </w:r>
          </w:p>
        </w:tc>
      </w:tr>
      <w:tr w:rsidTr="00F151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13A">
            <w:pPr>
              <w:pStyle w:val="BodyText"/>
              <w:rPr>
                <w:lang w:val="en-NZ"/>
              </w:rPr>
            </w:pPr>
            <w:r w:rsidRPr="00F151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13A" w:rsidP="00F1513A">
            <w:pPr>
              <w:pStyle w:val="BodyText"/>
            </w:pPr>
            <w:r w:rsidRPr="00F1513A">
              <w:t>This version released with AHC Agriculture, Horticulture and Conservation and Land Management Training Package Version 9.0.</w:t>
            </w:r>
          </w:p>
        </w:tc>
      </w:tr>
    </w:tbl>
    <w:p w:rsidR="00000000" w:rsidRPr="00F1513A" w:rsidP="00F1513A">
      <w:pPr>
        <w:pStyle w:val="BodyText"/>
      </w:pP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10" w:name="O_1277266"/>
      <w:bookmarkEnd w:id="10"/>
      <w:r w:rsidRPr="00F1513A">
        <w:t>Performance Evidence</w:t>
      </w:r>
    </w:p>
    <w:p w:rsidR="00000000" w:rsidRPr="00F1513A" w:rsidP="00461340">
      <w:pPr>
        <w:pStyle w:val="BodyText"/>
      </w:pPr>
      <w:r w:rsidRPr="00F1513A">
        <w:t>An individual demonstrating competency must satisfy all of the elements and performance criteria in this unit.</w:t>
      </w:r>
    </w:p>
    <w:p w:rsidR="00000000" w:rsidRPr="00F1513A" w:rsidP="00461340">
      <w:pPr>
        <w:pStyle w:val="BodyText"/>
      </w:pPr>
      <w:r w:rsidRPr="00F1513A">
        <w:t>There must be evidence that the individual has participated in workplace health and safety processes on at least one occasion and has:</w:t>
      </w:r>
    </w:p>
    <w:p w:rsidR="00000000" w:rsidRPr="00F1513A" w:rsidP="00F1513A">
      <w:pPr>
        <w:pStyle w:val="ListBullet"/>
      </w:pPr>
      <w:r w:rsidRPr="00F1513A">
        <w:t>followed workplace procedures for health and safety hazard identification, reporting and risk control</w:t>
      </w:r>
    </w:p>
    <w:p w:rsidR="00000000" w:rsidRPr="00F1513A" w:rsidP="00F1513A">
      <w:pPr>
        <w:pStyle w:val="ListBullet"/>
      </w:pPr>
      <w:r w:rsidRPr="00F1513A">
        <w:t>read and followed workplace notices and workplace safety signs, symbols, labels and work instructions</w:t>
      </w:r>
    </w:p>
    <w:p w:rsidR="00000000" w:rsidRPr="00F1513A" w:rsidP="00F1513A">
      <w:pPr>
        <w:pStyle w:val="ListBullet"/>
      </w:pPr>
      <w:r w:rsidRPr="00F1513A">
        <w:t>followed workplace procedures for dealing with accid</w:t>
      </w:r>
      <w:r w:rsidRPr="00F1513A">
        <w:t>ents, fire and emergencies within the scope of responsibilities</w:t>
      </w:r>
    </w:p>
    <w:p w:rsidR="00000000" w:rsidRPr="00F1513A" w:rsidP="00F1513A">
      <w:pPr>
        <w:pStyle w:val="ListBullet"/>
      </w:pPr>
      <w:r w:rsidRPr="00F1513A">
        <w:t>recorded information accurately or verbally reported information</w:t>
      </w:r>
    </w:p>
    <w:p w:rsidR="00000000" w:rsidRPr="00F1513A" w:rsidP="00F1513A">
      <w:pPr>
        <w:pStyle w:val="ListBullet"/>
      </w:pPr>
      <w:r w:rsidRPr="00F1513A">
        <w:t>followed safe practices during work operations</w:t>
      </w:r>
    </w:p>
    <w:p w:rsidR="00000000" w:rsidRPr="00F1513A" w:rsidP="00F1513A">
      <w:pPr>
        <w:pStyle w:val="ListBullet"/>
      </w:pPr>
      <w:r w:rsidRPr="00F1513A">
        <w:t>fitted and used personal protective equipment (PPE) relevant to area of work</w:t>
      </w:r>
    </w:p>
    <w:p w:rsidR="00000000" w:rsidRPr="00F1513A" w:rsidP="00F1513A">
      <w:pPr>
        <w:pStyle w:val="ListBullet"/>
      </w:pPr>
      <w:r w:rsidRPr="00F1513A">
        <w:t>participated in arrangements for maintaining the workplace health and safety of all people in the workplace.</w:t>
      </w: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11" w:name="O_1277267"/>
      <w:bookmarkEnd w:id="11"/>
      <w:r w:rsidRPr="00F1513A">
        <w:t>Knowledge Evidence</w:t>
      </w:r>
    </w:p>
    <w:p w:rsidR="00000000" w:rsidRPr="00F1513A" w:rsidP="00461340">
      <w:pPr>
        <w:pStyle w:val="BodyText"/>
      </w:pPr>
      <w:r w:rsidRPr="00F1513A">
        <w:t>An individual must be able to demonstrate the knowledge required to perform the tasks outlined in the element</w:t>
      </w:r>
      <w:r w:rsidRPr="00F1513A">
        <w:t>s and performance criteria of this unit. This includes knowledge of:</w:t>
      </w:r>
    </w:p>
    <w:p w:rsidR="00000000" w:rsidRPr="00F1513A" w:rsidP="00F1513A">
      <w:pPr>
        <w:pStyle w:val="ListBullet"/>
      </w:pPr>
      <w:r w:rsidRPr="00F1513A">
        <w:t>hazards and risks in the industry sector</w:t>
      </w:r>
    </w:p>
    <w:p w:rsidR="00000000" w:rsidRPr="00F1513A" w:rsidP="00F1513A">
      <w:pPr>
        <w:pStyle w:val="ListBullet"/>
      </w:pPr>
      <w:r w:rsidRPr="00F1513A">
        <w:t>workplace notices, workplace safety signs, symbols, labels and work instructions relevant to area of work</w:t>
      </w:r>
    </w:p>
    <w:p w:rsidR="00000000" w:rsidRPr="00F1513A" w:rsidP="00F1513A">
      <w:pPr>
        <w:pStyle w:val="ListBullet"/>
      </w:pPr>
      <w:r w:rsidRPr="00F1513A">
        <w:t>workplace health and safety legislation</w:t>
      </w:r>
      <w:r w:rsidRPr="00F1513A">
        <w:t>, regulations, codes of practice and workplace procedures relevant to area of work</w:t>
      </w:r>
    </w:p>
    <w:p w:rsidR="00000000" w:rsidRPr="00F1513A" w:rsidP="00F1513A">
      <w:pPr>
        <w:pStyle w:val="ListBullet"/>
      </w:pPr>
      <w:r w:rsidRPr="00F1513A">
        <w:t>worker and employer workplace health and safety responsibilities</w:t>
      </w:r>
    </w:p>
    <w:p w:rsidR="00000000" w:rsidRPr="00F1513A" w:rsidP="00F1513A">
      <w:pPr>
        <w:pStyle w:val="ListBullet"/>
      </w:pPr>
      <w:r w:rsidRPr="00F1513A">
        <w:t>workplace procedures relating to hazards, fires, emergencies, accidents and risk control.</w:t>
      </w:r>
    </w:p>
    <w:p w:rsidR="00000000" w:rsidRPr="00F1513A" w:rsidP="00F1513A">
      <w:pPr>
        <w:pStyle w:val="AllowPageBreak"/>
      </w:pPr>
    </w:p>
    <w:p w:rsidR="00000000" w:rsidRPr="00F1513A" w:rsidP="00F1513A">
      <w:pPr>
        <w:pStyle w:val="Heading1"/>
      </w:pPr>
      <w:bookmarkStart w:id="12" w:name="O_1277268"/>
      <w:bookmarkEnd w:id="12"/>
      <w:r w:rsidRPr="00F1513A">
        <w:t>Assessment Conditions</w:t>
      </w:r>
    </w:p>
    <w:p w:rsidR="00000000" w:rsidRPr="00F1513A" w:rsidP="00461340">
      <w:pPr>
        <w:pStyle w:val="BodyText"/>
      </w:pPr>
      <w:r w:rsidRPr="00F1513A">
        <w:t xml:space="preserve">Assessment of the skills in this unit of competency must take place under the following conditions: </w:t>
      </w:r>
    </w:p>
    <w:p w:rsidR="00000000" w:rsidRPr="00F1513A" w:rsidP="00F1513A">
      <w:pPr>
        <w:pStyle w:val="ListBullet"/>
      </w:pPr>
      <w:r w:rsidRPr="00F1513A">
        <w:t>physical conditions:</w:t>
      </w:r>
    </w:p>
    <w:p w:rsidR="00000000" w:rsidRPr="00F1513A" w:rsidP="00F1513A">
      <w:pPr>
        <w:pStyle w:val="ListBullet2"/>
      </w:pPr>
      <w:r w:rsidRPr="00F1513A">
        <w:t>a workplace setting or an environment that accurately represents workplace conditions</w:t>
      </w:r>
    </w:p>
    <w:p w:rsidR="00000000" w:rsidRPr="00F1513A" w:rsidP="00F1513A">
      <w:pPr>
        <w:pStyle w:val="ListBullet"/>
      </w:pPr>
      <w:r w:rsidRPr="00F1513A">
        <w:t>resources, equipment and materials:</w:t>
      </w:r>
    </w:p>
    <w:p w:rsidR="00000000" w:rsidRPr="00F1513A" w:rsidP="00F1513A">
      <w:pPr>
        <w:pStyle w:val="ListBullet2"/>
      </w:pPr>
      <w:r w:rsidRPr="00F1513A">
        <w:t>PPE applicable to area of work</w:t>
      </w:r>
    </w:p>
    <w:p w:rsidR="00000000" w:rsidRPr="00F1513A" w:rsidP="00F1513A">
      <w:pPr>
        <w:pStyle w:val="ListBullet2"/>
      </w:pPr>
      <w:r w:rsidRPr="00F1513A">
        <w:t>workplace notices, workplace safety signs, symbols, labels and work instructions relevant to area of work</w:t>
      </w:r>
    </w:p>
    <w:p w:rsidR="00000000" w:rsidRPr="00F1513A" w:rsidP="00F1513A">
      <w:pPr>
        <w:pStyle w:val="ListBullet"/>
      </w:pPr>
      <w:r w:rsidRPr="00F1513A">
        <w:t>specifications:</w:t>
      </w:r>
    </w:p>
    <w:p w:rsidR="00000000" w:rsidRPr="00F1513A" w:rsidP="00F1513A">
      <w:pPr>
        <w:pStyle w:val="ListBullet2"/>
      </w:pPr>
      <w:r w:rsidRPr="00F1513A">
        <w:t>workplace health and safety legislation, regulations, codes of p</w:t>
      </w:r>
      <w:r w:rsidRPr="00F1513A">
        <w:t>ractice and workplace procedures relevant to area of work</w:t>
      </w:r>
    </w:p>
    <w:p w:rsidR="00000000" w:rsidRPr="00F1513A" w:rsidP="00F1513A">
      <w:pPr>
        <w:pStyle w:val="ListBullet"/>
      </w:pPr>
      <w:r w:rsidRPr="00F1513A">
        <w:t>relationships:</w:t>
      </w:r>
    </w:p>
    <w:p w:rsidR="00000000" w:rsidRPr="00F1513A" w:rsidP="00F1513A">
      <w:pPr>
        <w:pStyle w:val="ListBullet2"/>
      </w:pPr>
      <w:r w:rsidRPr="00F1513A">
        <w:t>designated personnel.</w:t>
      </w:r>
    </w:p>
    <w:p w:rsidR="00000000" w:rsidRPr="00F1513A" w:rsidP="00461340">
      <w:pPr>
        <w:pStyle w:val="BodyText"/>
      </w:pPr>
      <w:r w:rsidRPr="00F1513A">
        <w:t>Assessors of this unit must satisfy the requirements for assessors in applicable vocational education and training legislation, frameworks and/or standards.</w:t>
      </w:r>
    </w:p>
    <w:p w:rsidR="00000000" w:rsidRPr="00F1513A" w:rsidP="00F1513A">
      <w:pPr>
        <w:pStyle w:val="Heading1"/>
      </w:pPr>
      <w:bookmarkStart w:id="13" w:name="O_1277271"/>
      <w:bookmarkEnd w:id="13"/>
      <w:r w:rsidRPr="00F1513A">
        <w:t>Links</w:t>
      </w:r>
    </w:p>
    <w:p w:rsidR="00000000" w:rsidRPr="00F1513A" w:rsidP="00461340">
      <w:pPr>
        <w:pStyle w:val="BodyText"/>
      </w:pPr>
      <w:r w:rsidRPr="00F151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1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513A" w:rsidP="00F1513A"/>
    <w:sectPr w:rsidSect="00F151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 w:rsidRPr="00461340" w:rsidP="00461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40" w:rsidP="00F15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340" w:rsidP="00F15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1340" w:rsidP="00F151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 w:rsidP="00F15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340">
      <w:t>Approved</w:t>
    </w:r>
    <w:r w:rsidR="004613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3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340">
      <w:rPr>
        <w:noProof/>
      </w:rPr>
      <w:t>4</w:t>
    </w:r>
    <w:r>
      <w:rPr>
        <w:noProof/>
      </w:rPr>
      <w:fldChar w:fldCharType="end"/>
    </w:r>
  </w:p>
  <w:p w:rsidR="00F1513A" w:rsidP="00F15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3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340">
      <w:t>Skills Insight</w:t>
    </w:r>
    <w:r w:rsidR="00461340">
      <w:fldChar w:fldCharType="end"/>
    </w:r>
  </w:p>
  <w:p w:rsidR="00F1513A" w:rsidP="00F15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13A" w:rsidRPr="00461340" w:rsidP="00461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40" w:rsidRPr="002D2AF8" w:rsidP="00F15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AHCWHS202 Participate 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1340" w:rsidP="00F151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13A" w:rsidRPr="002D2AF8" w:rsidP="00F15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340">
      <w:t>AHCWHS202 Participate in workplace health and safety processes</w:t>
    </w:r>
    <w:r w:rsidR="004613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340">
      <w:rPr>
        <w:noProof/>
      </w:rPr>
      <w:t>2 March 2025</w:t>
    </w:r>
    <w:r>
      <w:fldChar w:fldCharType="end"/>
    </w:r>
  </w:p>
  <w:p w:rsidR="00F1513A" w:rsidP="00F15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C9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C02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43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13A"/>
  </w:style>
  <w:style w:type="character" w:customStyle="1" w:styleId="Heading1Char">
    <w:name w:val="Heading 1 Char"/>
    <w:basedOn w:val="DefaultParagraphFont"/>
    <w:link w:val="Heading1"/>
    <w:rsid w:val="00F15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1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1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13A"/>
    <w:rPr>
      <w:i/>
    </w:rPr>
  </w:style>
  <w:style w:type="paragraph" w:customStyle="1" w:styleId="SuperHeading">
    <w:name w:val="SuperHeading"/>
    <w:basedOn w:val="Normal"/>
    <w:rsid w:val="00F15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513A"/>
    <w:rPr>
      <w:b/>
    </w:rPr>
  </w:style>
  <w:style w:type="character" w:customStyle="1" w:styleId="Heading2Char">
    <w:name w:val="Heading 2 Char"/>
    <w:basedOn w:val="DefaultParagraphFont"/>
    <w:link w:val="Heading2"/>
    <w:rsid w:val="00F15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13A"/>
    <w:rPr>
      <w:b/>
      <w:spacing w:val="0"/>
    </w:rPr>
  </w:style>
  <w:style w:type="paragraph" w:customStyle="1" w:styleId="SuperTitle">
    <w:name w:val="SuperTitle"/>
    <w:basedOn w:val="Title"/>
    <w:rsid w:val="00F15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1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13A"/>
  </w:style>
  <w:style w:type="paragraph" w:styleId="TableofFigures">
    <w:name w:val="table of figures"/>
    <w:basedOn w:val="Normal"/>
    <w:next w:val="Normal"/>
    <w:semiHidden/>
    <w:rsid w:val="00F15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13A"/>
    <w:rPr>
      <w:rFonts w:ascii="Wingdings" w:hAnsi="Wingdings"/>
    </w:rPr>
  </w:style>
  <w:style w:type="paragraph" w:customStyle="1" w:styleId="TableHeading">
    <w:name w:val="Table Heading"/>
    <w:basedOn w:val="HeadingBase"/>
    <w:rsid w:val="00F15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13A"/>
    <w:rPr>
      <w:color w:val="0033CC"/>
      <w:u w:val="none"/>
    </w:rPr>
  </w:style>
  <w:style w:type="paragraph" w:customStyle="1" w:styleId="BodyTextRight">
    <w:name w:val="Body Text Right"/>
    <w:basedOn w:val="BodyText"/>
    <w:rsid w:val="00F15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13A"/>
    <w:rPr>
      <w:sz w:val="32"/>
    </w:rPr>
  </w:style>
  <w:style w:type="paragraph" w:customStyle="1" w:styleId="HeadingProcedure">
    <w:name w:val="Heading Procedure"/>
    <w:basedOn w:val="HeadingBase"/>
    <w:next w:val="Normal"/>
    <w:rsid w:val="00F15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13A"/>
    <w:pPr>
      <w:spacing w:before="60" w:after="60"/>
    </w:pPr>
  </w:style>
  <w:style w:type="paragraph" w:styleId="ListContinue">
    <w:name w:val="List Continue"/>
    <w:basedOn w:val="List"/>
    <w:rsid w:val="00F1513A"/>
    <w:pPr>
      <w:ind w:firstLine="0"/>
    </w:pPr>
  </w:style>
  <w:style w:type="paragraph" w:customStyle="1" w:styleId="ListNote">
    <w:name w:val="List Note"/>
    <w:basedOn w:val="List"/>
    <w:rsid w:val="00F15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13A"/>
    <w:rPr>
      <w:rFonts w:ascii="Courier New" w:hAnsi="Courier New"/>
    </w:rPr>
  </w:style>
  <w:style w:type="paragraph" w:customStyle="1" w:styleId="NoteBullet">
    <w:name w:val="Note Bullet"/>
    <w:basedOn w:val="Note"/>
    <w:rsid w:val="00F15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13A"/>
    <w:rPr>
      <w:b/>
      <w:smallCaps/>
    </w:rPr>
  </w:style>
  <w:style w:type="paragraph" w:customStyle="1" w:styleId="TableListNumber">
    <w:name w:val="Table List Number"/>
    <w:basedOn w:val="ListNumber"/>
    <w:rsid w:val="00F15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13A"/>
    <w:pPr>
      <w:numPr>
        <w:numId w:val="9"/>
      </w:numPr>
    </w:pPr>
  </w:style>
  <w:style w:type="paragraph" w:customStyle="1" w:styleId="ListAlpha2">
    <w:name w:val="List Alpha 2"/>
    <w:basedOn w:val="List2"/>
    <w:rsid w:val="00F1513A"/>
    <w:pPr>
      <w:numPr>
        <w:numId w:val="8"/>
      </w:numPr>
    </w:pPr>
  </w:style>
  <w:style w:type="paragraph" w:styleId="List2">
    <w:name w:val="List 2"/>
    <w:basedOn w:val="BodyText"/>
    <w:rsid w:val="00F15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13A"/>
    <w:pPr>
      <w:numPr>
        <w:numId w:val="4"/>
      </w:numPr>
    </w:pPr>
  </w:style>
  <w:style w:type="paragraph" w:styleId="ListContinue2">
    <w:name w:val="List Continue 2"/>
    <w:basedOn w:val="List2"/>
    <w:rsid w:val="00F1513A"/>
    <w:pPr>
      <w:ind w:firstLine="0"/>
    </w:pPr>
  </w:style>
  <w:style w:type="paragraph" w:styleId="ListContinue3">
    <w:name w:val="List Continue 3"/>
    <w:basedOn w:val="List3"/>
    <w:rsid w:val="00F1513A"/>
    <w:pPr>
      <w:ind w:left="1021" w:firstLine="0"/>
    </w:pPr>
  </w:style>
  <w:style w:type="paragraph" w:styleId="ListContinue4">
    <w:name w:val="List Continue 4"/>
    <w:basedOn w:val="List4"/>
    <w:rsid w:val="00F1513A"/>
    <w:pPr>
      <w:ind w:firstLine="0"/>
    </w:pPr>
  </w:style>
  <w:style w:type="paragraph" w:styleId="ListContinue5">
    <w:name w:val="List Continue 5"/>
    <w:basedOn w:val="List5"/>
    <w:rsid w:val="00F1513A"/>
    <w:pPr>
      <w:ind w:firstLine="0"/>
    </w:pPr>
  </w:style>
  <w:style w:type="paragraph" w:styleId="ListNumber3">
    <w:name w:val="List Number 3"/>
    <w:basedOn w:val="List3"/>
    <w:rsid w:val="00F1513A"/>
    <w:pPr>
      <w:numPr>
        <w:numId w:val="5"/>
      </w:numPr>
    </w:pPr>
  </w:style>
  <w:style w:type="paragraph" w:styleId="ListNumber4">
    <w:name w:val="List Number 4"/>
    <w:basedOn w:val="List4"/>
    <w:rsid w:val="00F1513A"/>
    <w:pPr>
      <w:numPr>
        <w:numId w:val="6"/>
      </w:numPr>
    </w:pPr>
  </w:style>
  <w:style w:type="paragraph" w:styleId="ListNumber5">
    <w:name w:val="List Number 5"/>
    <w:basedOn w:val="List5"/>
    <w:rsid w:val="00F1513A"/>
    <w:pPr>
      <w:numPr>
        <w:numId w:val="7"/>
      </w:numPr>
    </w:pPr>
  </w:style>
  <w:style w:type="paragraph" w:styleId="BlockText">
    <w:name w:val="Block Text"/>
    <w:basedOn w:val="Normal"/>
    <w:rsid w:val="00F15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13A"/>
    <w:rPr>
      <w:sz w:val="16"/>
      <w:vertAlign w:val="superscript"/>
    </w:rPr>
  </w:style>
  <w:style w:type="character" w:customStyle="1" w:styleId="Symbols">
    <w:name w:val="Symbols"/>
    <w:basedOn w:val="DefaultParagraphFont"/>
    <w:rsid w:val="00F1513A"/>
    <w:rPr>
      <w:rFonts w:ascii="Symbol" w:hAnsi="Symbol"/>
    </w:rPr>
  </w:style>
  <w:style w:type="character" w:customStyle="1" w:styleId="MenuOptions">
    <w:name w:val="Menu Options"/>
    <w:basedOn w:val="DefaultParagraphFont"/>
    <w:rsid w:val="00F15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13A"/>
    <w:rPr>
      <w:b/>
    </w:rPr>
  </w:style>
  <w:style w:type="character" w:customStyle="1" w:styleId="Underlined">
    <w:name w:val="Underlined"/>
    <w:basedOn w:val="DefaultParagraphFont"/>
    <w:rsid w:val="00F1513A"/>
    <w:rPr>
      <w:u w:val="single"/>
    </w:rPr>
  </w:style>
  <w:style w:type="paragraph" w:customStyle="1" w:styleId="TableBodyTextRight">
    <w:name w:val="Table Body Text Right"/>
    <w:basedOn w:val="TableBodyText"/>
    <w:rsid w:val="00F15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13A"/>
    <w:rPr>
      <w:sz w:val="18"/>
    </w:rPr>
  </w:style>
  <w:style w:type="paragraph" w:customStyle="1" w:styleId="BodySmallRight">
    <w:name w:val="Body Small Right"/>
    <w:basedOn w:val="BodyTextRight"/>
    <w:rsid w:val="00F1513A"/>
    <w:rPr>
      <w:sz w:val="18"/>
      <w:szCs w:val="18"/>
    </w:rPr>
  </w:style>
  <w:style w:type="paragraph" w:customStyle="1" w:styleId="MarginEdition">
    <w:name w:val="Margin Edition"/>
    <w:basedOn w:val="MarginNote"/>
    <w:rsid w:val="00F15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13A"/>
    <w:rPr>
      <w:sz w:val="2"/>
      <w:szCs w:val="2"/>
    </w:rPr>
  </w:style>
  <w:style w:type="character" w:customStyle="1" w:styleId="Small">
    <w:name w:val="Small"/>
    <w:basedOn w:val="DefaultParagraphFont"/>
    <w:rsid w:val="00F1513A"/>
    <w:rPr>
      <w:sz w:val="16"/>
    </w:rPr>
  </w:style>
  <w:style w:type="paragraph" w:customStyle="1" w:styleId="WideTable">
    <w:name w:val="Wide Table"/>
    <w:basedOn w:val="Normal"/>
    <w:rsid w:val="00F15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13A"/>
  </w:style>
  <w:style w:type="paragraph" w:styleId="Quote">
    <w:name w:val="Quote"/>
    <w:basedOn w:val="Heading1"/>
    <w:link w:val="QuoteChar"/>
    <w:qFormat/>
    <w:rsid w:val="00F15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13A"/>
    <w:pPr>
      <w:pageBreakBefore/>
    </w:pPr>
  </w:style>
  <w:style w:type="paragraph" w:customStyle="1" w:styleId="Border">
    <w:name w:val="Border"/>
    <w:basedOn w:val="Normal"/>
    <w:qFormat/>
    <w:rsid w:val="00F15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13A"/>
    <w:rPr>
      <w:u w:val="single"/>
    </w:rPr>
  </w:style>
  <w:style w:type="character" w:customStyle="1" w:styleId="BoldandItalics">
    <w:name w:val="Bold and Italics"/>
    <w:qFormat/>
    <w:rsid w:val="00F1513A"/>
    <w:rPr>
      <w:b/>
      <w:i/>
      <w:u w:val="none"/>
    </w:rPr>
  </w:style>
  <w:style w:type="paragraph" w:styleId="BalloonText">
    <w:name w:val="Balloon Text"/>
    <w:basedOn w:val="Normal"/>
    <w:link w:val="BalloonTextChar"/>
    <w:rsid w:val="00F15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1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1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6071</Characters>
  <Application>Microsoft Office Word</Application>
  <DocSecurity>0</DocSecurity>
  <Lines>195</Lines>
  <Paragraphs>116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AHCWHS202 Participate 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