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D14" w:rsidP="001C5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AHCWHS102 Work safely</w:t>
      </w:r>
      <w:r>
        <w:fldChar w:fldCharType="end"/>
      </w:r>
    </w:p>
    <w:p w:rsidR="001C5D14" w:rsidP="001C5D14">
      <w:pPr>
        <w:pStyle w:val="Version"/>
        <w:sectPr w:rsidSect="00327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7D4" w:rsidP="003277D4">
      <w:pPr>
        <w:pStyle w:val="SuperHeading"/>
      </w:pPr>
      <w:r w:rsidRPr="003277D4">
        <w:t>AHCWHS102 Work safely</w:t>
      </w:r>
    </w:p>
    <w:p w:rsidR="00000000" w:rsidRPr="003277D4" w:rsidP="003277D4">
      <w:pPr>
        <w:pStyle w:val="Heading1"/>
      </w:pPr>
      <w:bookmarkStart w:id="1" w:name="O_1277217"/>
      <w:bookmarkEnd w:id="1"/>
      <w:r w:rsidRPr="003277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7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Bold"/>
              <w:rPr>
                <w:lang w:val="en-NZ"/>
              </w:rPr>
            </w:pPr>
            <w:r w:rsidRPr="003277D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Bold"/>
              <w:rPr>
                <w:lang w:val="en-NZ"/>
              </w:rPr>
            </w:pPr>
            <w:r w:rsidRPr="003277D4">
              <w:t>Comments</w:t>
            </w:r>
          </w:p>
        </w:tc>
      </w:tr>
      <w:tr w:rsidTr="00327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"/>
              <w:rPr>
                <w:lang w:val="en-NZ"/>
              </w:rPr>
            </w:pPr>
            <w:r w:rsidRPr="003277D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D4" w:rsidP="003277D4">
            <w:pPr>
              <w:pStyle w:val="BodyText"/>
            </w:pPr>
            <w:r w:rsidRPr="003277D4">
              <w:t>This version released with AHC Agriculture, Horticulture and Conservation and Land Management Training Package Version 9.0.</w:t>
            </w:r>
          </w:p>
        </w:tc>
      </w:tr>
    </w:tbl>
    <w:p w:rsidR="00000000" w:rsidRPr="003277D4" w:rsidP="003277D4">
      <w:pPr>
        <w:pStyle w:val="BodyText"/>
      </w:pPr>
    </w:p>
    <w:p w:rsidR="00000000" w:rsidRPr="003277D4" w:rsidP="003277D4">
      <w:pPr>
        <w:pStyle w:val="AllowPageBreak"/>
      </w:pPr>
    </w:p>
    <w:p w:rsidR="00000000" w:rsidRPr="003277D4" w:rsidP="003277D4">
      <w:pPr>
        <w:pStyle w:val="Heading1"/>
      </w:pPr>
      <w:bookmarkStart w:id="2" w:name="O_1277218"/>
      <w:bookmarkEnd w:id="2"/>
      <w:r w:rsidRPr="003277D4">
        <w:t>Application</w:t>
      </w:r>
    </w:p>
    <w:p w:rsidR="00000000" w:rsidRPr="003277D4" w:rsidP="001C5D14">
      <w:pPr>
        <w:pStyle w:val="BodyText"/>
      </w:pPr>
      <w:r w:rsidRPr="003277D4">
        <w:t xml:space="preserve">This unit of competency describes the skills and knowledge required to </w:t>
      </w:r>
      <w:r w:rsidRPr="003277D4">
        <w:t>work safely, including identifying work safety issues, observing safe work practices, participating in workplace safety meetings and following incident emergency response procedures.</w:t>
      </w:r>
    </w:p>
    <w:p w:rsidR="00000000" w:rsidRPr="003277D4" w:rsidP="001C5D14">
      <w:pPr>
        <w:pStyle w:val="BodyText"/>
      </w:pPr>
      <w:r w:rsidRPr="003277D4">
        <w:t>The unit applies to individuals who are required to work safely while wor</w:t>
      </w:r>
      <w:r w:rsidRPr="003277D4">
        <w:t>king alongside a supervisor, exercising limited autonomy within established and well-known parameters. They identify and seek help with simple problems.</w:t>
      </w:r>
    </w:p>
    <w:p w:rsidR="00000000" w:rsidRPr="003277D4" w:rsidP="001C5D14">
      <w:pPr>
        <w:pStyle w:val="Heading4"/>
      </w:pPr>
      <w:r w:rsidRPr="003277D4">
        <w:t xml:space="preserve">NOTES: </w:t>
      </w:r>
    </w:p>
    <w:p w:rsidR="00000000" w:rsidRPr="003277D4" w:rsidP="001C5D14">
      <w:pPr>
        <w:pStyle w:val="List"/>
      </w:pPr>
      <w:r w:rsidRPr="003277D4">
        <w:t>1.</w:t>
      </w:r>
      <w:r>
        <w:tab/>
      </w:r>
      <w:r w:rsidRPr="003277D4">
        <w:t xml:space="preserve">The terms </w:t>
      </w:r>
      <w:r>
        <w:t>‘</w:t>
      </w:r>
      <w:r w:rsidRPr="003277D4">
        <w:t>occupational health and safety</w:t>
      </w:r>
      <w:r>
        <w:t>’</w:t>
      </w:r>
      <w:r w:rsidRPr="003277D4">
        <w:t xml:space="preserve"> (OHS) and </w:t>
      </w:r>
      <w:r>
        <w:t>‘</w:t>
      </w:r>
      <w:r w:rsidRPr="003277D4">
        <w:t>work health and safety</w:t>
      </w:r>
      <w:r>
        <w:t>’</w:t>
      </w:r>
      <w:r w:rsidRPr="003277D4">
        <w:t xml:space="preserve"> (WHS) are equi</w:t>
      </w:r>
      <w:r w:rsidRPr="003277D4">
        <w:t xml:space="preserve">valent and generally either can be used in the workplace. In jurisdictions where the </w:t>
      </w:r>
      <w:r w:rsidRPr="003277D4">
        <w:rPr>
          <w:rStyle w:val="Emphasis"/>
        </w:rPr>
        <w:t>model WHS laws</w:t>
      </w:r>
      <w:r w:rsidRPr="003277D4">
        <w:t xml:space="preserve"> have not been implemented, registered training organisations (RTOs) are advised to contextualise this unit of competency by referring to existing WHS legisl</w:t>
      </w:r>
      <w:r w:rsidRPr="003277D4">
        <w:t>ative requirements.</w:t>
      </w:r>
    </w:p>
    <w:p w:rsidR="00000000" w:rsidRPr="003277D4" w:rsidP="001C5D14">
      <w:pPr>
        <w:pStyle w:val="List"/>
      </w:pPr>
      <w:r w:rsidRPr="003277D4">
        <w:t>2.</w:t>
      </w:r>
      <w:r>
        <w:tab/>
      </w:r>
      <w:r w:rsidRPr="003277D4">
        <w:t xml:space="preserve">The </w:t>
      </w:r>
      <w:r w:rsidRPr="003277D4">
        <w:rPr>
          <w:rStyle w:val="Emphasis"/>
        </w:rPr>
        <w:t>model WHS laws</w:t>
      </w:r>
      <w:r w:rsidRPr="003277D4">
        <w:t xml:space="preserve"> include the model WHS Act, model WHS Regulations and model WHS Codes of Practice. See Safe Work Australia for further information.</w:t>
      </w:r>
    </w:p>
    <w:p w:rsidR="00000000" w:rsidRPr="003277D4" w:rsidP="001C5D14">
      <w:pPr>
        <w:pStyle w:val="BodyText"/>
      </w:pPr>
      <w:r w:rsidRPr="003277D4">
        <w:t>No licensing, legislative or certification requirements apply to this unit at the t</w:t>
      </w:r>
      <w:r w:rsidRPr="003277D4">
        <w:t>ime of publication.</w:t>
      </w:r>
    </w:p>
    <w:p w:rsidR="00000000" w:rsidRPr="003277D4" w:rsidP="003277D4">
      <w:pPr>
        <w:pStyle w:val="Heading1"/>
      </w:pPr>
      <w:bookmarkStart w:id="3" w:name="O_1277219"/>
      <w:bookmarkEnd w:id="3"/>
      <w:r w:rsidRPr="003277D4">
        <w:t>Pre-requisite Unit</w:t>
      </w:r>
    </w:p>
    <w:p w:rsidR="00000000" w:rsidRPr="003277D4" w:rsidP="001C5D14">
      <w:pPr>
        <w:pStyle w:val="BodyText"/>
      </w:pPr>
      <w:r w:rsidRPr="003277D4">
        <w:t>Nil</w:t>
      </w:r>
    </w:p>
    <w:p w:rsidR="00000000" w:rsidRPr="003277D4" w:rsidP="003277D4">
      <w:pPr>
        <w:pStyle w:val="Heading1"/>
      </w:pPr>
      <w:bookmarkStart w:id="4" w:name="O_1277221"/>
      <w:bookmarkEnd w:id="4"/>
      <w:r w:rsidRPr="003277D4">
        <w:t>Unit Sector</w:t>
      </w:r>
    </w:p>
    <w:p w:rsidR="00000000" w:rsidRPr="003277D4" w:rsidP="001C5D14">
      <w:pPr>
        <w:pStyle w:val="BodyText"/>
      </w:pPr>
      <w:r w:rsidRPr="003277D4">
        <w:t>Work Health and Safety (WHS)</w:t>
      </w:r>
    </w:p>
    <w:p w:rsidR="00000000" w:rsidRPr="003277D4" w:rsidP="003277D4">
      <w:pPr>
        <w:pStyle w:val="Heading1"/>
      </w:pPr>
      <w:bookmarkStart w:id="5" w:name="O_1277222"/>
      <w:bookmarkEnd w:id="5"/>
      <w:r w:rsidRPr="003277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5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Bold"/>
              <w:rPr>
                <w:lang w:val="en-NZ"/>
              </w:rPr>
            </w:pPr>
            <w:r w:rsidRPr="003277D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Bold"/>
              <w:rPr>
                <w:lang w:val="en-NZ"/>
              </w:rPr>
            </w:pPr>
            <w:r w:rsidRPr="003277D4">
              <w:t>Performance Criteria</w:t>
            </w:r>
          </w:p>
        </w:tc>
      </w:tr>
      <w:tr w:rsidTr="001C5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D4" w:rsidP="003277D4">
            <w:pPr>
              <w:pStyle w:val="BodyText"/>
            </w:pPr>
            <w:r w:rsidRPr="003277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"/>
              <w:rPr>
                <w:lang w:val="en-NZ"/>
              </w:rPr>
            </w:pPr>
            <w:r w:rsidRPr="003277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5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"/>
              <w:rPr>
                <w:lang w:val="en-NZ"/>
              </w:rPr>
            </w:pPr>
            <w:r w:rsidRPr="003277D4">
              <w:t>1. Identify and follow workplace safety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D4" w:rsidP="003277D4">
            <w:pPr>
              <w:pStyle w:val="BodyText"/>
            </w:pPr>
            <w:r w:rsidRPr="003277D4">
              <w:t>1.1 Identify and follow workplace health and safety duty of care requirements</w:t>
            </w:r>
          </w:p>
          <w:p w:rsidR="00000000" w:rsidP="003277D4">
            <w:pPr>
              <w:pStyle w:val="BodyText"/>
              <w:rPr>
                <w:lang w:val="en-NZ"/>
              </w:rPr>
            </w:pPr>
            <w:r w:rsidRPr="003277D4">
              <w:t>1.2 Identify and explain own responsibilities to comply with workplace health and safety practices</w:t>
            </w:r>
          </w:p>
        </w:tc>
      </w:tr>
      <w:tr w:rsidTr="001C5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"/>
              <w:rPr>
                <w:lang w:val="en-NZ"/>
              </w:rPr>
            </w:pPr>
            <w:r w:rsidRPr="003277D4">
              <w:t>2. Observe safe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D4" w:rsidP="003277D4">
            <w:pPr>
              <w:pStyle w:val="BodyText"/>
            </w:pPr>
            <w:r w:rsidRPr="003277D4">
              <w:t>2.1 Follow workplace health and safety instructions, notices and workplace safety signs</w:t>
            </w:r>
          </w:p>
          <w:p w:rsidR="00000000" w:rsidRPr="003277D4" w:rsidP="003277D4">
            <w:pPr>
              <w:pStyle w:val="BodyText"/>
            </w:pPr>
            <w:r w:rsidRPr="003277D4">
              <w:t>2.2 Follow instructions to fit and us</w:t>
            </w:r>
            <w:r w:rsidRPr="003277D4">
              <w:t>e personal protective equipment (PPE) applicable to work task</w:t>
            </w:r>
          </w:p>
          <w:p w:rsidR="00000000" w:rsidP="003277D4">
            <w:pPr>
              <w:pStyle w:val="BodyText"/>
              <w:rPr>
                <w:lang w:val="en-NZ"/>
              </w:rPr>
            </w:pPr>
            <w:r w:rsidRPr="003277D4">
              <w:t>2.3 Follow workplace health and safety procedures applicable to work task</w:t>
            </w:r>
          </w:p>
        </w:tc>
      </w:tr>
      <w:tr w:rsidTr="001C5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"/>
              <w:rPr>
                <w:lang w:val="en-NZ"/>
              </w:rPr>
            </w:pPr>
            <w:r w:rsidRPr="003277D4">
              <w:t>3. Participate in workplace health and safety reporting and meetings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D4" w:rsidP="003277D4">
            <w:pPr>
              <w:pStyle w:val="BodyText"/>
            </w:pPr>
            <w:r w:rsidRPr="003277D4">
              <w:t xml:space="preserve">3.1 Report workplace health and safety hazards to </w:t>
            </w:r>
            <w:r w:rsidRPr="003277D4">
              <w:t>supervisor</w:t>
            </w:r>
          </w:p>
          <w:p w:rsidR="00000000" w:rsidP="003277D4">
            <w:pPr>
              <w:pStyle w:val="BodyText"/>
              <w:rPr>
                <w:lang w:val="en-NZ"/>
              </w:rPr>
            </w:pPr>
            <w:r w:rsidRPr="003277D4">
              <w:t>3.2 Participate in workplace health and safety consultation, and safety work team meetings</w:t>
            </w:r>
          </w:p>
        </w:tc>
      </w:tr>
      <w:tr w:rsidTr="001C5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"/>
              <w:rPr>
                <w:lang w:val="en-NZ"/>
              </w:rPr>
            </w:pPr>
            <w:r w:rsidRPr="003277D4">
              <w:t>4. Follow incident and emergency response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D4" w:rsidP="003277D4">
            <w:pPr>
              <w:pStyle w:val="BodyText"/>
            </w:pPr>
            <w:r w:rsidRPr="003277D4">
              <w:t>4.1 Follow workplace procedures for dealing with accidents, fire and emergencies</w:t>
            </w:r>
          </w:p>
          <w:p w:rsidR="00000000" w:rsidRPr="003277D4" w:rsidP="003277D4">
            <w:pPr>
              <w:pStyle w:val="BodyText"/>
            </w:pPr>
            <w:r w:rsidRPr="003277D4">
              <w:t>4.2 Follow incident</w:t>
            </w:r>
            <w:r w:rsidRPr="003277D4">
              <w:t xml:space="preserve"> near miss reporting requirements</w:t>
            </w:r>
          </w:p>
        </w:tc>
      </w:tr>
    </w:tbl>
    <w:p w:rsidR="00000000" w:rsidRPr="003277D4" w:rsidP="003277D4">
      <w:pPr>
        <w:pStyle w:val="BodyText"/>
      </w:pPr>
    </w:p>
    <w:p w:rsidR="00000000" w:rsidRPr="003277D4" w:rsidP="003277D4">
      <w:pPr>
        <w:pStyle w:val="AllowPageBreak"/>
      </w:pPr>
    </w:p>
    <w:p w:rsidR="00000000" w:rsidRPr="003277D4" w:rsidP="003277D4">
      <w:pPr>
        <w:pStyle w:val="Heading1"/>
      </w:pPr>
      <w:bookmarkStart w:id="6" w:name="O_1277223"/>
      <w:bookmarkEnd w:id="6"/>
      <w:r w:rsidRPr="003277D4">
        <w:t>Foundation Skills</w:t>
      </w:r>
    </w:p>
    <w:p w:rsidR="00000000" w:rsidRPr="001C5D14" w:rsidP="001C5D14">
      <w:pPr>
        <w:pStyle w:val="BodyText"/>
        <w:rPr>
          <w:i/>
        </w:rPr>
      </w:pPr>
      <w:r w:rsidRPr="001C5D14">
        <w:rPr>
          <w:rStyle w:val="Emphasis"/>
        </w:rPr>
        <w:t>This section describes those language, literacy, numeracy and employment skills that are essential for performance in this unit of competency but are not explicit in the performance c</w:t>
      </w:r>
      <w:r w:rsidRPr="001C5D14">
        <w:rPr>
          <w:rStyle w:val="Emphasis"/>
        </w:rPr>
        <w:t>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7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Bold"/>
              <w:rPr>
                <w:lang w:val="en-NZ"/>
              </w:rPr>
            </w:pPr>
            <w:r w:rsidRPr="003277D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Bold"/>
              <w:rPr>
                <w:lang w:val="en-NZ"/>
              </w:rPr>
            </w:pPr>
            <w:r w:rsidRPr="003277D4">
              <w:t>Description</w:t>
            </w:r>
          </w:p>
        </w:tc>
      </w:tr>
      <w:tr w:rsidTr="00327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"/>
              <w:rPr>
                <w:lang w:val="en-NZ"/>
              </w:rPr>
            </w:pPr>
            <w:r w:rsidRPr="003277D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D4" w:rsidP="003277D4">
            <w:pPr>
              <w:pStyle w:val="ListBullet"/>
            </w:pPr>
            <w:r w:rsidRPr="003277D4">
              <w:t>Interpret workplace safety signs, symbols and work instructions</w:t>
            </w:r>
          </w:p>
        </w:tc>
      </w:tr>
    </w:tbl>
    <w:p w:rsidR="00000000" w:rsidRPr="003277D4" w:rsidP="003277D4">
      <w:pPr>
        <w:pStyle w:val="BodyText"/>
      </w:pPr>
    </w:p>
    <w:p w:rsidR="00000000" w:rsidRPr="003277D4" w:rsidP="003277D4">
      <w:pPr>
        <w:pStyle w:val="AllowPageBreak"/>
      </w:pPr>
    </w:p>
    <w:p w:rsidR="00000000" w:rsidRPr="003277D4" w:rsidP="003277D4">
      <w:pPr>
        <w:pStyle w:val="Heading1"/>
      </w:pPr>
      <w:bookmarkStart w:id="7" w:name="O_1277225"/>
      <w:bookmarkEnd w:id="7"/>
      <w:r w:rsidRPr="003277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27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Bold"/>
              <w:rPr>
                <w:lang w:val="en-NZ"/>
              </w:rPr>
            </w:pPr>
            <w:r w:rsidRPr="003277D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Bold"/>
              <w:rPr>
                <w:lang w:val="en-NZ"/>
              </w:rPr>
            </w:pPr>
            <w:r w:rsidRPr="003277D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Bold"/>
              <w:rPr>
                <w:lang w:val="en-NZ"/>
              </w:rPr>
            </w:pPr>
            <w:r w:rsidRPr="003277D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Bold"/>
              <w:rPr>
                <w:lang w:val="en-NZ"/>
              </w:rPr>
            </w:pPr>
            <w:r w:rsidRPr="003277D4">
              <w:t>Equivalence status</w:t>
            </w:r>
          </w:p>
        </w:tc>
      </w:tr>
      <w:tr w:rsidTr="00327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"/>
              <w:rPr>
                <w:lang w:val="en-NZ"/>
              </w:rPr>
            </w:pPr>
            <w:r w:rsidRPr="003277D4">
              <w:t>AHCWHS102 Work safely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"/>
              <w:rPr>
                <w:lang w:val="en-NZ"/>
              </w:rPr>
            </w:pPr>
            <w:r w:rsidRPr="003277D4">
              <w:t>AHCWHS101 Work safely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D4" w:rsidP="003277D4">
            <w:pPr>
              <w:pStyle w:val="BodyText"/>
            </w:pPr>
            <w:r w:rsidRPr="003277D4">
              <w:t>Minor changes to application</w:t>
            </w:r>
          </w:p>
          <w:p w:rsidR="00000000" w:rsidRPr="003277D4" w:rsidP="003277D4">
            <w:pPr>
              <w:pStyle w:val="BodyText"/>
            </w:pPr>
            <w:r w:rsidRPr="003277D4">
              <w:t>Major changes to performance criteria</w:t>
            </w:r>
          </w:p>
          <w:p w:rsidR="00000000" w:rsidRPr="003277D4" w:rsidP="003277D4">
            <w:pPr>
              <w:pStyle w:val="BodyText"/>
            </w:pPr>
            <w:r w:rsidRPr="003277D4">
              <w:t>Foundation skills added</w:t>
            </w:r>
          </w:p>
          <w:p w:rsidR="00000000" w:rsidP="003277D4">
            <w:pPr>
              <w:pStyle w:val="BodyText"/>
              <w:rPr>
                <w:lang w:val="en-NZ"/>
              </w:rPr>
            </w:pPr>
            <w:r w:rsidRPr="003277D4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D4" w:rsidP="003277D4">
            <w:pPr>
              <w:pStyle w:val="BodyText"/>
            </w:pPr>
            <w:r w:rsidRPr="003277D4">
              <w:t>Not equivalent</w:t>
            </w:r>
          </w:p>
        </w:tc>
      </w:tr>
    </w:tbl>
    <w:p w:rsidR="00000000" w:rsidRPr="003277D4" w:rsidP="003277D4">
      <w:pPr>
        <w:pStyle w:val="BodyText"/>
      </w:pPr>
    </w:p>
    <w:p w:rsidR="00000000" w:rsidRPr="003277D4" w:rsidP="003277D4">
      <w:pPr>
        <w:pStyle w:val="AllowPageBreak"/>
      </w:pPr>
    </w:p>
    <w:p w:rsidR="00000000" w:rsidRPr="003277D4" w:rsidP="003277D4">
      <w:pPr>
        <w:pStyle w:val="Heading1"/>
      </w:pPr>
      <w:bookmarkStart w:id="8" w:name="O_1277232"/>
      <w:bookmarkEnd w:id="8"/>
      <w:r w:rsidRPr="003277D4">
        <w:t>Links</w:t>
      </w:r>
    </w:p>
    <w:p w:rsidR="00000000" w:rsidRPr="003277D4" w:rsidP="001C5D14">
      <w:pPr>
        <w:pStyle w:val="BodyText"/>
      </w:pPr>
      <w:r w:rsidRPr="003277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55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77D4" w:rsidP="001C5D14">
      <w:pPr>
        <w:pStyle w:val="BodyText"/>
        <w:sectPr w:rsidSect="003277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77D4" w:rsidP="003277D4">
      <w:pPr>
        <w:pStyle w:val="SuperHeading"/>
      </w:pPr>
      <w:r w:rsidRPr="003277D4">
        <w:t xml:space="preserve">Assessment </w:t>
      </w:r>
      <w:r w:rsidRPr="003277D4">
        <w:t>Requirements for AHCWHS102 Work safely</w:t>
      </w:r>
    </w:p>
    <w:p w:rsidR="00000000" w:rsidRPr="003277D4" w:rsidP="003277D4">
      <w:pPr>
        <w:pStyle w:val="Heading1"/>
      </w:pPr>
      <w:bookmarkStart w:id="9" w:name="O_1277227"/>
      <w:bookmarkEnd w:id="9"/>
      <w:r w:rsidRPr="003277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7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Bold"/>
              <w:rPr>
                <w:lang w:val="en-NZ"/>
              </w:rPr>
            </w:pPr>
            <w:r w:rsidRPr="003277D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Bold"/>
              <w:rPr>
                <w:lang w:val="en-NZ"/>
              </w:rPr>
            </w:pPr>
            <w:r w:rsidRPr="003277D4">
              <w:t>Comments</w:t>
            </w:r>
          </w:p>
        </w:tc>
      </w:tr>
      <w:tr w:rsidTr="00327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D4">
            <w:pPr>
              <w:pStyle w:val="BodyText"/>
              <w:rPr>
                <w:lang w:val="en-NZ"/>
              </w:rPr>
            </w:pPr>
            <w:r w:rsidRPr="003277D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D4" w:rsidP="003277D4">
            <w:pPr>
              <w:pStyle w:val="BodyText"/>
            </w:pPr>
            <w:r w:rsidRPr="003277D4">
              <w:t>This version released with AHC Agriculture, Horticulture and Conservation and Land Management Training Package Version 9.0.</w:t>
            </w:r>
          </w:p>
        </w:tc>
      </w:tr>
    </w:tbl>
    <w:p w:rsidR="00000000" w:rsidRPr="003277D4" w:rsidP="003277D4">
      <w:pPr>
        <w:pStyle w:val="BodyText"/>
      </w:pPr>
    </w:p>
    <w:p w:rsidR="00000000" w:rsidRPr="003277D4" w:rsidP="003277D4">
      <w:pPr>
        <w:pStyle w:val="AllowPageBreak"/>
      </w:pPr>
    </w:p>
    <w:p w:rsidR="00000000" w:rsidRPr="003277D4" w:rsidP="003277D4">
      <w:pPr>
        <w:pStyle w:val="Heading1"/>
      </w:pPr>
      <w:bookmarkStart w:id="10" w:name="O_1277228"/>
      <w:bookmarkEnd w:id="10"/>
      <w:r w:rsidRPr="003277D4">
        <w:t>Perfo</w:t>
      </w:r>
      <w:r w:rsidRPr="003277D4">
        <w:t>rmance Evidence</w:t>
      </w:r>
    </w:p>
    <w:p w:rsidR="00000000" w:rsidRPr="003277D4" w:rsidP="001C5D14">
      <w:pPr>
        <w:pStyle w:val="BodyText"/>
      </w:pPr>
      <w:r w:rsidRPr="003277D4">
        <w:t>An individual demonstrating competency must satisfy all of the elements and performance criteria in this unit.</w:t>
      </w:r>
    </w:p>
    <w:p w:rsidR="00000000" w:rsidRPr="003277D4" w:rsidP="001C5D14">
      <w:pPr>
        <w:pStyle w:val="BodyText"/>
      </w:pPr>
      <w:r w:rsidRPr="003277D4">
        <w:t>There must be evidence that the individual has completed a work task safely on at least one occasion, and has:</w:t>
      </w:r>
    </w:p>
    <w:p w:rsidR="00000000" w:rsidRPr="003277D4" w:rsidP="003277D4">
      <w:pPr>
        <w:pStyle w:val="ListBullet"/>
      </w:pPr>
      <w:r w:rsidRPr="003277D4">
        <w:t>complied wi</w:t>
      </w:r>
      <w:r w:rsidRPr="003277D4">
        <w:t>th workplace health and safety practices</w:t>
      </w:r>
    </w:p>
    <w:p w:rsidR="00000000" w:rsidRPr="003277D4" w:rsidP="003277D4">
      <w:pPr>
        <w:pStyle w:val="ListBullet"/>
      </w:pPr>
      <w:r w:rsidRPr="003277D4">
        <w:t>followed workplace procedures for health and safety hazard identification and reporting</w:t>
      </w:r>
    </w:p>
    <w:p w:rsidR="00000000" w:rsidRPr="003277D4" w:rsidP="003277D4">
      <w:pPr>
        <w:pStyle w:val="ListBullet"/>
      </w:pPr>
      <w:r w:rsidRPr="003277D4">
        <w:t>followed workplace safety signs, symbols and work instructions</w:t>
      </w:r>
    </w:p>
    <w:p w:rsidR="00000000" w:rsidRPr="003277D4" w:rsidP="003277D4">
      <w:pPr>
        <w:pStyle w:val="ListBullet"/>
      </w:pPr>
      <w:r w:rsidRPr="003277D4">
        <w:t>fitted and used personal protective equipment (PPE) relevant to work task</w:t>
      </w:r>
    </w:p>
    <w:p w:rsidR="00000000" w:rsidRPr="003277D4" w:rsidP="003277D4">
      <w:pPr>
        <w:pStyle w:val="ListBullet"/>
      </w:pPr>
      <w:r w:rsidRPr="003277D4">
        <w:t>participated in workplace safety meetings</w:t>
      </w:r>
    </w:p>
    <w:p w:rsidR="00000000" w:rsidRPr="003277D4" w:rsidP="003277D4">
      <w:pPr>
        <w:pStyle w:val="ListBullet"/>
      </w:pPr>
      <w:r w:rsidRPr="003277D4">
        <w:t>followed workplace incident and emergency response procedures.</w:t>
      </w:r>
    </w:p>
    <w:p w:rsidR="00000000" w:rsidRPr="003277D4" w:rsidP="003277D4">
      <w:pPr>
        <w:pStyle w:val="AllowPageBreak"/>
      </w:pPr>
    </w:p>
    <w:p w:rsidR="00000000" w:rsidRPr="003277D4" w:rsidP="003277D4">
      <w:pPr>
        <w:pStyle w:val="Heading1"/>
      </w:pPr>
      <w:bookmarkStart w:id="11" w:name="O_1277229"/>
      <w:bookmarkEnd w:id="11"/>
      <w:r w:rsidRPr="003277D4">
        <w:t>Knowledge Evidence</w:t>
      </w:r>
    </w:p>
    <w:p w:rsidR="00000000" w:rsidRPr="003277D4" w:rsidP="001C5D14">
      <w:pPr>
        <w:pStyle w:val="BodyText"/>
      </w:pPr>
      <w:r w:rsidRPr="003277D4">
        <w:t>An individual must be able to demonstra</w:t>
      </w:r>
      <w:r w:rsidRPr="003277D4">
        <w:t>te the knowledge required to perform the tasks outlined in the elements and performance criteria of this unit. This includes knowledge of:</w:t>
      </w:r>
    </w:p>
    <w:p w:rsidR="00000000" w:rsidRPr="003277D4" w:rsidP="003277D4">
      <w:pPr>
        <w:pStyle w:val="ListBullet"/>
      </w:pPr>
      <w:r w:rsidRPr="003277D4">
        <w:t>employee and employer workplace health and safety duty of care responsibilities</w:t>
      </w:r>
    </w:p>
    <w:p w:rsidR="00000000" w:rsidRPr="003277D4" w:rsidP="003277D4">
      <w:pPr>
        <w:pStyle w:val="ListBullet"/>
      </w:pPr>
      <w:r w:rsidRPr="003277D4">
        <w:t xml:space="preserve">workplace safety signs, symbols and </w:t>
      </w:r>
      <w:r w:rsidRPr="003277D4">
        <w:t>work instructions relevant to area of work</w:t>
      </w:r>
    </w:p>
    <w:p w:rsidR="00000000" w:rsidRPr="003277D4" w:rsidP="003277D4">
      <w:pPr>
        <w:pStyle w:val="ListBullet"/>
      </w:pPr>
      <w:r w:rsidRPr="003277D4">
        <w:t>hazards and risks in the industry sector</w:t>
      </w:r>
    </w:p>
    <w:p w:rsidR="00000000" w:rsidRPr="003277D4" w:rsidP="003277D4">
      <w:pPr>
        <w:pStyle w:val="ListBullet"/>
      </w:pPr>
      <w:r w:rsidRPr="003277D4">
        <w:t>workplace procedures relating to hazards, fires, emergencies, accidents and risk control</w:t>
      </w:r>
    </w:p>
    <w:p w:rsidR="00000000" w:rsidRPr="003277D4" w:rsidP="003277D4">
      <w:pPr>
        <w:pStyle w:val="ListBullet"/>
      </w:pPr>
      <w:r w:rsidRPr="003277D4">
        <w:t>workplace incident and emergency response procedures.</w:t>
      </w:r>
    </w:p>
    <w:p w:rsidR="00000000" w:rsidRPr="003277D4" w:rsidP="003277D4">
      <w:pPr>
        <w:pStyle w:val="AllowPageBreak"/>
      </w:pPr>
    </w:p>
    <w:p w:rsidR="00000000" w:rsidRPr="003277D4" w:rsidP="003277D4">
      <w:pPr>
        <w:pStyle w:val="Heading1"/>
      </w:pPr>
      <w:bookmarkStart w:id="12" w:name="O_1277230"/>
      <w:bookmarkEnd w:id="12"/>
      <w:r w:rsidRPr="003277D4">
        <w:t>Assessment</w:t>
      </w:r>
      <w:r w:rsidRPr="003277D4">
        <w:t xml:space="preserve"> Conditions</w:t>
      </w:r>
    </w:p>
    <w:p w:rsidR="00000000" w:rsidRPr="003277D4" w:rsidP="001C5D14">
      <w:pPr>
        <w:pStyle w:val="BodyText"/>
      </w:pPr>
      <w:r w:rsidRPr="003277D4">
        <w:t>Assessment of the skills in this unit of competency must take place under the following conditions:</w:t>
      </w:r>
    </w:p>
    <w:p w:rsidR="00000000" w:rsidRPr="003277D4" w:rsidP="003277D4">
      <w:pPr>
        <w:pStyle w:val="ListBullet"/>
      </w:pPr>
      <w:r w:rsidRPr="003277D4">
        <w:t>physical conditions:</w:t>
      </w:r>
    </w:p>
    <w:p w:rsidR="00000000" w:rsidRPr="003277D4" w:rsidP="003277D4">
      <w:pPr>
        <w:pStyle w:val="ListBullet2"/>
      </w:pPr>
      <w:r w:rsidRPr="003277D4">
        <w:t>a workplace setting or an environment that accurately represents workplace conditions</w:t>
      </w:r>
    </w:p>
    <w:p w:rsidR="00000000" w:rsidRPr="003277D4" w:rsidP="003277D4">
      <w:pPr>
        <w:pStyle w:val="ListBullet"/>
      </w:pPr>
      <w:r w:rsidRPr="003277D4">
        <w:t>resources, equipment and materials:</w:t>
      </w:r>
    </w:p>
    <w:p w:rsidR="00000000" w:rsidRPr="003277D4" w:rsidP="003277D4">
      <w:pPr>
        <w:pStyle w:val="ListBullet2"/>
      </w:pPr>
      <w:r w:rsidRPr="003277D4">
        <w:t>PPE applicable to work task</w:t>
      </w:r>
    </w:p>
    <w:p w:rsidR="00000000" w:rsidRPr="003277D4" w:rsidP="003277D4">
      <w:pPr>
        <w:pStyle w:val="ListBullet2"/>
      </w:pPr>
      <w:r w:rsidRPr="003277D4">
        <w:t>workplace health and safety procedures applicable to work task</w:t>
      </w:r>
    </w:p>
    <w:p w:rsidR="00000000" w:rsidRPr="003277D4" w:rsidP="003277D4">
      <w:pPr>
        <w:pStyle w:val="ListBullet2"/>
      </w:pPr>
      <w:r w:rsidRPr="003277D4">
        <w:t>workplace safety signs, symbols and work instructions relevant to work task</w:t>
      </w:r>
    </w:p>
    <w:p w:rsidR="00000000" w:rsidRPr="003277D4" w:rsidP="003277D4">
      <w:pPr>
        <w:pStyle w:val="ListBullet2"/>
      </w:pPr>
      <w:r w:rsidRPr="003277D4">
        <w:t>workplace incident and emergency response procedures</w:t>
      </w:r>
    </w:p>
    <w:p w:rsidR="00000000" w:rsidRPr="003277D4" w:rsidP="003277D4">
      <w:pPr>
        <w:pStyle w:val="ListBullet"/>
      </w:pPr>
      <w:r w:rsidRPr="003277D4">
        <w:t>relationships:</w:t>
      </w:r>
    </w:p>
    <w:p w:rsidR="00000000" w:rsidRPr="003277D4" w:rsidP="003277D4">
      <w:pPr>
        <w:pStyle w:val="ListBullet2"/>
      </w:pPr>
      <w:r w:rsidRPr="003277D4">
        <w:t>work team and supervisor.</w:t>
      </w:r>
    </w:p>
    <w:p w:rsidR="00000000" w:rsidRPr="003277D4" w:rsidP="001C5D14">
      <w:pPr>
        <w:pStyle w:val="BodyText"/>
      </w:pPr>
      <w:r w:rsidRPr="003277D4">
        <w:t>Assessors of this unit must satisfy the requirements for assessors in applicable vocational education and training legislation, frameworks and/or standards.</w:t>
      </w:r>
    </w:p>
    <w:p w:rsidR="00000000" w:rsidRPr="003277D4" w:rsidP="003277D4">
      <w:pPr>
        <w:pStyle w:val="Heading1"/>
      </w:pPr>
      <w:bookmarkStart w:id="13" w:name="O_1277233"/>
      <w:bookmarkEnd w:id="13"/>
      <w:r w:rsidRPr="003277D4">
        <w:t>Links</w:t>
      </w:r>
    </w:p>
    <w:p w:rsidR="00000000" w:rsidRPr="003277D4" w:rsidP="001C5D14">
      <w:pPr>
        <w:pStyle w:val="BodyText"/>
      </w:pPr>
      <w:r w:rsidRPr="003277D4">
        <w:t>Companion Volumes, including I</w:t>
      </w:r>
      <w:r w:rsidRPr="003277D4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55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77D4" w:rsidP="003277D4"/>
    <w:sectPr w:rsidSect="003277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D4" w:rsidRPr="001C5D14" w:rsidP="001C5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D14" w:rsidP="00327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D14" w:rsidP="00327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5D14" w:rsidP="003277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D4" w:rsidP="00327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5D14">
      <w:t>Approved</w:t>
    </w:r>
    <w:r w:rsidR="001C5D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5D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5D14">
      <w:rPr>
        <w:noProof/>
      </w:rPr>
      <w:t>4</w:t>
    </w:r>
    <w:r>
      <w:rPr>
        <w:noProof/>
      </w:rPr>
      <w:fldChar w:fldCharType="end"/>
    </w:r>
  </w:p>
  <w:p w:rsidR="003277D4" w:rsidP="00327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5D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5D14">
      <w:t>Skills Insight</w:t>
    </w:r>
    <w:r w:rsidR="001C5D14">
      <w:fldChar w:fldCharType="end"/>
    </w:r>
  </w:p>
  <w:p w:rsidR="003277D4" w:rsidP="00327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7D4" w:rsidRPr="001C5D14" w:rsidP="001C5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D14" w:rsidRPr="002D2AF8" w:rsidP="00327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AHCWHS102 Work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5D14" w:rsidP="003277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D4" w:rsidRPr="002D2AF8" w:rsidP="00327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5D14">
      <w:t>AHCWHS102 Work safely</w:t>
    </w:r>
    <w:r w:rsidR="001C5D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5D14">
      <w:rPr>
        <w:noProof/>
      </w:rPr>
      <w:t>2 March 2025</w:t>
    </w:r>
    <w:r>
      <w:fldChar w:fldCharType="end"/>
    </w:r>
  </w:p>
  <w:p w:rsidR="003277D4" w:rsidP="00327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7A0B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B29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56B0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7D4"/>
  </w:style>
  <w:style w:type="character" w:customStyle="1" w:styleId="Heading1Char">
    <w:name w:val="Heading 1 Char"/>
    <w:basedOn w:val="DefaultParagraphFont"/>
    <w:link w:val="Heading1"/>
    <w:rsid w:val="00327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7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7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7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77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77D4"/>
    <w:rPr>
      <w:i/>
    </w:rPr>
  </w:style>
  <w:style w:type="paragraph" w:customStyle="1" w:styleId="SuperHeading">
    <w:name w:val="SuperHeading"/>
    <w:basedOn w:val="Normal"/>
    <w:rsid w:val="00327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77D4"/>
    <w:rPr>
      <w:b/>
    </w:rPr>
  </w:style>
  <w:style w:type="character" w:customStyle="1" w:styleId="Heading2Char">
    <w:name w:val="Heading 2 Char"/>
    <w:basedOn w:val="DefaultParagraphFont"/>
    <w:link w:val="Heading2"/>
    <w:rsid w:val="00327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7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77D4"/>
    <w:rPr>
      <w:b/>
      <w:spacing w:val="0"/>
    </w:rPr>
  </w:style>
  <w:style w:type="paragraph" w:customStyle="1" w:styleId="SuperTitle">
    <w:name w:val="SuperTitle"/>
    <w:basedOn w:val="Title"/>
    <w:rsid w:val="00327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7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7D4"/>
  </w:style>
  <w:style w:type="paragraph" w:styleId="TableofFigures">
    <w:name w:val="table of figures"/>
    <w:basedOn w:val="Normal"/>
    <w:next w:val="Normal"/>
    <w:semiHidden/>
    <w:rsid w:val="00327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7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77D4"/>
    <w:rPr>
      <w:rFonts w:ascii="Wingdings" w:hAnsi="Wingdings"/>
    </w:rPr>
  </w:style>
  <w:style w:type="paragraph" w:customStyle="1" w:styleId="TableHeading">
    <w:name w:val="Table Heading"/>
    <w:basedOn w:val="HeadingBase"/>
    <w:rsid w:val="00327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7D4"/>
    <w:rPr>
      <w:color w:val="0033CC"/>
      <w:u w:val="none"/>
    </w:rPr>
  </w:style>
  <w:style w:type="paragraph" w:customStyle="1" w:styleId="BodyTextRight">
    <w:name w:val="Body Text Right"/>
    <w:basedOn w:val="BodyText"/>
    <w:rsid w:val="00327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7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7D4"/>
    <w:rPr>
      <w:sz w:val="32"/>
    </w:rPr>
  </w:style>
  <w:style w:type="paragraph" w:customStyle="1" w:styleId="HeadingProcedure">
    <w:name w:val="Heading Procedure"/>
    <w:basedOn w:val="HeadingBase"/>
    <w:next w:val="Normal"/>
    <w:rsid w:val="00327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7D4"/>
    <w:pPr>
      <w:spacing w:before="60" w:after="60"/>
    </w:pPr>
  </w:style>
  <w:style w:type="paragraph" w:styleId="ListContinue">
    <w:name w:val="List Continue"/>
    <w:basedOn w:val="List"/>
    <w:rsid w:val="003277D4"/>
    <w:pPr>
      <w:ind w:firstLine="0"/>
    </w:pPr>
  </w:style>
  <w:style w:type="paragraph" w:customStyle="1" w:styleId="ListNote">
    <w:name w:val="List Note"/>
    <w:basedOn w:val="List"/>
    <w:rsid w:val="00327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7D4"/>
    <w:rPr>
      <w:rFonts w:ascii="Courier New" w:hAnsi="Courier New"/>
    </w:rPr>
  </w:style>
  <w:style w:type="paragraph" w:customStyle="1" w:styleId="NoteBullet">
    <w:name w:val="Note Bullet"/>
    <w:basedOn w:val="Note"/>
    <w:rsid w:val="00327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7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7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7D4"/>
    <w:rPr>
      <w:b/>
      <w:smallCaps/>
    </w:rPr>
  </w:style>
  <w:style w:type="paragraph" w:customStyle="1" w:styleId="TableListNumber">
    <w:name w:val="Table List Number"/>
    <w:basedOn w:val="ListNumber"/>
    <w:rsid w:val="00327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7D4"/>
    <w:pPr>
      <w:numPr>
        <w:numId w:val="9"/>
      </w:numPr>
    </w:pPr>
  </w:style>
  <w:style w:type="paragraph" w:customStyle="1" w:styleId="ListAlpha2">
    <w:name w:val="List Alpha 2"/>
    <w:basedOn w:val="List2"/>
    <w:rsid w:val="003277D4"/>
    <w:pPr>
      <w:numPr>
        <w:numId w:val="8"/>
      </w:numPr>
    </w:pPr>
  </w:style>
  <w:style w:type="paragraph" w:styleId="List2">
    <w:name w:val="List 2"/>
    <w:basedOn w:val="BodyText"/>
    <w:rsid w:val="00327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7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7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7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77D4"/>
    <w:pPr>
      <w:numPr>
        <w:numId w:val="4"/>
      </w:numPr>
    </w:pPr>
  </w:style>
  <w:style w:type="paragraph" w:styleId="ListContinue2">
    <w:name w:val="List Continue 2"/>
    <w:basedOn w:val="List2"/>
    <w:rsid w:val="003277D4"/>
    <w:pPr>
      <w:ind w:firstLine="0"/>
    </w:pPr>
  </w:style>
  <w:style w:type="paragraph" w:styleId="ListContinue3">
    <w:name w:val="List Continue 3"/>
    <w:basedOn w:val="List3"/>
    <w:rsid w:val="003277D4"/>
    <w:pPr>
      <w:ind w:left="1021" w:firstLine="0"/>
    </w:pPr>
  </w:style>
  <w:style w:type="paragraph" w:styleId="ListContinue4">
    <w:name w:val="List Continue 4"/>
    <w:basedOn w:val="List4"/>
    <w:rsid w:val="003277D4"/>
    <w:pPr>
      <w:ind w:firstLine="0"/>
    </w:pPr>
  </w:style>
  <w:style w:type="paragraph" w:styleId="ListContinue5">
    <w:name w:val="List Continue 5"/>
    <w:basedOn w:val="List5"/>
    <w:rsid w:val="003277D4"/>
    <w:pPr>
      <w:ind w:firstLine="0"/>
    </w:pPr>
  </w:style>
  <w:style w:type="paragraph" w:styleId="ListNumber3">
    <w:name w:val="List Number 3"/>
    <w:basedOn w:val="List3"/>
    <w:rsid w:val="003277D4"/>
    <w:pPr>
      <w:numPr>
        <w:numId w:val="5"/>
      </w:numPr>
    </w:pPr>
  </w:style>
  <w:style w:type="paragraph" w:styleId="ListNumber4">
    <w:name w:val="List Number 4"/>
    <w:basedOn w:val="List4"/>
    <w:rsid w:val="003277D4"/>
    <w:pPr>
      <w:numPr>
        <w:numId w:val="6"/>
      </w:numPr>
    </w:pPr>
  </w:style>
  <w:style w:type="paragraph" w:styleId="ListNumber5">
    <w:name w:val="List Number 5"/>
    <w:basedOn w:val="List5"/>
    <w:rsid w:val="003277D4"/>
    <w:pPr>
      <w:numPr>
        <w:numId w:val="7"/>
      </w:numPr>
    </w:pPr>
  </w:style>
  <w:style w:type="paragraph" w:styleId="BlockText">
    <w:name w:val="Block Text"/>
    <w:basedOn w:val="Normal"/>
    <w:rsid w:val="00327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7D4"/>
    <w:rPr>
      <w:sz w:val="16"/>
      <w:vertAlign w:val="superscript"/>
    </w:rPr>
  </w:style>
  <w:style w:type="character" w:customStyle="1" w:styleId="Symbols">
    <w:name w:val="Symbols"/>
    <w:basedOn w:val="DefaultParagraphFont"/>
    <w:rsid w:val="003277D4"/>
    <w:rPr>
      <w:rFonts w:ascii="Symbol" w:hAnsi="Symbol"/>
    </w:rPr>
  </w:style>
  <w:style w:type="character" w:customStyle="1" w:styleId="MenuOptions">
    <w:name w:val="Menu Options"/>
    <w:basedOn w:val="DefaultParagraphFont"/>
    <w:rsid w:val="00327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7D4"/>
    <w:rPr>
      <w:b/>
    </w:rPr>
  </w:style>
  <w:style w:type="character" w:customStyle="1" w:styleId="Underlined">
    <w:name w:val="Underlined"/>
    <w:basedOn w:val="DefaultParagraphFont"/>
    <w:rsid w:val="003277D4"/>
    <w:rPr>
      <w:u w:val="single"/>
    </w:rPr>
  </w:style>
  <w:style w:type="paragraph" w:customStyle="1" w:styleId="TableBodyTextRight">
    <w:name w:val="Table Body Text Right"/>
    <w:basedOn w:val="TableBodyText"/>
    <w:rsid w:val="00327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7D4"/>
    <w:rPr>
      <w:sz w:val="18"/>
    </w:rPr>
  </w:style>
  <w:style w:type="paragraph" w:customStyle="1" w:styleId="BodySmallRight">
    <w:name w:val="Body Small Right"/>
    <w:basedOn w:val="BodyTextRight"/>
    <w:rsid w:val="003277D4"/>
    <w:rPr>
      <w:sz w:val="18"/>
      <w:szCs w:val="18"/>
    </w:rPr>
  </w:style>
  <w:style w:type="paragraph" w:customStyle="1" w:styleId="MarginEdition">
    <w:name w:val="Margin Edition"/>
    <w:basedOn w:val="MarginNote"/>
    <w:rsid w:val="00327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7D4"/>
    <w:rPr>
      <w:sz w:val="2"/>
      <w:szCs w:val="2"/>
    </w:rPr>
  </w:style>
  <w:style w:type="character" w:customStyle="1" w:styleId="Small">
    <w:name w:val="Small"/>
    <w:basedOn w:val="DefaultParagraphFont"/>
    <w:rsid w:val="003277D4"/>
    <w:rPr>
      <w:sz w:val="16"/>
    </w:rPr>
  </w:style>
  <w:style w:type="paragraph" w:customStyle="1" w:styleId="WideTable">
    <w:name w:val="Wide Table"/>
    <w:basedOn w:val="Normal"/>
    <w:rsid w:val="00327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7D4"/>
  </w:style>
  <w:style w:type="paragraph" w:styleId="Quote">
    <w:name w:val="Quote"/>
    <w:basedOn w:val="Heading1"/>
    <w:link w:val="QuoteChar"/>
    <w:qFormat/>
    <w:rsid w:val="00327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7D4"/>
    <w:pPr>
      <w:pageBreakBefore/>
    </w:pPr>
  </w:style>
  <w:style w:type="paragraph" w:customStyle="1" w:styleId="Border">
    <w:name w:val="Border"/>
    <w:basedOn w:val="Normal"/>
    <w:qFormat/>
    <w:rsid w:val="00327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7D4"/>
    <w:rPr>
      <w:u w:val="single"/>
    </w:rPr>
  </w:style>
  <w:style w:type="character" w:customStyle="1" w:styleId="BoldandItalics">
    <w:name w:val="Bold and Italics"/>
    <w:qFormat/>
    <w:rsid w:val="003277D4"/>
    <w:rPr>
      <w:b/>
      <w:i/>
      <w:u w:val="none"/>
    </w:rPr>
  </w:style>
  <w:style w:type="paragraph" w:styleId="BalloonText">
    <w:name w:val="Balloon Text"/>
    <w:basedOn w:val="Normal"/>
    <w:link w:val="BalloonTextChar"/>
    <w:rsid w:val="00327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7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7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7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5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5117</Characters>
  <Application>Microsoft Office Word</Application>
  <DocSecurity>0</DocSecurity>
  <Lines>170</Lines>
  <Paragraphs>111</Paragraphs>
  <ScaleCrop>false</ScaleCrop>
  <Company>Author-it Software Corporation Ltd.</Company>
  <LinksUpToDate>false</LinksUpToDate>
  <CharactersWithSpaces>5800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AHCWHS102 Work safely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2025-03-02T00:09:00Z</dcterms:created>
  <dcterms:modified xsi:type="dcterms:W3CDTF">2025-03-02T00:09:00Z</dcterms:modified>
</cp:coreProperties>
</file>